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884" w:rsidRPr="00A05CAF" w:rsidRDefault="00245884" w:rsidP="00245884">
      <w:pPr>
        <w:tabs>
          <w:tab w:val="left" w:pos="567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CAF">
        <w:rPr>
          <w:rFonts w:ascii="Times New Roman" w:hAnsi="Times New Roman" w:cs="Times New Roman"/>
          <w:b/>
          <w:sz w:val="24"/>
          <w:szCs w:val="24"/>
        </w:rPr>
        <w:t xml:space="preserve">ЗА ПОТРЕБАТА ОД РЕВИДИРАЊЕ НА ИНКОТЕРМС ПРАВИЛАТА </w:t>
      </w:r>
    </w:p>
    <w:p w:rsidR="00245884" w:rsidRPr="00A05CAF" w:rsidRDefault="00245884" w:rsidP="0024588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5CAF">
        <w:rPr>
          <w:rFonts w:ascii="Times New Roman" w:hAnsi="Times New Roman" w:cs="Times New Roman"/>
          <w:b/>
          <w:sz w:val="24"/>
          <w:szCs w:val="24"/>
        </w:rPr>
        <w:t>Борка Тушевска</w:t>
      </w:r>
      <w:r w:rsidRPr="00A05CAF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245884" w:rsidRDefault="00245884" w:rsidP="0024588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Summary:</w:t>
      </w:r>
    </w:p>
    <w:p w:rsidR="00245884" w:rsidRDefault="00245884" w:rsidP="002458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Subject of analysis and elaboration in this article are Incoterms rules </w:t>
      </w:r>
      <w:r w:rsidRPr="0091470B">
        <w:rPr>
          <w:rFonts w:ascii="Times New Roman" w:hAnsi="Times New Roman" w:cs="Times New Roman"/>
          <w:sz w:val="24"/>
          <w:szCs w:val="24"/>
          <w:lang w:val="en-US"/>
        </w:rPr>
        <w:t>and the strengths and weaknesses of specific Incoterms rules, with special attention to the last review in 2010.</w:t>
      </w:r>
    </w:p>
    <w:p w:rsidR="00245884" w:rsidRDefault="00245884" w:rsidP="002458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4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Incoterms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Incoterms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deficiencies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adapt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86F4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Rotterdam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multimodal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leveling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4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48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884" w:rsidRDefault="00245884" w:rsidP="002458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470B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Incoterms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greatly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deficiencies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maritime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multimodal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conclusion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some of </w:t>
      </w:r>
      <w:r w:rsidRPr="0091470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deviations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Incoterms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B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9147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7FE0" w:rsidRDefault="00880D86"/>
    <w:p w:rsidR="00245884" w:rsidRDefault="00245884"/>
    <w:p w:rsidR="00245884" w:rsidRDefault="00245884"/>
    <w:p w:rsidR="00245884" w:rsidRDefault="00245884"/>
    <w:p w:rsidR="00245884" w:rsidRDefault="00245884"/>
    <w:p w:rsidR="00245884" w:rsidRDefault="00245884"/>
    <w:p w:rsidR="00245884" w:rsidRDefault="00245884"/>
    <w:p w:rsidR="00245884" w:rsidRDefault="00245884"/>
    <w:p w:rsidR="00245884" w:rsidRDefault="00245884"/>
    <w:p w:rsidR="00245884" w:rsidRPr="00F200D7" w:rsidRDefault="00245884" w:rsidP="002458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CAF">
        <w:rPr>
          <w:rFonts w:ascii="Times New Roman" w:hAnsi="Times New Roman" w:cs="Times New Roman"/>
          <w:b/>
          <w:sz w:val="24"/>
          <w:szCs w:val="24"/>
        </w:rPr>
        <w:t>ЗАКЛУЧОК:</w:t>
      </w:r>
    </w:p>
    <w:p w:rsidR="00245884" w:rsidRDefault="00245884" w:rsidP="002458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CAF">
        <w:rPr>
          <w:rFonts w:ascii="Times New Roman" w:hAnsi="Times New Roman" w:cs="Times New Roman"/>
          <w:sz w:val="24"/>
          <w:szCs w:val="24"/>
        </w:rPr>
        <w:t xml:space="preserve">Независно од бројните и разновидни промени кои што ја зафатија меѓународната размена на стоки, останува констатацијата дека Инкотермс правилата претставуваат најкорисната алатка за меѓународната трговија. </w:t>
      </w:r>
    </w:p>
    <w:p w:rsidR="00245884" w:rsidRDefault="00245884" w:rsidP="002458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услови на масовен и брз промет, експлоатација на нови методи и техники на трансфер на стоки, целосно изедначување на полноважноста на хартиената и електронската документација,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ICC </w:t>
      </w:r>
      <w:r>
        <w:rPr>
          <w:rFonts w:ascii="Times New Roman" w:hAnsi="Times New Roman" w:cs="Times New Roman"/>
          <w:sz w:val="24"/>
          <w:szCs w:val="24"/>
        </w:rPr>
        <w:t xml:space="preserve">будно ја следи практиката, 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vice versa, </w:t>
      </w:r>
      <w:r>
        <w:rPr>
          <w:rFonts w:ascii="Times New Roman" w:hAnsi="Times New Roman" w:cs="Times New Roman"/>
          <w:sz w:val="24"/>
          <w:szCs w:val="24"/>
        </w:rPr>
        <w:t xml:space="preserve">моќните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субјекти во трговијата прават континуиран притисок за адаптација на правилата на настанатите промени и потреби.  </w:t>
      </w:r>
      <w:r w:rsidRPr="00A05CAF">
        <w:rPr>
          <w:rFonts w:ascii="Times New Roman" w:hAnsi="Times New Roman" w:cs="Times New Roman"/>
          <w:sz w:val="24"/>
          <w:szCs w:val="24"/>
        </w:rPr>
        <w:t xml:space="preserve">Инкотермс </w:t>
      </w:r>
      <w:r>
        <w:rPr>
          <w:rFonts w:ascii="Times New Roman" w:hAnsi="Times New Roman" w:cs="Times New Roman"/>
          <w:sz w:val="24"/>
          <w:szCs w:val="24"/>
        </w:rPr>
        <w:t xml:space="preserve">правилата </w:t>
      </w:r>
      <w:r w:rsidRPr="00A05CAF">
        <w:rPr>
          <w:rFonts w:ascii="Times New Roman" w:hAnsi="Times New Roman" w:cs="Times New Roman"/>
          <w:sz w:val="24"/>
          <w:szCs w:val="24"/>
        </w:rPr>
        <w:t>не се уредени во ниту една конвенција, тие се резултат на пр</w:t>
      </w:r>
      <w:r>
        <w:rPr>
          <w:rFonts w:ascii="Times New Roman" w:hAnsi="Times New Roman" w:cs="Times New Roman"/>
          <w:sz w:val="24"/>
          <w:szCs w:val="24"/>
        </w:rPr>
        <w:t xml:space="preserve">актиката, практиката ги создава, практиката ги користи, и практиката ќе ја ревидира наредната верзија на Инкотермс. </w:t>
      </w:r>
    </w:p>
    <w:p w:rsidR="00245884" w:rsidRDefault="00245884" w:rsidP="002458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5884" w:rsidRPr="00A05CAF" w:rsidRDefault="00245884" w:rsidP="00245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5884" w:rsidRDefault="00245884">
      <w:bookmarkStart w:id="0" w:name="_GoBack"/>
      <w:bookmarkEnd w:id="0"/>
    </w:p>
    <w:p w:rsidR="00245884" w:rsidRDefault="00245884"/>
    <w:p w:rsidR="00245884" w:rsidRDefault="00245884"/>
    <w:p w:rsidR="00245884" w:rsidRDefault="00245884"/>
    <w:p w:rsidR="00245884" w:rsidRDefault="00245884"/>
    <w:sectPr w:rsidR="00245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D86" w:rsidRDefault="00880D86" w:rsidP="00245884">
      <w:pPr>
        <w:spacing w:after="0" w:line="240" w:lineRule="auto"/>
      </w:pPr>
      <w:r>
        <w:separator/>
      </w:r>
    </w:p>
  </w:endnote>
  <w:endnote w:type="continuationSeparator" w:id="0">
    <w:p w:rsidR="00880D86" w:rsidRDefault="00880D86" w:rsidP="0024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D86" w:rsidRDefault="00880D86" w:rsidP="00245884">
      <w:pPr>
        <w:spacing w:after="0" w:line="240" w:lineRule="auto"/>
      </w:pPr>
      <w:r>
        <w:separator/>
      </w:r>
    </w:p>
  </w:footnote>
  <w:footnote w:type="continuationSeparator" w:id="0">
    <w:p w:rsidR="00880D86" w:rsidRDefault="00880D86" w:rsidP="00245884">
      <w:pPr>
        <w:spacing w:after="0" w:line="240" w:lineRule="auto"/>
      </w:pPr>
      <w:r>
        <w:continuationSeparator/>
      </w:r>
    </w:p>
  </w:footnote>
  <w:footnote w:id="1">
    <w:p w:rsidR="00245884" w:rsidRPr="00936531" w:rsidRDefault="00245884" w:rsidP="00245884">
      <w:pPr>
        <w:pStyle w:val="FootnoteText"/>
        <w:jc w:val="both"/>
        <w:rPr>
          <w:rFonts w:ascii="Times New Roman" w:hAnsi="Times New Roman" w:cs="Times New Roman"/>
        </w:rPr>
      </w:pPr>
      <w:r w:rsidRPr="00936531">
        <w:rPr>
          <w:rStyle w:val="FootnoteReference"/>
          <w:rFonts w:ascii="Times New Roman" w:hAnsi="Times New Roman" w:cs="Times New Roman"/>
        </w:rPr>
        <w:footnoteRef/>
      </w:r>
      <w:r w:rsidRPr="00936531">
        <w:rPr>
          <w:rFonts w:ascii="Times New Roman" w:hAnsi="Times New Roman" w:cs="Times New Roman"/>
        </w:rPr>
        <w:t xml:space="preserve"> Авторот е доцент на Правен факултет при Универзитетот „Гоце Делчев“ - Штип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84"/>
    <w:rsid w:val="00052768"/>
    <w:rsid w:val="00245884"/>
    <w:rsid w:val="00777D6E"/>
    <w:rsid w:val="0088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BC8BF-096C-4D7E-B34E-FA17F6EB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58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8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58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Tusevska</dc:creator>
  <cp:keywords/>
  <dc:description/>
  <cp:lastModifiedBy>Borka Tusevska</cp:lastModifiedBy>
  <cp:revision>1</cp:revision>
  <dcterms:created xsi:type="dcterms:W3CDTF">2014-02-22T22:14:00Z</dcterms:created>
  <dcterms:modified xsi:type="dcterms:W3CDTF">2014-02-22T22:15:00Z</dcterms:modified>
</cp:coreProperties>
</file>