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D0C" w:rsidRDefault="009802FC" w:rsidP="00634682">
      <w:pPr>
        <w:spacing w:after="0"/>
        <w:jc w:val="center"/>
        <w:rPr>
          <w:rStyle w:val="longtext"/>
          <w:rFonts w:ascii="Arial" w:hAnsi="Arial" w:cs="Arial"/>
          <w:b/>
          <w:sz w:val="24"/>
          <w:szCs w:val="24"/>
          <w:shd w:val="clear" w:color="auto" w:fill="FFFFFF"/>
          <w:lang w:val="en-US"/>
        </w:rPr>
      </w:pPr>
      <w:r>
        <w:rPr>
          <w:rStyle w:val="longtext"/>
          <w:rFonts w:ascii="Arial" w:hAnsi="Arial" w:cs="Arial"/>
          <w:b/>
          <w:noProof/>
          <w:sz w:val="24"/>
          <w:szCs w:val="24"/>
          <w:shd w:val="clear" w:color="auto" w:fill="FFFFFF"/>
          <w:lang w:val="en-US"/>
        </w:rPr>
        <w:drawing>
          <wp:inline distT="0" distB="0" distL="0" distR="0">
            <wp:extent cx="5724525" cy="6953250"/>
            <wp:effectExtent l="0" t="0" r="0" b="0"/>
            <wp:docPr id="2" name="Picture 2" descr="C:\Users\stojance.spasov\Desktop\b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ojance.spasov\Desktop\b201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695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D0C" w:rsidRDefault="003D4D0C" w:rsidP="00634682">
      <w:pPr>
        <w:spacing w:after="0"/>
        <w:jc w:val="center"/>
        <w:rPr>
          <w:rStyle w:val="longtext"/>
          <w:rFonts w:ascii="Arial" w:hAnsi="Arial" w:cs="Arial"/>
          <w:b/>
          <w:sz w:val="24"/>
          <w:szCs w:val="24"/>
          <w:shd w:val="clear" w:color="auto" w:fill="FFFFFF"/>
          <w:lang w:val="en-US"/>
        </w:rPr>
      </w:pPr>
    </w:p>
    <w:p w:rsidR="003D4D0C" w:rsidRDefault="003D4D0C" w:rsidP="00634682">
      <w:pPr>
        <w:spacing w:after="0"/>
        <w:jc w:val="center"/>
        <w:rPr>
          <w:rStyle w:val="longtext"/>
          <w:rFonts w:ascii="Arial" w:hAnsi="Arial" w:cs="Arial"/>
          <w:b/>
          <w:sz w:val="24"/>
          <w:szCs w:val="24"/>
          <w:shd w:val="clear" w:color="auto" w:fill="FFFFFF"/>
          <w:lang w:val="en-US"/>
        </w:rPr>
      </w:pPr>
    </w:p>
    <w:p w:rsidR="003D4D0C" w:rsidRDefault="003D4D0C" w:rsidP="00634682">
      <w:pPr>
        <w:spacing w:after="0"/>
        <w:jc w:val="center"/>
        <w:rPr>
          <w:rStyle w:val="longtext"/>
          <w:rFonts w:ascii="Arial" w:hAnsi="Arial" w:cs="Arial"/>
          <w:b/>
          <w:sz w:val="24"/>
          <w:szCs w:val="24"/>
          <w:shd w:val="clear" w:color="auto" w:fill="FFFFFF"/>
          <w:lang w:val="en-US"/>
        </w:rPr>
      </w:pPr>
    </w:p>
    <w:p w:rsidR="003D4D0C" w:rsidRDefault="003D4D0C" w:rsidP="00634682">
      <w:pPr>
        <w:spacing w:after="0"/>
        <w:jc w:val="center"/>
        <w:rPr>
          <w:rStyle w:val="longtext"/>
          <w:rFonts w:ascii="Arial" w:hAnsi="Arial" w:cs="Arial"/>
          <w:b/>
          <w:sz w:val="24"/>
          <w:szCs w:val="24"/>
          <w:shd w:val="clear" w:color="auto" w:fill="FFFFFF"/>
          <w:lang w:val="en-US"/>
        </w:rPr>
      </w:pPr>
    </w:p>
    <w:p w:rsidR="003D4D0C" w:rsidRDefault="003D4D0C" w:rsidP="00634682">
      <w:pPr>
        <w:spacing w:after="0"/>
        <w:jc w:val="center"/>
        <w:rPr>
          <w:rStyle w:val="longtext"/>
          <w:rFonts w:ascii="Arial" w:hAnsi="Arial" w:cs="Arial"/>
          <w:b/>
          <w:sz w:val="24"/>
          <w:szCs w:val="24"/>
          <w:shd w:val="clear" w:color="auto" w:fill="FFFFFF"/>
          <w:lang w:val="en-US"/>
        </w:rPr>
      </w:pPr>
    </w:p>
    <w:p w:rsidR="003D4D0C" w:rsidRDefault="003D4D0C" w:rsidP="00634682">
      <w:pPr>
        <w:spacing w:after="0"/>
        <w:jc w:val="center"/>
        <w:rPr>
          <w:rStyle w:val="longtext"/>
          <w:rFonts w:ascii="Arial" w:hAnsi="Arial" w:cs="Arial"/>
          <w:b/>
          <w:sz w:val="24"/>
          <w:szCs w:val="24"/>
          <w:shd w:val="clear" w:color="auto" w:fill="FFFFFF"/>
          <w:lang w:val="en-US"/>
        </w:rPr>
      </w:pPr>
    </w:p>
    <w:p w:rsidR="009802FC" w:rsidRDefault="009802FC" w:rsidP="00634682">
      <w:pPr>
        <w:spacing w:after="0"/>
        <w:jc w:val="center"/>
        <w:rPr>
          <w:rStyle w:val="longtext"/>
          <w:rFonts w:ascii="Arial" w:hAnsi="Arial" w:cs="Arial"/>
          <w:b/>
          <w:sz w:val="24"/>
          <w:szCs w:val="24"/>
          <w:shd w:val="clear" w:color="auto" w:fill="FFFFFF"/>
          <w:lang w:val="en-US"/>
        </w:rPr>
      </w:pPr>
      <w:r>
        <w:rPr>
          <w:rStyle w:val="longtext"/>
          <w:rFonts w:ascii="Arial" w:hAnsi="Arial" w:cs="Arial"/>
          <w:b/>
          <w:noProof/>
          <w:sz w:val="24"/>
          <w:szCs w:val="24"/>
          <w:shd w:val="clear" w:color="auto" w:fill="FFFFFF"/>
          <w:lang w:val="en-US"/>
        </w:rPr>
        <w:lastRenderedPageBreak/>
        <w:drawing>
          <wp:inline distT="0" distB="0" distL="0" distR="0">
            <wp:extent cx="5229225" cy="7696200"/>
            <wp:effectExtent l="0" t="0" r="0" b="0"/>
            <wp:docPr id="3" name="Picture 3" descr="C:\Users\stojance.spasov\Desktop\b1-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ojance.spasov\Desktop\b1-20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769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D0C" w:rsidRDefault="003D4D0C" w:rsidP="00634682">
      <w:pPr>
        <w:spacing w:after="0"/>
        <w:jc w:val="center"/>
        <w:rPr>
          <w:rStyle w:val="longtext"/>
          <w:rFonts w:ascii="Arial" w:hAnsi="Arial" w:cs="Arial"/>
          <w:b/>
          <w:sz w:val="24"/>
          <w:szCs w:val="24"/>
          <w:shd w:val="clear" w:color="auto" w:fill="FFFFFF"/>
          <w:lang w:val="en-US"/>
        </w:rPr>
      </w:pPr>
    </w:p>
    <w:p w:rsidR="003D4D0C" w:rsidRDefault="003D4D0C" w:rsidP="00634682">
      <w:pPr>
        <w:spacing w:after="0"/>
        <w:jc w:val="center"/>
        <w:rPr>
          <w:rStyle w:val="longtext"/>
          <w:rFonts w:ascii="Arial" w:hAnsi="Arial" w:cs="Arial"/>
          <w:b/>
          <w:sz w:val="24"/>
          <w:szCs w:val="24"/>
          <w:shd w:val="clear" w:color="auto" w:fill="FFFFFF"/>
          <w:lang w:val="en-US"/>
        </w:rPr>
      </w:pPr>
    </w:p>
    <w:p w:rsidR="009802FC" w:rsidRDefault="009802FC" w:rsidP="00634682">
      <w:pPr>
        <w:spacing w:after="0"/>
        <w:jc w:val="center"/>
        <w:rPr>
          <w:rStyle w:val="longtext"/>
          <w:rFonts w:ascii="Arial" w:hAnsi="Arial" w:cs="Arial"/>
          <w:b/>
          <w:sz w:val="24"/>
          <w:szCs w:val="24"/>
          <w:shd w:val="clear" w:color="auto" w:fill="FFFFFF"/>
          <w:lang w:val="en-US"/>
        </w:rPr>
      </w:pPr>
    </w:p>
    <w:p w:rsidR="009802FC" w:rsidRDefault="009802FC" w:rsidP="00634682">
      <w:pPr>
        <w:spacing w:after="0"/>
        <w:jc w:val="center"/>
        <w:rPr>
          <w:rStyle w:val="longtext"/>
          <w:rFonts w:ascii="Arial" w:hAnsi="Arial" w:cs="Arial"/>
          <w:b/>
          <w:sz w:val="24"/>
          <w:szCs w:val="24"/>
          <w:shd w:val="clear" w:color="auto" w:fill="FFFFFF"/>
          <w:lang w:val="en-US"/>
        </w:rPr>
      </w:pPr>
    </w:p>
    <w:p w:rsidR="009802FC" w:rsidRDefault="009802FC" w:rsidP="00634682">
      <w:pPr>
        <w:spacing w:after="0"/>
        <w:jc w:val="center"/>
        <w:rPr>
          <w:rStyle w:val="longtext"/>
          <w:rFonts w:ascii="Arial" w:hAnsi="Arial" w:cs="Arial"/>
          <w:b/>
          <w:sz w:val="24"/>
          <w:szCs w:val="24"/>
          <w:shd w:val="clear" w:color="auto" w:fill="FFFFFF"/>
          <w:lang w:val="en-US"/>
        </w:rPr>
      </w:pPr>
    </w:p>
    <w:p w:rsidR="00D01251" w:rsidRDefault="00D01251" w:rsidP="00634682">
      <w:pPr>
        <w:spacing w:after="0"/>
        <w:jc w:val="center"/>
        <w:rPr>
          <w:rStyle w:val="longtext"/>
          <w:rFonts w:ascii="Arial" w:hAnsi="Arial" w:cs="Arial"/>
          <w:b/>
          <w:sz w:val="24"/>
          <w:szCs w:val="24"/>
          <w:shd w:val="clear" w:color="auto" w:fill="FFFFFF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718175" cy="7874635"/>
            <wp:effectExtent l="0" t="0" r="0" b="0"/>
            <wp:docPr id="4" name="Picture 4" descr="72FB7B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2FB7BA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787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251" w:rsidRDefault="00D01251" w:rsidP="00634682">
      <w:pPr>
        <w:spacing w:after="0"/>
        <w:jc w:val="center"/>
        <w:rPr>
          <w:rStyle w:val="longtext"/>
          <w:rFonts w:ascii="Arial" w:hAnsi="Arial" w:cs="Arial"/>
          <w:b/>
          <w:sz w:val="24"/>
          <w:szCs w:val="24"/>
          <w:shd w:val="clear" w:color="auto" w:fill="FFFFFF"/>
          <w:lang w:val="en-US"/>
        </w:rPr>
      </w:pPr>
    </w:p>
    <w:p w:rsidR="00D01251" w:rsidRDefault="00D01251" w:rsidP="00634682">
      <w:pPr>
        <w:spacing w:after="0"/>
        <w:jc w:val="center"/>
        <w:rPr>
          <w:rStyle w:val="longtext"/>
          <w:rFonts w:ascii="Arial" w:hAnsi="Arial" w:cs="Arial"/>
          <w:b/>
          <w:sz w:val="24"/>
          <w:szCs w:val="24"/>
          <w:shd w:val="clear" w:color="auto" w:fill="FFFFFF"/>
          <w:lang w:val="en-US"/>
        </w:rPr>
      </w:pPr>
    </w:p>
    <w:p w:rsidR="00D01251" w:rsidRDefault="00D01251" w:rsidP="00634682">
      <w:pPr>
        <w:spacing w:after="0"/>
        <w:jc w:val="center"/>
        <w:rPr>
          <w:rStyle w:val="longtext"/>
          <w:rFonts w:ascii="Arial" w:hAnsi="Arial" w:cs="Arial"/>
          <w:b/>
          <w:sz w:val="24"/>
          <w:szCs w:val="24"/>
          <w:shd w:val="clear" w:color="auto" w:fill="FFFFFF"/>
          <w:lang w:val="en-US"/>
        </w:rPr>
      </w:pPr>
    </w:p>
    <w:p w:rsidR="00D01251" w:rsidRDefault="00D01251" w:rsidP="00634682">
      <w:pPr>
        <w:spacing w:after="0"/>
        <w:jc w:val="center"/>
        <w:rPr>
          <w:rStyle w:val="longtext"/>
          <w:rFonts w:ascii="Arial" w:hAnsi="Arial" w:cs="Arial"/>
          <w:b/>
          <w:sz w:val="24"/>
          <w:szCs w:val="24"/>
          <w:shd w:val="clear" w:color="auto" w:fill="FFFFFF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718175" cy="7874635"/>
            <wp:effectExtent l="0" t="0" r="0" b="0"/>
            <wp:docPr id="5" name="Picture 5" descr="29523A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9523A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787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251" w:rsidRDefault="00D01251" w:rsidP="00634682">
      <w:pPr>
        <w:spacing w:after="0"/>
        <w:jc w:val="center"/>
        <w:rPr>
          <w:rStyle w:val="longtext"/>
          <w:rFonts w:ascii="Arial" w:hAnsi="Arial" w:cs="Arial"/>
          <w:b/>
          <w:sz w:val="24"/>
          <w:szCs w:val="24"/>
          <w:shd w:val="clear" w:color="auto" w:fill="FFFFFF"/>
          <w:lang w:val="en-US"/>
        </w:rPr>
      </w:pPr>
    </w:p>
    <w:p w:rsidR="00D01251" w:rsidRDefault="00D01251" w:rsidP="00634682">
      <w:pPr>
        <w:spacing w:after="0"/>
        <w:jc w:val="center"/>
        <w:rPr>
          <w:rStyle w:val="longtext"/>
          <w:rFonts w:ascii="Arial" w:hAnsi="Arial" w:cs="Arial"/>
          <w:b/>
          <w:sz w:val="24"/>
          <w:szCs w:val="24"/>
          <w:shd w:val="clear" w:color="auto" w:fill="FFFFFF"/>
          <w:lang w:val="en-US"/>
        </w:rPr>
      </w:pPr>
    </w:p>
    <w:p w:rsidR="00D01251" w:rsidRDefault="00D01251" w:rsidP="00634682">
      <w:pPr>
        <w:spacing w:after="0"/>
        <w:jc w:val="center"/>
        <w:rPr>
          <w:rStyle w:val="longtext"/>
          <w:rFonts w:ascii="Arial" w:hAnsi="Arial" w:cs="Arial"/>
          <w:b/>
          <w:sz w:val="24"/>
          <w:szCs w:val="24"/>
          <w:shd w:val="clear" w:color="auto" w:fill="FFFFFF"/>
          <w:lang w:val="en-US"/>
        </w:rPr>
      </w:pPr>
    </w:p>
    <w:p w:rsidR="00D01251" w:rsidRDefault="00D01251" w:rsidP="00634682">
      <w:pPr>
        <w:spacing w:after="0"/>
        <w:jc w:val="center"/>
        <w:rPr>
          <w:rStyle w:val="longtext"/>
          <w:rFonts w:ascii="Arial" w:hAnsi="Arial" w:cs="Arial"/>
          <w:b/>
          <w:sz w:val="24"/>
          <w:szCs w:val="24"/>
          <w:shd w:val="clear" w:color="auto" w:fill="FFFFFF"/>
          <w:lang w:val="en-US"/>
        </w:rPr>
      </w:pPr>
      <w:bookmarkStart w:id="0" w:name="_GoBack"/>
      <w:bookmarkEnd w:id="0"/>
    </w:p>
    <w:p w:rsidR="00634682" w:rsidRPr="00E34454" w:rsidRDefault="00634682" w:rsidP="00634682">
      <w:pPr>
        <w:spacing w:after="0"/>
        <w:jc w:val="center"/>
        <w:rPr>
          <w:rStyle w:val="longtext"/>
          <w:rFonts w:ascii="Arial" w:hAnsi="Arial" w:cs="Arial"/>
          <w:b/>
          <w:sz w:val="24"/>
          <w:szCs w:val="24"/>
          <w:shd w:val="clear" w:color="auto" w:fill="FFFFFF"/>
          <w:lang w:val="en-US"/>
        </w:rPr>
      </w:pPr>
      <w:r>
        <w:rPr>
          <w:rStyle w:val="longtext"/>
          <w:rFonts w:ascii="Arial" w:hAnsi="Arial" w:cs="Arial"/>
          <w:b/>
          <w:sz w:val="24"/>
          <w:szCs w:val="24"/>
          <w:shd w:val="clear" w:color="auto" w:fill="FFFFFF"/>
          <w:lang w:val="en-US"/>
        </w:rPr>
        <w:lastRenderedPageBreak/>
        <w:t>Anemia</w:t>
      </w:r>
      <w:r w:rsidRPr="00E34454">
        <w:rPr>
          <w:rStyle w:val="longtext"/>
          <w:rFonts w:ascii="Arial" w:hAnsi="Arial" w:cs="Arial"/>
          <w:b/>
          <w:sz w:val="24"/>
          <w:szCs w:val="24"/>
          <w:shd w:val="clear" w:color="auto" w:fill="FFFFFF"/>
        </w:rPr>
        <w:t xml:space="preserve"> in pregnancy</w:t>
      </w:r>
      <w:r w:rsidRPr="00E34454">
        <w:rPr>
          <w:rStyle w:val="longtext"/>
          <w:rFonts w:ascii="Arial" w:hAnsi="Arial" w:cs="Arial"/>
          <w:b/>
          <w:sz w:val="24"/>
          <w:szCs w:val="24"/>
          <w:shd w:val="clear" w:color="auto" w:fill="FFFFFF"/>
          <w:lang w:val="en-US"/>
        </w:rPr>
        <w:t xml:space="preserve">: </w:t>
      </w:r>
      <w:r>
        <w:rPr>
          <w:rStyle w:val="longtext"/>
          <w:rFonts w:ascii="Arial" w:hAnsi="Arial" w:cs="Arial"/>
          <w:b/>
          <w:sz w:val="24"/>
          <w:szCs w:val="24"/>
          <w:shd w:val="clear" w:color="auto" w:fill="FFFFFF"/>
        </w:rPr>
        <w:t>laboratory</w:t>
      </w:r>
      <w:r>
        <w:rPr>
          <w:rStyle w:val="longtext"/>
          <w:rFonts w:ascii="Arial" w:hAnsi="Arial" w:cs="Arial"/>
          <w:b/>
          <w:sz w:val="24"/>
          <w:szCs w:val="24"/>
          <w:shd w:val="clear" w:color="auto" w:fill="FFFFFF"/>
          <w:lang w:val="en-US"/>
        </w:rPr>
        <w:t xml:space="preserve"> </w:t>
      </w:r>
      <w:r w:rsidRPr="00E34454">
        <w:rPr>
          <w:rStyle w:val="longtext"/>
          <w:rFonts w:ascii="Arial" w:hAnsi="Arial" w:cs="Arial"/>
          <w:b/>
          <w:sz w:val="24"/>
          <w:szCs w:val="24"/>
          <w:shd w:val="clear" w:color="auto" w:fill="FFFFFF"/>
        </w:rPr>
        <w:t>diagnostic procedures</w:t>
      </w:r>
    </w:p>
    <w:p w:rsidR="00634682" w:rsidRPr="00E34454" w:rsidRDefault="00634682" w:rsidP="00634682">
      <w:pPr>
        <w:spacing w:after="0"/>
        <w:jc w:val="both"/>
        <w:rPr>
          <w:rStyle w:val="longtext"/>
          <w:rFonts w:ascii="Arial" w:hAnsi="Arial" w:cs="Arial"/>
          <w:sz w:val="24"/>
          <w:szCs w:val="24"/>
          <w:shd w:val="clear" w:color="auto" w:fill="FFFFFF"/>
          <w:lang w:val="en-US"/>
        </w:rPr>
      </w:pPr>
    </w:p>
    <w:p w:rsidR="00634682" w:rsidRDefault="00634682" w:rsidP="00634682">
      <w:pPr>
        <w:spacing w:after="0"/>
        <w:jc w:val="both"/>
        <w:rPr>
          <w:rStyle w:val="longtext"/>
          <w:rFonts w:ascii="Arial" w:hAnsi="Arial" w:cs="Arial"/>
          <w:sz w:val="24"/>
          <w:szCs w:val="24"/>
          <w:shd w:val="clear" w:color="auto" w:fill="FFFFFF"/>
          <w:lang w:val="en-US"/>
        </w:rPr>
      </w:pPr>
      <w:r>
        <w:rPr>
          <w:rStyle w:val="longtext"/>
          <w:rFonts w:ascii="Arial" w:hAnsi="Arial" w:cs="Arial"/>
          <w:sz w:val="24"/>
          <w:szCs w:val="24"/>
          <w:shd w:val="clear" w:color="auto" w:fill="FFFFFF"/>
          <w:lang w:val="en-US"/>
        </w:rPr>
        <w:t>Anemia is common condition in pregnancy and</w:t>
      </w:r>
      <w:r w:rsidRPr="00E34454">
        <w:rPr>
          <w:rStyle w:val="longtext"/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Style w:val="longtext"/>
          <w:rFonts w:ascii="Arial" w:hAnsi="Arial" w:cs="Arial"/>
          <w:sz w:val="24"/>
          <w:szCs w:val="24"/>
          <w:shd w:val="clear" w:color="auto" w:fill="FFFFFF"/>
        </w:rPr>
        <w:t>laboratory</w:t>
      </w:r>
      <w:r>
        <w:rPr>
          <w:rStyle w:val="longtext"/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  <w:r w:rsidRPr="00E34454">
        <w:rPr>
          <w:rStyle w:val="longtext"/>
          <w:rFonts w:ascii="Arial" w:hAnsi="Arial" w:cs="Arial"/>
          <w:sz w:val="24"/>
          <w:szCs w:val="24"/>
          <w:shd w:val="clear" w:color="auto" w:fill="FFFFFF"/>
        </w:rPr>
        <w:t xml:space="preserve">diagnostic procedures </w:t>
      </w:r>
      <w:r>
        <w:rPr>
          <w:rStyle w:val="longtext"/>
          <w:rFonts w:ascii="Arial" w:hAnsi="Arial" w:cs="Arial"/>
          <w:sz w:val="24"/>
          <w:szCs w:val="24"/>
          <w:shd w:val="clear" w:color="auto" w:fill="FFFFFF"/>
          <w:lang w:val="en-US"/>
        </w:rPr>
        <w:t>are</w:t>
      </w:r>
      <w:r w:rsidRPr="00E34454">
        <w:rPr>
          <w:rStyle w:val="longtext"/>
          <w:rFonts w:ascii="Arial" w:hAnsi="Arial" w:cs="Arial"/>
          <w:sz w:val="24"/>
          <w:szCs w:val="24"/>
          <w:shd w:val="clear" w:color="auto" w:fill="FFFFFF"/>
        </w:rPr>
        <w:t xml:space="preserve"> essential </w:t>
      </w:r>
      <w:r>
        <w:rPr>
          <w:rStyle w:val="longtext"/>
          <w:rFonts w:ascii="Arial" w:hAnsi="Arial" w:cs="Arial"/>
          <w:sz w:val="24"/>
          <w:szCs w:val="24"/>
          <w:shd w:val="clear" w:color="auto" w:fill="FFFFFF"/>
          <w:lang w:val="en-US"/>
        </w:rPr>
        <w:t>for its detection and categorization</w:t>
      </w:r>
      <w:r>
        <w:rPr>
          <w:rStyle w:val="longtext"/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:rsidR="00634682" w:rsidRDefault="00634682" w:rsidP="00634682">
      <w:pPr>
        <w:spacing w:after="0"/>
        <w:jc w:val="both"/>
        <w:rPr>
          <w:rStyle w:val="longtext"/>
          <w:rFonts w:ascii="Arial" w:hAnsi="Arial" w:cs="Arial"/>
          <w:sz w:val="24"/>
          <w:szCs w:val="24"/>
          <w:shd w:val="clear" w:color="auto" w:fill="FFFFFF"/>
          <w:lang w:val="en-US"/>
        </w:rPr>
      </w:pPr>
      <w:r>
        <w:rPr>
          <w:rStyle w:val="longtext"/>
          <w:rFonts w:ascii="Arial" w:hAnsi="Arial" w:cs="Arial"/>
          <w:sz w:val="24"/>
          <w:szCs w:val="24"/>
          <w:shd w:val="clear" w:color="auto" w:fill="FFFFFF"/>
          <w:lang w:val="en-US"/>
        </w:rPr>
        <w:t>Complete blood count, serum iron, TIBC and ferritin are basic clinical laboratory parameters that provide information about iron status of mother’s body and possible presence of anemia.</w:t>
      </w:r>
      <w:r w:rsidRPr="00C96E56">
        <w:rPr>
          <w:rStyle w:val="longtext"/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</w:p>
    <w:p w:rsidR="00634682" w:rsidRDefault="00634682" w:rsidP="00634682">
      <w:pPr>
        <w:spacing w:after="0"/>
        <w:jc w:val="both"/>
        <w:rPr>
          <w:rStyle w:val="longtext"/>
          <w:rFonts w:ascii="Arial" w:hAnsi="Arial" w:cs="Arial"/>
          <w:sz w:val="24"/>
          <w:szCs w:val="24"/>
          <w:shd w:val="clear" w:color="auto" w:fill="FFFFFF"/>
          <w:lang w:val="en-US"/>
        </w:rPr>
      </w:pPr>
      <w:r>
        <w:rPr>
          <w:rStyle w:val="longtext"/>
          <w:rFonts w:ascii="Arial" w:hAnsi="Arial" w:cs="Arial"/>
          <w:sz w:val="24"/>
          <w:szCs w:val="24"/>
          <w:shd w:val="clear" w:color="auto" w:fill="FFFFFF"/>
          <w:lang w:val="en-US"/>
        </w:rPr>
        <w:t>From 1165 pregnant women in 2008, 334 (28,7%) had iron deficit and iron supplementation was indicated. 10 pregnant women (0,9%) were severally anemic with indication for blood transfusion.</w:t>
      </w:r>
    </w:p>
    <w:p w:rsidR="00634682" w:rsidRDefault="00634682" w:rsidP="00634682">
      <w:pPr>
        <w:spacing w:after="0"/>
        <w:jc w:val="both"/>
        <w:rPr>
          <w:rStyle w:val="longtext"/>
          <w:rFonts w:ascii="Arial" w:hAnsi="Arial" w:cs="Arial"/>
          <w:sz w:val="24"/>
          <w:szCs w:val="24"/>
          <w:shd w:val="clear" w:color="auto" w:fill="FFFFFF"/>
          <w:lang w:val="en-US"/>
        </w:rPr>
      </w:pPr>
      <w:r>
        <w:rPr>
          <w:rStyle w:val="longtext"/>
          <w:rFonts w:ascii="Arial" w:hAnsi="Arial" w:cs="Arial"/>
          <w:sz w:val="24"/>
          <w:szCs w:val="24"/>
          <w:shd w:val="clear" w:color="auto" w:fill="FFFFFF"/>
          <w:lang w:val="en-US"/>
        </w:rPr>
        <w:t>Almost identical were results from 2009: from 1141 pregnant women 28,2% had iron deficit and in 0,5% blood transfusion was indicated.</w:t>
      </w:r>
    </w:p>
    <w:p w:rsidR="00634682" w:rsidRDefault="00634682" w:rsidP="00634682">
      <w:pPr>
        <w:spacing w:after="0"/>
        <w:jc w:val="both"/>
        <w:rPr>
          <w:rStyle w:val="longtext"/>
          <w:rFonts w:ascii="Arial" w:hAnsi="Arial" w:cs="Arial"/>
          <w:sz w:val="24"/>
          <w:szCs w:val="24"/>
          <w:shd w:val="clear" w:color="auto" w:fill="FFFFFF"/>
          <w:lang w:val="en-US"/>
        </w:rPr>
      </w:pPr>
      <w:r>
        <w:rPr>
          <w:rStyle w:val="longtext"/>
          <w:rFonts w:ascii="Arial" w:hAnsi="Arial" w:cs="Arial"/>
          <w:sz w:val="24"/>
          <w:szCs w:val="24"/>
          <w:shd w:val="clear" w:color="auto" w:fill="FFFFFF"/>
          <w:lang w:val="en-US"/>
        </w:rPr>
        <w:t>P</w:t>
      </w:r>
      <w:r>
        <w:rPr>
          <w:rStyle w:val="longtext"/>
          <w:rFonts w:ascii="Arial" w:hAnsi="Arial" w:cs="Arial"/>
          <w:sz w:val="24"/>
          <w:szCs w:val="24"/>
          <w:shd w:val="clear" w:color="auto" w:fill="FFFFFF"/>
        </w:rPr>
        <w:t xml:space="preserve">reterm delivery </w:t>
      </w:r>
      <w:r>
        <w:rPr>
          <w:rStyle w:val="longtext"/>
          <w:rFonts w:ascii="Arial" w:hAnsi="Arial" w:cs="Arial"/>
          <w:sz w:val="24"/>
          <w:szCs w:val="24"/>
          <w:shd w:val="clear" w:color="auto" w:fill="FFFFFF"/>
          <w:lang w:val="en-US"/>
        </w:rPr>
        <w:t>was</w:t>
      </w:r>
      <w:r w:rsidRPr="00E34454">
        <w:rPr>
          <w:rStyle w:val="longtext"/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Style w:val="longtext"/>
          <w:rFonts w:ascii="Arial" w:hAnsi="Arial" w:cs="Arial"/>
          <w:sz w:val="24"/>
          <w:szCs w:val="24"/>
          <w:shd w:val="clear" w:color="auto" w:fill="FFFFFF"/>
          <w:lang w:val="en-US"/>
        </w:rPr>
        <w:t>more frequent in</w:t>
      </w:r>
      <w:r w:rsidRPr="00E34454">
        <w:rPr>
          <w:rStyle w:val="longtext"/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Style w:val="longtext"/>
          <w:rFonts w:ascii="Arial" w:hAnsi="Arial" w:cs="Arial"/>
          <w:sz w:val="24"/>
          <w:szCs w:val="24"/>
          <w:shd w:val="clear" w:color="auto" w:fill="FFFFFF"/>
          <w:lang w:val="en-US"/>
        </w:rPr>
        <w:t xml:space="preserve">anemic </w:t>
      </w:r>
      <w:r>
        <w:rPr>
          <w:rStyle w:val="longtext"/>
          <w:rFonts w:ascii="Arial" w:hAnsi="Arial" w:cs="Arial"/>
          <w:sz w:val="24"/>
          <w:szCs w:val="24"/>
          <w:shd w:val="clear" w:color="auto" w:fill="FFFFFF"/>
        </w:rPr>
        <w:t>pregnant w</w:t>
      </w:r>
      <w:r>
        <w:rPr>
          <w:rStyle w:val="longtext"/>
          <w:rFonts w:ascii="Arial" w:hAnsi="Arial" w:cs="Arial"/>
          <w:sz w:val="24"/>
          <w:szCs w:val="24"/>
          <w:shd w:val="clear" w:color="auto" w:fill="FFFFFF"/>
          <w:lang w:val="en-US"/>
        </w:rPr>
        <w:t>omen compared to non-anemic</w:t>
      </w:r>
      <w:r w:rsidRPr="00E34454">
        <w:rPr>
          <w:rStyle w:val="longtext"/>
          <w:rFonts w:ascii="Arial" w:hAnsi="Arial" w:cs="Arial"/>
          <w:sz w:val="24"/>
          <w:szCs w:val="24"/>
          <w:shd w:val="clear" w:color="auto" w:fill="FFFFFF"/>
        </w:rPr>
        <w:t>.</w:t>
      </w:r>
      <w:r>
        <w:rPr>
          <w:rStyle w:val="longtext"/>
          <w:rFonts w:ascii="Arial" w:hAnsi="Arial" w:cs="Arial"/>
          <w:sz w:val="24"/>
          <w:szCs w:val="24"/>
          <w:shd w:val="clear" w:color="auto" w:fill="FFFFFF"/>
          <w:lang w:val="en-US"/>
        </w:rPr>
        <w:t xml:space="preserve"> A</w:t>
      </w:r>
      <w:r>
        <w:rPr>
          <w:rStyle w:val="longtext"/>
          <w:rFonts w:ascii="Arial" w:hAnsi="Arial" w:cs="Arial"/>
          <w:sz w:val="24"/>
          <w:szCs w:val="24"/>
          <w:shd w:val="clear" w:color="auto" w:fill="FFFFFF"/>
        </w:rPr>
        <w:t xml:space="preserve">nemic pregnant women </w:t>
      </w:r>
      <w:r>
        <w:rPr>
          <w:rStyle w:val="longtext"/>
          <w:rFonts w:ascii="Arial" w:hAnsi="Arial" w:cs="Arial"/>
          <w:sz w:val="24"/>
          <w:szCs w:val="24"/>
          <w:shd w:val="clear" w:color="auto" w:fill="FFFFFF"/>
          <w:lang w:val="en-US"/>
        </w:rPr>
        <w:t>also had</w:t>
      </w:r>
      <w:r>
        <w:rPr>
          <w:rStyle w:val="longtext"/>
          <w:rFonts w:ascii="Arial" w:hAnsi="Arial" w:cs="Arial"/>
          <w:sz w:val="24"/>
          <w:szCs w:val="24"/>
          <w:shd w:val="clear" w:color="auto" w:fill="FFFFFF"/>
        </w:rPr>
        <w:t xml:space="preserve"> greater propensity to hemorrhagic atonic</w:t>
      </w:r>
      <w:r w:rsidRPr="00E34454">
        <w:rPr>
          <w:rStyle w:val="longtext"/>
          <w:rFonts w:ascii="Arial" w:hAnsi="Arial" w:cs="Arial"/>
          <w:sz w:val="24"/>
          <w:szCs w:val="24"/>
          <w:shd w:val="clear" w:color="auto" w:fill="FFFFFF"/>
        </w:rPr>
        <w:t xml:space="preserve"> shok.</w:t>
      </w:r>
      <w:r>
        <w:rPr>
          <w:rStyle w:val="longtext"/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</w:p>
    <w:p w:rsidR="00634682" w:rsidRDefault="00634682" w:rsidP="00634682">
      <w:pPr>
        <w:spacing w:after="0"/>
        <w:jc w:val="both"/>
        <w:rPr>
          <w:rStyle w:val="longtext"/>
          <w:rFonts w:ascii="Arial" w:hAnsi="Arial" w:cs="Arial"/>
          <w:sz w:val="24"/>
          <w:szCs w:val="24"/>
          <w:shd w:val="clear" w:color="auto" w:fill="FFFFFF"/>
          <w:lang w:val="en-US"/>
        </w:rPr>
      </w:pPr>
      <w:r>
        <w:rPr>
          <w:rStyle w:val="longtext"/>
          <w:rFonts w:ascii="Arial" w:hAnsi="Arial" w:cs="Arial"/>
          <w:sz w:val="24"/>
          <w:szCs w:val="24"/>
          <w:shd w:val="clear" w:color="auto" w:fill="FFFFFF"/>
          <w:lang w:val="en-US"/>
        </w:rPr>
        <w:t>Lower weight at birth, anemia and lower Apgar score were common in infants from severally iron deficit and anemic mothers.</w:t>
      </w:r>
      <w:r w:rsidRPr="006164AC">
        <w:rPr>
          <w:rStyle w:val="longtext"/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</w:p>
    <w:p w:rsidR="00634682" w:rsidRDefault="00634682" w:rsidP="00634682">
      <w:pPr>
        <w:spacing w:after="0"/>
        <w:jc w:val="both"/>
        <w:rPr>
          <w:rStyle w:val="longtext"/>
          <w:rFonts w:ascii="Arial" w:hAnsi="Arial" w:cs="Arial"/>
          <w:sz w:val="24"/>
          <w:szCs w:val="24"/>
          <w:shd w:val="clear" w:color="auto" w:fill="FFFFFF"/>
          <w:lang w:val="en-US"/>
        </w:rPr>
      </w:pPr>
      <w:r>
        <w:rPr>
          <w:rStyle w:val="longtext"/>
          <w:rFonts w:ascii="Arial" w:hAnsi="Arial" w:cs="Arial"/>
          <w:sz w:val="24"/>
          <w:szCs w:val="24"/>
          <w:shd w:val="clear" w:color="auto" w:fill="FFFFFF"/>
          <w:lang w:val="en-US"/>
        </w:rPr>
        <w:t xml:space="preserve">Complete blood count and iron status assessment are of importance </w:t>
      </w:r>
      <w:r w:rsidRPr="00E34454">
        <w:rPr>
          <w:rStyle w:val="longtext"/>
          <w:rFonts w:ascii="Arial" w:hAnsi="Arial" w:cs="Arial"/>
          <w:sz w:val="24"/>
          <w:szCs w:val="24"/>
          <w:shd w:val="clear" w:color="auto" w:fill="FFFFFF"/>
        </w:rPr>
        <w:t xml:space="preserve">for </w:t>
      </w:r>
      <w:r>
        <w:rPr>
          <w:rStyle w:val="longtext"/>
          <w:rFonts w:ascii="Arial" w:hAnsi="Arial" w:cs="Arial"/>
          <w:sz w:val="24"/>
          <w:szCs w:val="24"/>
          <w:shd w:val="clear" w:color="auto" w:fill="FFFFFF"/>
          <w:lang w:val="en-US"/>
        </w:rPr>
        <w:t>early detection of anemia</w:t>
      </w:r>
      <w:r w:rsidRPr="00E34454">
        <w:rPr>
          <w:rStyle w:val="longtext"/>
          <w:rFonts w:ascii="Arial" w:hAnsi="Arial" w:cs="Arial"/>
          <w:sz w:val="24"/>
          <w:szCs w:val="24"/>
          <w:shd w:val="clear" w:color="auto" w:fill="FFFFFF"/>
        </w:rPr>
        <w:t xml:space="preserve"> in</w:t>
      </w:r>
      <w:r>
        <w:rPr>
          <w:rStyle w:val="longtext"/>
          <w:rFonts w:ascii="Arial" w:hAnsi="Arial" w:cs="Arial"/>
          <w:sz w:val="24"/>
          <w:szCs w:val="24"/>
          <w:shd w:val="clear" w:color="auto" w:fill="FFFFFF"/>
        </w:rPr>
        <w:t xml:space="preserve"> pregnancy</w:t>
      </w:r>
      <w:r>
        <w:rPr>
          <w:rStyle w:val="longtext"/>
          <w:rFonts w:ascii="Arial" w:hAnsi="Arial" w:cs="Arial"/>
          <w:sz w:val="24"/>
          <w:szCs w:val="24"/>
          <w:shd w:val="clear" w:color="auto" w:fill="FFFFFF"/>
          <w:lang w:val="en-US"/>
        </w:rPr>
        <w:t>. Moreover, its treatment upon detection is important for</w:t>
      </w:r>
      <w:r w:rsidRPr="00E34454">
        <w:rPr>
          <w:rStyle w:val="longtext"/>
          <w:rFonts w:ascii="Arial" w:hAnsi="Arial" w:cs="Arial"/>
          <w:sz w:val="24"/>
          <w:szCs w:val="24"/>
          <w:shd w:val="clear" w:color="auto" w:fill="FFFFFF"/>
        </w:rPr>
        <w:t xml:space="preserve"> proper intrauterin</w:t>
      </w:r>
      <w:r>
        <w:rPr>
          <w:rStyle w:val="longtext"/>
          <w:rFonts w:ascii="Arial" w:hAnsi="Arial" w:cs="Arial"/>
          <w:sz w:val="24"/>
          <w:szCs w:val="24"/>
          <w:shd w:val="clear" w:color="auto" w:fill="FFFFFF"/>
          <w:lang w:val="en-US"/>
        </w:rPr>
        <w:t>e</w:t>
      </w:r>
      <w:r w:rsidRPr="00E34454">
        <w:rPr>
          <w:rStyle w:val="longtext"/>
          <w:rFonts w:ascii="Arial" w:hAnsi="Arial" w:cs="Arial"/>
          <w:sz w:val="24"/>
          <w:szCs w:val="24"/>
          <w:shd w:val="clear" w:color="auto" w:fill="FFFFFF"/>
        </w:rPr>
        <w:t xml:space="preserve"> development</w:t>
      </w:r>
      <w:r>
        <w:rPr>
          <w:rStyle w:val="longtext"/>
          <w:rFonts w:ascii="Arial" w:hAnsi="Arial" w:cs="Arial"/>
          <w:sz w:val="24"/>
          <w:szCs w:val="24"/>
          <w:shd w:val="clear" w:color="auto" w:fill="FFFFFF"/>
          <w:lang w:val="en-US"/>
        </w:rPr>
        <w:t xml:space="preserve"> of fetus</w:t>
      </w:r>
      <w:r w:rsidRPr="00E34454">
        <w:rPr>
          <w:rStyle w:val="longtext"/>
          <w:rFonts w:ascii="Arial" w:hAnsi="Arial" w:cs="Arial"/>
          <w:sz w:val="24"/>
          <w:szCs w:val="24"/>
          <w:shd w:val="clear" w:color="auto" w:fill="FFFFFF"/>
        </w:rPr>
        <w:t>, proper growt</w:t>
      </w:r>
      <w:r>
        <w:rPr>
          <w:rStyle w:val="longtext"/>
          <w:rFonts w:ascii="Arial" w:hAnsi="Arial" w:cs="Arial"/>
          <w:sz w:val="24"/>
          <w:szCs w:val="24"/>
          <w:shd w:val="clear" w:color="auto" w:fill="FFFFFF"/>
        </w:rPr>
        <w:t>h and development of infant and health of</w:t>
      </w:r>
      <w:r w:rsidRPr="00E34454">
        <w:rPr>
          <w:rStyle w:val="longtext"/>
          <w:rFonts w:ascii="Arial" w:hAnsi="Arial" w:cs="Arial"/>
          <w:sz w:val="24"/>
          <w:szCs w:val="24"/>
          <w:shd w:val="clear" w:color="auto" w:fill="FFFFFF"/>
        </w:rPr>
        <w:t xml:space="preserve"> mother.</w:t>
      </w:r>
      <w:r>
        <w:rPr>
          <w:rStyle w:val="longtext"/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</w:p>
    <w:p w:rsidR="00634682" w:rsidRPr="002E0BD1" w:rsidRDefault="00634682" w:rsidP="00634682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:rsidR="001B522B" w:rsidRPr="00634682" w:rsidRDefault="001B522B">
      <w:pPr>
        <w:rPr>
          <w:lang w:val="en-US"/>
        </w:rPr>
      </w:pPr>
    </w:p>
    <w:sectPr w:rsidR="001B522B" w:rsidRPr="00634682" w:rsidSect="001B52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9E728E"/>
    <w:rsid w:val="001B522B"/>
    <w:rsid w:val="003D4D0C"/>
    <w:rsid w:val="00634682"/>
    <w:rsid w:val="009802FC"/>
    <w:rsid w:val="009E728E"/>
    <w:rsid w:val="00D0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6A368F-4982-4E42-B2F5-03D71C9C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2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E728E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E728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28E"/>
    <w:rPr>
      <w:rFonts w:ascii="Consolas" w:hAnsi="Consolas"/>
      <w:sz w:val="21"/>
      <w:szCs w:val="21"/>
    </w:rPr>
  </w:style>
  <w:style w:type="character" w:customStyle="1" w:styleId="longtext">
    <w:name w:val="long_text"/>
    <w:basedOn w:val="DefaultParagraphFont"/>
    <w:rsid w:val="00634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3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Stojance Spasov</cp:lastModifiedBy>
  <cp:revision>3</cp:revision>
  <dcterms:created xsi:type="dcterms:W3CDTF">2014-02-06T22:05:00Z</dcterms:created>
  <dcterms:modified xsi:type="dcterms:W3CDTF">2014-02-10T14:12:00Z</dcterms:modified>
</cp:coreProperties>
</file>