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743" w:rsidRPr="00C65F0C" w:rsidRDefault="00FA6743" w:rsidP="00FA6743">
      <w:pPr>
        <w:pStyle w:val="NoSpacing"/>
        <w:spacing w:line="360" w:lineRule="auto"/>
        <w:jc w:val="center"/>
        <w:rPr>
          <w:rFonts w:ascii="Arial" w:hAnsi="Arial" w:cs="Arial"/>
          <w:b/>
          <w:sz w:val="28"/>
          <w:szCs w:val="28"/>
          <w:lang w:val="mk-MK"/>
        </w:rPr>
      </w:pPr>
      <w:r w:rsidRPr="00C65F0C">
        <w:rPr>
          <w:rFonts w:ascii="Arial" w:hAnsi="Arial" w:cs="Arial"/>
          <w:b/>
          <w:sz w:val="28"/>
          <w:szCs w:val="28"/>
          <w:lang w:val="mk-MK"/>
        </w:rPr>
        <w:t>ПАЈОНСКИ УТВРДУВАЊА, НАСЕЛБИ И НЕКРОПОЛИ ПО ДОЛИНАТА НА р. БРЕГАЛНИЦА</w:t>
      </w:r>
    </w:p>
    <w:p w:rsidR="00FA6743" w:rsidRPr="00C65F0C" w:rsidRDefault="00FA6743" w:rsidP="00FA6743">
      <w:pPr>
        <w:pStyle w:val="NoSpacing"/>
        <w:spacing w:line="360" w:lineRule="auto"/>
        <w:jc w:val="center"/>
        <w:rPr>
          <w:rFonts w:ascii="Arial" w:hAnsi="Arial" w:cs="Arial"/>
          <w:i/>
          <w:sz w:val="24"/>
          <w:szCs w:val="24"/>
          <w:lang w:val="mk-MK"/>
        </w:rPr>
      </w:pPr>
      <w:r w:rsidRPr="00C65F0C">
        <w:rPr>
          <w:rFonts w:ascii="Arial" w:hAnsi="Arial" w:cs="Arial"/>
          <w:i/>
          <w:sz w:val="24"/>
          <w:szCs w:val="24"/>
          <w:lang w:val="mk-MK"/>
        </w:rPr>
        <w:t>МАЛЕШЕВИЈА, ЈУНИ – ЈУЛИ 2013</w:t>
      </w:r>
    </w:p>
    <w:p w:rsidR="00962B02" w:rsidRPr="00C65F0C" w:rsidRDefault="00FA6743" w:rsidP="00FA6743">
      <w:pPr>
        <w:pStyle w:val="NoSpacing"/>
        <w:spacing w:line="360" w:lineRule="auto"/>
        <w:jc w:val="center"/>
        <w:rPr>
          <w:rFonts w:ascii="Arial" w:hAnsi="Arial" w:cs="Arial"/>
          <w:lang w:val="mk-MK"/>
        </w:rPr>
      </w:pPr>
      <w:r w:rsidRPr="00C65F0C">
        <w:rPr>
          <w:rFonts w:ascii="Arial" w:hAnsi="Arial" w:cs="Arial"/>
          <w:lang w:val="mk-MK"/>
        </w:rPr>
        <w:t>-</w:t>
      </w:r>
      <w:r w:rsidR="00391604" w:rsidRPr="00C65F0C">
        <w:rPr>
          <w:rFonts w:ascii="Arial" w:hAnsi="Arial" w:cs="Arial"/>
          <w:lang w:val="mk-MK"/>
        </w:rPr>
        <w:t>ПРЕЛИМИНАРЕН ИЗВЕШТАЈ</w:t>
      </w:r>
      <w:r w:rsidRPr="00C65F0C">
        <w:rPr>
          <w:rFonts w:ascii="Arial" w:hAnsi="Arial" w:cs="Arial"/>
          <w:lang w:val="mk-MK"/>
        </w:rPr>
        <w:t>-</w:t>
      </w:r>
    </w:p>
    <w:p w:rsidR="00391604" w:rsidRPr="00C65F0C" w:rsidRDefault="00391604" w:rsidP="00391604">
      <w:pPr>
        <w:pStyle w:val="NoSpacing"/>
        <w:spacing w:line="360" w:lineRule="auto"/>
        <w:jc w:val="both"/>
        <w:rPr>
          <w:rFonts w:ascii="Arial" w:hAnsi="Arial" w:cs="Arial"/>
          <w:sz w:val="24"/>
          <w:szCs w:val="24"/>
          <w:lang w:val="mk-MK"/>
        </w:rPr>
      </w:pPr>
    </w:p>
    <w:p w:rsidR="00FA6743" w:rsidRPr="00C65F0C" w:rsidRDefault="00FA6743" w:rsidP="00391604">
      <w:pPr>
        <w:pStyle w:val="NoSpacing"/>
        <w:spacing w:line="360" w:lineRule="auto"/>
        <w:jc w:val="both"/>
        <w:rPr>
          <w:rFonts w:ascii="Arial" w:hAnsi="Arial" w:cs="Arial"/>
          <w:sz w:val="24"/>
          <w:szCs w:val="24"/>
          <w:lang w:val="mk-MK"/>
        </w:rPr>
      </w:pPr>
    </w:p>
    <w:p w:rsidR="00FA6743" w:rsidRPr="00C65F0C" w:rsidRDefault="00FA6743" w:rsidP="00FA6743">
      <w:pPr>
        <w:pStyle w:val="NoSpacing"/>
        <w:spacing w:line="360" w:lineRule="auto"/>
        <w:ind w:firstLine="720"/>
        <w:jc w:val="both"/>
        <w:rPr>
          <w:rFonts w:ascii="Arial" w:hAnsi="Arial" w:cs="Arial"/>
          <w:b/>
          <w:sz w:val="24"/>
          <w:szCs w:val="24"/>
          <w:lang w:val="mk-MK"/>
        </w:rPr>
      </w:pPr>
      <w:r w:rsidRPr="00C65F0C">
        <w:rPr>
          <w:rFonts w:ascii="Arial" w:hAnsi="Arial" w:cs="Arial"/>
          <w:b/>
          <w:sz w:val="24"/>
          <w:szCs w:val="24"/>
          <w:lang w:val="mk-MK"/>
        </w:rPr>
        <w:t>1. Вовед</w:t>
      </w:r>
    </w:p>
    <w:p w:rsidR="00F61051" w:rsidRPr="00C65F0C" w:rsidRDefault="00F61051" w:rsidP="00FA6743">
      <w:pPr>
        <w:pStyle w:val="NoSpacing"/>
        <w:spacing w:line="360" w:lineRule="auto"/>
        <w:ind w:firstLine="720"/>
        <w:jc w:val="both"/>
        <w:rPr>
          <w:rFonts w:ascii="Arial" w:hAnsi="Arial" w:cs="Arial"/>
          <w:b/>
          <w:sz w:val="24"/>
          <w:szCs w:val="24"/>
          <w:lang w:val="mk-MK"/>
        </w:rPr>
      </w:pPr>
    </w:p>
    <w:p w:rsidR="006252AD" w:rsidRPr="00C65F0C" w:rsidRDefault="00FA6743" w:rsidP="00391604">
      <w:pPr>
        <w:pStyle w:val="NoSpacing"/>
        <w:spacing w:line="360" w:lineRule="auto"/>
        <w:jc w:val="both"/>
        <w:rPr>
          <w:rFonts w:ascii="Arial" w:hAnsi="Arial" w:cs="Arial"/>
          <w:sz w:val="24"/>
          <w:szCs w:val="24"/>
          <w:lang w:val="mk-MK"/>
        </w:rPr>
      </w:pPr>
      <w:r w:rsidRPr="00C65F0C">
        <w:rPr>
          <w:rFonts w:ascii="Arial" w:hAnsi="Arial" w:cs="Arial"/>
          <w:sz w:val="24"/>
          <w:szCs w:val="24"/>
          <w:lang w:val="mk-MK"/>
        </w:rPr>
        <w:tab/>
        <w:t>Во периодот од 10.06.2013 до 10.07.2013 година беше реализирана првата фаза од проектот „Пајонија во долината на р. Брегалница"</w:t>
      </w:r>
      <w:r w:rsidR="00313E5B" w:rsidRPr="00C65F0C">
        <w:rPr>
          <w:rFonts w:ascii="Arial" w:hAnsi="Arial" w:cs="Arial"/>
          <w:sz w:val="24"/>
          <w:szCs w:val="24"/>
          <w:lang w:val="mk-MK"/>
        </w:rPr>
        <w:t xml:space="preserve">, чиј носител е Универзитетот „Гоце Делчев" – Штип, под раководство на доц.-др. Трајче Нацев. Лоциран околу горниот тек на Брегалница, Малешевскиот регион беше избран како локација од каде би започнал поширокиот проект, насочен пред се кон истражување на Железното време во Источна Македонија. </w:t>
      </w:r>
      <w:r w:rsidR="00AD52E4" w:rsidRPr="00C65F0C">
        <w:rPr>
          <w:rFonts w:ascii="Arial" w:hAnsi="Arial" w:cs="Arial"/>
          <w:sz w:val="24"/>
          <w:szCs w:val="24"/>
          <w:lang w:val="mk-MK"/>
        </w:rPr>
        <w:t>Во оваа фаза на проектот учествуваа археолози од Македонија и Бугарија, како и студенти од прва и втора година Историја со археологија на Факултетот за бразовни науки при УГД.</w:t>
      </w:r>
      <w:r w:rsidR="00313E5B" w:rsidRPr="00C65F0C">
        <w:rPr>
          <w:rFonts w:ascii="Arial" w:hAnsi="Arial" w:cs="Arial"/>
          <w:sz w:val="24"/>
          <w:szCs w:val="24"/>
          <w:lang w:val="mk-MK"/>
        </w:rPr>
        <w:t xml:space="preserve"> </w:t>
      </w:r>
    </w:p>
    <w:p w:rsidR="00FA6743" w:rsidRPr="00C65F0C" w:rsidRDefault="006252AD" w:rsidP="00391604">
      <w:pPr>
        <w:pStyle w:val="NoSpacing"/>
        <w:spacing w:line="360" w:lineRule="auto"/>
        <w:jc w:val="both"/>
        <w:rPr>
          <w:rFonts w:ascii="Arial" w:hAnsi="Arial" w:cs="Arial"/>
          <w:sz w:val="24"/>
          <w:szCs w:val="24"/>
          <w:lang w:val="mk-MK"/>
        </w:rPr>
      </w:pPr>
      <w:r w:rsidRPr="00C65F0C">
        <w:rPr>
          <w:rFonts w:ascii="Arial" w:hAnsi="Arial" w:cs="Arial"/>
          <w:sz w:val="24"/>
          <w:szCs w:val="24"/>
          <w:lang w:val="mk-MK"/>
        </w:rPr>
        <w:tab/>
        <w:t>Во текот на еден месец беа посетени 28</w:t>
      </w:r>
      <w:r w:rsidR="00313E5B" w:rsidRPr="00C65F0C">
        <w:rPr>
          <w:rFonts w:ascii="Arial" w:hAnsi="Arial" w:cs="Arial"/>
          <w:sz w:val="24"/>
          <w:szCs w:val="24"/>
          <w:lang w:val="mk-MK"/>
        </w:rPr>
        <w:t xml:space="preserve"> </w:t>
      </w:r>
      <w:r w:rsidRPr="00C65F0C">
        <w:rPr>
          <w:rFonts w:ascii="Arial" w:hAnsi="Arial" w:cs="Arial"/>
          <w:sz w:val="24"/>
          <w:szCs w:val="24"/>
          <w:lang w:val="mk-MK"/>
        </w:rPr>
        <w:t xml:space="preserve">археолошки локалитети, два од кои не се регистрирани до сега во Археолошка карта на Р. Македонија. На шест од овие локалитети беа извршени сондажни археолошки истражувања, а на останатите – рекогносцирање. </w:t>
      </w:r>
      <w:r w:rsidR="00F61051" w:rsidRPr="00C65F0C">
        <w:rPr>
          <w:rFonts w:ascii="Arial" w:hAnsi="Arial" w:cs="Arial"/>
          <w:sz w:val="24"/>
          <w:szCs w:val="24"/>
          <w:lang w:val="mk-MK"/>
        </w:rPr>
        <w:t>Првично зацртаните цели не беа целосно остварени, но со оглед на расположливите финансиски средства, беше извлечено максимално количество на научна археолошка информација од Малешевскиот регион. Доистражување на некои од локалитетите останува да биде остварено во рамките на следната фаза на проектот.</w:t>
      </w:r>
    </w:p>
    <w:p w:rsidR="00F61051" w:rsidRPr="00C65F0C" w:rsidRDefault="00F61051" w:rsidP="00391604">
      <w:pPr>
        <w:pStyle w:val="NoSpacing"/>
        <w:spacing w:line="360" w:lineRule="auto"/>
        <w:jc w:val="both"/>
        <w:rPr>
          <w:rFonts w:ascii="Arial" w:hAnsi="Arial" w:cs="Arial"/>
          <w:sz w:val="24"/>
          <w:szCs w:val="24"/>
          <w:lang w:val="mk-MK"/>
        </w:rPr>
      </w:pPr>
    </w:p>
    <w:p w:rsidR="00FA6743" w:rsidRPr="00C65F0C" w:rsidRDefault="00FA6743" w:rsidP="00F61051">
      <w:pPr>
        <w:pStyle w:val="NoSpacing"/>
        <w:spacing w:line="360" w:lineRule="auto"/>
        <w:ind w:firstLine="720"/>
        <w:jc w:val="both"/>
        <w:rPr>
          <w:rFonts w:ascii="Arial" w:hAnsi="Arial" w:cs="Arial"/>
          <w:b/>
          <w:sz w:val="24"/>
          <w:szCs w:val="24"/>
          <w:lang w:val="mk-MK"/>
        </w:rPr>
      </w:pPr>
      <w:r w:rsidRPr="00C65F0C">
        <w:rPr>
          <w:rFonts w:ascii="Arial" w:hAnsi="Arial" w:cs="Arial"/>
          <w:b/>
          <w:sz w:val="24"/>
          <w:szCs w:val="24"/>
          <w:lang w:val="mk-MK"/>
        </w:rPr>
        <w:t>2. Археолошко рекогносцирање</w:t>
      </w:r>
    </w:p>
    <w:p w:rsidR="00F61051" w:rsidRPr="00C65F0C" w:rsidRDefault="00F61051" w:rsidP="00391604">
      <w:pPr>
        <w:pStyle w:val="NoSpacing"/>
        <w:spacing w:line="360" w:lineRule="auto"/>
        <w:jc w:val="both"/>
        <w:rPr>
          <w:rFonts w:ascii="Arial" w:hAnsi="Arial" w:cs="Arial"/>
          <w:sz w:val="24"/>
          <w:szCs w:val="24"/>
          <w:lang w:val="mk-MK"/>
        </w:rPr>
      </w:pPr>
    </w:p>
    <w:p w:rsidR="00D016DF" w:rsidRPr="00C65F0C" w:rsidRDefault="00F61051" w:rsidP="00391604">
      <w:pPr>
        <w:pStyle w:val="NoSpacing"/>
        <w:spacing w:line="360" w:lineRule="auto"/>
        <w:jc w:val="both"/>
        <w:rPr>
          <w:rFonts w:ascii="Arial" w:hAnsi="Arial" w:cs="Arial"/>
          <w:sz w:val="24"/>
          <w:szCs w:val="24"/>
          <w:lang w:val="mk-MK"/>
        </w:rPr>
      </w:pPr>
      <w:r w:rsidRPr="00C65F0C">
        <w:rPr>
          <w:rFonts w:ascii="Arial" w:hAnsi="Arial" w:cs="Arial"/>
          <w:sz w:val="24"/>
          <w:szCs w:val="24"/>
          <w:lang w:val="mk-MK"/>
        </w:rPr>
        <w:tab/>
      </w:r>
      <w:r w:rsidR="0013008C" w:rsidRPr="00C65F0C">
        <w:rPr>
          <w:rFonts w:ascii="Arial" w:hAnsi="Arial" w:cs="Arial"/>
          <w:sz w:val="24"/>
          <w:szCs w:val="24"/>
          <w:lang w:val="mk-MK"/>
        </w:rPr>
        <w:t>Посета и рекогносцирање беше извршено н</w:t>
      </w:r>
      <w:r w:rsidR="00A501F8" w:rsidRPr="00C65F0C">
        <w:rPr>
          <w:rFonts w:ascii="Arial" w:hAnsi="Arial" w:cs="Arial"/>
          <w:sz w:val="24"/>
          <w:szCs w:val="24"/>
          <w:lang w:val="mk-MK"/>
        </w:rPr>
        <w:t>а дваесет и два</w:t>
      </w:r>
      <w:r w:rsidR="0013008C" w:rsidRPr="00C65F0C">
        <w:rPr>
          <w:rFonts w:ascii="Arial" w:hAnsi="Arial" w:cs="Arial"/>
          <w:sz w:val="24"/>
          <w:szCs w:val="24"/>
          <w:lang w:val="mk-MK"/>
        </w:rPr>
        <w:t xml:space="preserve"> археолошки локалитети во Малешевскиот регион. Интензитетот и опфатноста на рекогносцирањето варираа во зависност од состојбата на теренот и бројноста на групата.</w:t>
      </w:r>
      <w:r w:rsidR="00A501F8" w:rsidRPr="00C65F0C">
        <w:rPr>
          <w:rFonts w:ascii="Arial" w:hAnsi="Arial" w:cs="Arial"/>
          <w:sz w:val="24"/>
          <w:szCs w:val="24"/>
          <w:lang w:val="mk-MK"/>
        </w:rPr>
        <w:t xml:space="preserve"> На единаесет локалитети бео откриени фрагменти од градежна и/или садова керамика, додека на останатите, поради густа вегетација, </w:t>
      </w:r>
      <w:r w:rsidR="00A501F8" w:rsidRPr="00C65F0C">
        <w:rPr>
          <w:rFonts w:ascii="Arial" w:hAnsi="Arial" w:cs="Arial"/>
          <w:sz w:val="24"/>
          <w:szCs w:val="24"/>
          <w:lang w:val="mk-MK"/>
        </w:rPr>
        <w:lastRenderedPageBreak/>
        <w:t>непристапност на теренот или други причини, археолошки артефакти не беа откриени. Откриените фрагменти керамика ке бидат предмет на понатамошна анализа и ке бидат соодветно документирани и инвентарирани.</w:t>
      </w:r>
    </w:p>
    <w:p w:rsidR="003438F8" w:rsidRPr="00C65F0C" w:rsidRDefault="003438F8" w:rsidP="00D016DF">
      <w:pPr>
        <w:pStyle w:val="NoSpacing"/>
        <w:keepNext/>
        <w:spacing w:line="360" w:lineRule="auto"/>
        <w:jc w:val="both"/>
        <w:rPr>
          <w:rFonts w:ascii="Arial" w:hAnsi="Arial" w:cs="Arial"/>
          <w:lang w:val="mk-MK"/>
        </w:rPr>
        <w:sectPr w:rsidR="003438F8" w:rsidRPr="00C65F0C" w:rsidSect="00962B02">
          <w:pgSz w:w="11906" w:h="16838"/>
          <w:pgMar w:top="1440" w:right="1440" w:bottom="1440" w:left="1440" w:header="708" w:footer="708" w:gutter="0"/>
          <w:cols w:space="708"/>
          <w:docGrid w:linePitch="360"/>
        </w:sectPr>
      </w:pPr>
    </w:p>
    <w:p w:rsidR="00D016DF" w:rsidRPr="00C65F0C" w:rsidRDefault="00D016DF" w:rsidP="00D016DF">
      <w:pPr>
        <w:pStyle w:val="NoSpacing"/>
        <w:keepNext/>
        <w:spacing w:line="360" w:lineRule="auto"/>
        <w:jc w:val="both"/>
        <w:rPr>
          <w:rFonts w:ascii="Arial" w:hAnsi="Arial" w:cs="Arial"/>
        </w:rPr>
      </w:pPr>
      <w:r w:rsidRPr="00C65F0C">
        <w:rPr>
          <w:rFonts w:ascii="Arial" w:hAnsi="Arial" w:cs="Arial"/>
          <w:noProof/>
          <w:sz w:val="24"/>
          <w:szCs w:val="24"/>
          <w:lang w:val="mk-MK" w:eastAsia="mk-MK"/>
        </w:rPr>
        <w:lastRenderedPageBreak/>
        <w:drawing>
          <wp:inline distT="0" distB="0" distL="0" distR="0">
            <wp:extent cx="2522119" cy="1689811"/>
            <wp:effectExtent l="19050" t="0" r="0" b="0"/>
            <wp:docPr id="1" name="Picture 1" descr="Y:\Maleshevia\Gramagje_Robovo+mogila\DSC_0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Maleshevia\Gramagje_Robovo+mogila\DSC_0084.jpg"/>
                    <pic:cNvPicPr>
                      <a:picLocks noChangeAspect="1" noChangeArrowheads="1"/>
                    </pic:cNvPicPr>
                  </pic:nvPicPr>
                  <pic:blipFill>
                    <a:blip r:embed="rId5" cstate="print"/>
                    <a:srcRect/>
                    <a:stretch>
                      <a:fillRect/>
                    </a:stretch>
                  </pic:blipFill>
                  <pic:spPr bwMode="auto">
                    <a:xfrm>
                      <a:off x="0" y="0"/>
                      <a:ext cx="2526610" cy="1692820"/>
                    </a:xfrm>
                    <a:prstGeom prst="rect">
                      <a:avLst/>
                    </a:prstGeom>
                    <a:noFill/>
                    <a:ln w="9525">
                      <a:noFill/>
                      <a:miter lim="800000"/>
                      <a:headEnd/>
                      <a:tailEnd/>
                    </a:ln>
                  </pic:spPr>
                </pic:pic>
              </a:graphicData>
            </a:graphic>
          </wp:inline>
        </w:drawing>
      </w:r>
    </w:p>
    <w:p w:rsidR="00F61051" w:rsidRPr="00C65F0C" w:rsidRDefault="00D016DF" w:rsidP="00D016DF">
      <w:pPr>
        <w:pStyle w:val="Caption"/>
        <w:jc w:val="both"/>
        <w:rPr>
          <w:rFonts w:ascii="Arial" w:hAnsi="Arial" w:cs="Arial"/>
          <w:color w:val="auto"/>
          <w:sz w:val="24"/>
          <w:szCs w:val="24"/>
          <w:lang w:val="mk-MK"/>
        </w:rPr>
      </w:pPr>
      <w:proofErr w:type="spellStart"/>
      <w:r w:rsidRPr="00C65F0C">
        <w:rPr>
          <w:rFonts w:ascii="Arial" w:hAnsi="Arial" w:cs="Arial"/>
          <w:color w:val="auto"/>
        </w:rPr>
        <w:t>Фото</w:t>
      </w:r>
      <w:proofErr w:type="spellEnd"/>
      <w:r w:rsidRPr="00C65F0C">
        <w:rPr>
          <w:rFonts w:ascii="Arial" w:hAnsi="Arial" w:cs="Arial"/>
          <w:color w:val="auto"/>
        </w:rPr>
        <w:t xml:space="preserve"> </w:t>
      </w:r>
      <w:r w:rsidR="009959AF" w:rsidRPr="00C65F0C">
        <w:rPr>
          <w:rFonts w:ascii="Arial" w:hAnsi="Arial" w:cs="Arial"/>
          <w:color w:val="auto"/>
        </w:rPr>
        <w:fldChar w:fldCharType="begin"/>
      </w:r>
      <w:r w:rsidRPr="00C65F0C">
        <w:rPr>
          <w:rFonts w:ascii="Arial" w:hAnsi="Arial" w:cs="Arial"/>
          <w:color w:val="auto"/>
        </w:rPr>
        <w:instrText xml:space="preserve"> SEQ Фото \* ARABIC </w:instrText>
      </w:r>
      <w:r w:rsidR="009959AF" w:rsidRPr="00C65F0C">
        <w:rPr>
          <w:rFonts w:ascii="Arial" w:hAnsi="Arial" w:cs="Arial"/>
          <w:color w:val="auto"/>
        </w:rPr>
        <w:fldChar w:fldCharType="separate"/>
      </w:r>
      <w:r w:rsidR="002757CF" w:rsidRPr="00C65F0C">
        <w:rPr>
          <w:rFonts w:ascii="Arial" w:hAnsi="Arial" w:cs="Arial"/>
          <w:noProof/>
          <w:color w:val="auto"/>
        </w:rPr>
        <w:t>1</w:t>
      </w:r>
      <w:r w:rsidR="009959AF" w:rsidRPr="00C65F0C">
        <w:rPr>
          <w:rFonts w:ascii="Arial" w:hAnsi="Arial" w:cs="Arial"/>
          <w:color w:val="auto"/>
        </w:rPr>
        <w:fldChar w:fldCharType="end"/>
      </w:r>
      <w:r w:rsidR="003438F8" w:rsidRPr="00C65F0C">
        <w:rPr>
          <w:rFonts w:ascii="Arial" w:hAnsi="Arial" w:cs="Arial"/>
          <w:color w:val="auto"/>
        </w:rPr>
        <w:t>:</w:t>
      </w:r>
      <w:r w:rsidRPr="00C65F0C">
        <w:rPr>
          <w:rFonts w:ascii="Arial" w:hAnsi="Arial" w:cs="Arial"/>
          <w:color w:val="auto"/>
          <w:lang w:val="mk-MK"/>
        </w:rPr>
        <w:t xml:space="preserve"> Грамаѓе, с. Робово - рекогносцирање</w:t>
      </w:r>
    </w:p>
    <w:p w:rsidR="001D5186" w:rsidRPr="00C65F0C" w:rsidRDefault="003438F8" w:rsidP="00391604">
      <w:pPr>
        <w:pStyle w:val="NoSpacing"/>
        <w:spacing w:line="360" w:lineRule="auto"/>
        <w:jc w:val="both"/>
        <w:rPr>
          <w:rFonts w:ascii="Arial" w:hAnsi="Arial" w:cs="Arial"/>
          <w:sz w:val="24"/>
          <w:szCs w:val="24"/>
          <w:lang w:val="mk-MK"/>
        </w:rPr>
        <w:sectPr w:rsidR="001D5186" w:rsidRPr="00C65F0C" w:rsidSect="003438F8">
          <w:type w:val="continuous"/>
          <w:pgSz w:w="11906" w:h="16838"/>
          <w:pgMar w:top="1440" w:right="1440" w:bottom="1440" w:left="1440" w:header="708" w:footer="708" w:gutter="0"/>
          <w:cols w:num="2" w:space="708"/>
          <w:docGrid w:linePitch="360"/>
        </w:sectPr>
      </w:pPr>
      <w:r w:rsidRPr="00C65F0C">
        <w:rPr>
          <w:rFonts w:ascii="Arial" w:hAnsi="Arial" w:cs="Arial"/>
          <w:b/>
          <w:sz w:val="24"/>
          <w:szCs w:val="24"/>
          <w:lang w:val="mk-MK"/>
        </w:rPr>
        <w:lastRenderedPageBreak/>
        <w:t xml:space="preserve"> </w:t>
      </w:r>
      <w:r w:rsidRPr="00C65F0C">
        <w:rPr>
          <w:rFonts w:ascii="Arial" w:hAnsi="Arial" w:cs="Arial"/>
          <w:sz w:val="24"/>
          <w:szCs w:val="24"/>
          <w:lang w:val="mk-MK"/>
        </w:rPr>
        <w:t>Рекогносцирање беше извршено на следниве локалитети: Извор, Трите Маџили, Св. Петка</w:t>
      </w:r>
      <w:r w:rsidR="001D5186" w:rsidRPr="00C65F0C">
        <w:rPr>
          <w:rFonts w:ascii="Arial" w:hAnsi="Arial" w:cs="Arial"/>
          <w:sz w:val="24"/>
          <w:szCs w:val="24"/>
          <w:lang w:val="mk-MK"/>
        </w:rPr>
        <w:t>, Манастир</w:t>
      </w:r>
      <w:r w:rsidRPr="00C65F0C">
        <w:rPr>
          <w:rFonts w:ascii="Arial" w:hAnsi="Arial" w:cs="Arial"/>
          <w:sz w:val="24"/>
          <w:szCs w:val="24"/>
          <w:lang w:val="mk-MK"/>
        </w:rPr>
        <w:t xml:space="preserve"> (Пехчево), Грамаѓе (с. Робово), Раковец</w:t>
      </w:r>
      <w:r w:rsidR="001D5186" w:rsidRPr="00C65F0C">
        <w:rPr>
          <w:rFonts w:ascii="Arial" w:hAnsi="Arial" w:cs="Arial"/>
          <w:sz w:val="24"/>
          <w:szCs w:val="24"/>
          <w:lang w:val="mk-MK"/>
        </w:rPr>
        <w:t>, Боро, Грамади, Калов Дол</w:t>
      </w:r>
      <w:r w:rsidRPr="00C65F0C">
        <w:rPr>
          <w:rFonts w:ascii="Arial" w:hAnsi="Arial" w:cs="Arial"/>
          <w:sz w:val="24"/>
          <w:szCs w:val="24"/>
          <w:lang w:val="mk-MK"/>
        </w:rPr>
        <w:t xml:space="preserve"> (с. Негрево), Ковачилница, Врчви, Широк Дол (Абланица, Берово), Попов Рид (Берово), Цуцуло (с. </w:t>
      </w:r>
    </w:p>
    <w:p w:rsidR="001D5186" w:rsidRPr="00C65F0C" w:rsidRDefault="001D5186" w:rsidP="001D5186">
      <w:pPr>
        <w:pStyle w:val="NoSpacing"/>
        <w:spacing w:line="360" w:lineRule="auto"/>
        <w:jc w:val="both"/>
        <w:rPr>
          <w:rFonts w:ascii="Arial" w:hAnsi="Arial" w:cs="Arial"/>
          <w:sz w:val="24"/>
          <w:szCs w:val="24"/>
          <w:lang w:val="mk-MK"/>
        </w:rPr>
      </w:pPr>
      <w:r w:rsidRPr="00C65F0C">
        <w:rPr>
          <w:rFonts w:ascii="Arial" w:hAnsi="Arial" w:cs="Arial"/>
          <w:sz w:val="24"/>
          <w:szCs w:val="24"/>
          <w:lang w:val="mk-MK"/>
        </w:rPr>
        <w:lastRenderedPageBreak/>
        <w:t xml:space="preserve">Мачево), </w:t>
      </w:r>
      <w:r w:rsidR="003438F8" w:rsidRPr="00C65F0C">
        <w:rPr>
          <w:rFonts w:ascii="Arial" w:hAnsi="Arial" w:cs="Arial"/>
          <w:sz w:val="24"/>
          <w:szCs w:val="24"/>
          <w:lang w:val="mk-MK"/>
        </w:rPr>
        <w:t>Поповица (с. Будинарци), Грамади, Манастир, Градиште (с. Ратево),</w:t>
      </w:r>
      <w:r w:rsidRPr="00C65F0C">
        <w:rPr>
          <w:rFonts w:ascii="Arial" w:hAnsi="Arial" w:cs="Arial"/>
          <w:sz w:val="24"/>
          <w:szCs w:val="24"/>
          <w:lang w:val="mk-MK"/>
        </w:rPr>
        <w:t xml:space="preserve"> Брестово, Милина Црква (с. Смојмирово), Бобиште (с. Панчарево) и Плашица (с. Русиново). Изборот на локалитетите на кои беше вршено рекогносцирање се базира</w:t>
      </w:r>
      <w:r w:rsidR="00105C27" w:rsidRPr="00C65F0C">
        <w:rPr>
          <w:rFonts w:ascii="Arial" w:hAnsi="Arial" w:cs="Arial"/>
          <w:sz w:val="24"/>
          <w:szCs w:val="24"/>
          <w:lang w:val="mk-MK"/>
        </w:rPr>
        <w:t xml:space="preserve"> пред се</w:t>
      </w:r>
      <w:r w:rsidRPr="00C65F0C">
        <w:rPr>
          <w:rFonts w:ascii="Arial" w:hAnsi="Arial" w:cs="Arial"/>
          <w:sz w:val="24"/>
          <w:szCs w:val="24"/>
          <w:lang w:val="mk-MK"/>
        </w:rPr>
        <w:t xml:space="preserve"> на информациите посочени во </w:t>
      </w:r>
      <w:r w:rsidR="00105C27" w:rsidRPr="00C65F0C">
        <w:rPr>
          <w:rFonts w:ascii="Arial" w:hAnsi="Arial" w:cs="Arial"/>
          <w:sz w:val="24"/>
          <w:szCs w:val="24"/>
          <w:lang w:val="mk-MK"/>
        </w:rPr>
        <w:t>Археолошката карта на Македонија, потоа топографијата на теренот (оние локалитети кои според наша проценка би одговарале на соодветниот археолошки период), како и информациите од локалното население.</w:t>
      </w:r>
      <w:r w:rsidRPr="00C65F0C">
        <w:rPr>
          <w:rFonts w:ascii="Arial" w:hAnsi="Arial" w:cs="Arial"/>
          <w:sz w:val="24"/>
          <w:szCs w:val="24"/>
          <w:lang w:val="mk-MK"/>
        </w:rPr>
        <w:t xml:space="preserve"> </w:t>
      </w:r>
    </w:p>
    <w:p w:rsidR="003438F8" w:rsidRPr="00C65F0C" w:rsidRDefault="001D5186" w:rsidP="001D5186">
      <w:pPr>
        <w:pStyle w:val="NoSpacing"/>
        <w:spacing w:line="360" w:lineRule="auto"/>
        <w:jc w:val="both"/>
        <w:rPr>
          <w:rFonts w:ascii="Arial" w:hAnsi="Arial" w:cs="Arial"/>
          <w:sz w:val="24"/>
          <w:szCs w:val="24"/>
          <w:lang w:val="mk-MK"/>
        </w:rPr>
        <w:sectPr w:rsidR="003438F8" w:rsidRPr="00C65F0C" w:rsidSect="001D5186">
          <w:type w:val="continuous"/>
          <w:pgSz w:w="11906" w:h="16838"/>
          <w:pgMar w:top="1440" w:right="1440" w:bottom="1440" w:left="1440" w:header="708" w:footer="708" w:gutter="0"/>
          <w:cols w:space="708"/>
          <w:docGrid w:linePitch="360"/>
        </w:sectPr>
      </w:pPr>
      <w:r w:rsidRPr="00C65F0C">
        <w:rPr>
          <w:rFonts w:ascii="Arial" w:hAnsi="Arial" w:cs="Arial"/>
          <w:sz w:val="24"/>
          <w:szCs w:val="24"/>
          <w:lang w:val="mk-MK"/>
        </w:rPr>
        <w:t xml:space="preserve"> </w:t>
      </w:r>
    </w:p>
    <w:p w:rsidR="00FA6743" w:rsidRPr="00C65F0C" w:rsidRDefault="00FA6743" w:rsidP="00105C27">
      <w:pPr>
        <w:pStyle w:val="NoSpacing"/>
        <w:spacing w:line="360" w:lineRule="auto"/>
        <w:ind w:firstLine="720"/>
        <w:jc w:val="both"/>
        <w:rPr>
          <w:rFonts w:ascii="Arial" w:hAnsi="Arial" w:cs="Arial"/>
          <w:b/>
          <w:sz w:val="24"/>
          <w:szCs w:val="24"/>
          <w:lang w:val="mk-MK"/>
        </w:rPr>
      </w:pPr>
      <w:r w:rsidRPr="00C65F0C">
        <w:rPr>
          <w:rFonts w:ascii="Arial" w:hAnsi="Arial" w:cs="Arial"/>
          <w:b/>
          <w:sz w:val="24"/>
          <w:szCs w:val="24"/>
          <w:lang w:val="mk-MK"/>
        </w:rPr>
        <w:lastRenderedPageBreak/>
        <w:t>3. Сондажно археолошко ископување</w:t>
      </w:r>
    </w:p>
    <w:p w:rsidR="00105C27" w:rsidRPr="00C65F0C" w:rsidRDefault="00105C27" w:rsidP="00391604">
      <w:pPr>
        <w:pStyle w:val="NoSpacing"/>
        <w:spacing w:line="360" w:lineRule="auto"/>
        <w:jc w:val="both"/>
        <w:rPr>
          <w:rFonts w:ascii="Arial" w:hAnsi="Arial" w:cs="Arial"/>
          <w:b/>
          <w:sz w:val="24"/>
          <w:szCs w:val="24"/>
          <w:lang w:val="mk-MK"/>
        </w:rPr>
      </w:pPr>
      <w:r w:rsidRPr="00C65F0C">
        <w:rPr>
          <w:rFonts w:ascii="Arial" w:hAnsi="Arial" w:cs="Arial"/>
          <w:b/>
          <w:sz w:val="24"/>
          <w:szCs w:val="24"/>
          <w:lang w:val="mk-MK"/>
        </w:rPr>
        <w:tab/>
      </w:r>
    </w:p>
    <w:p w:rsidR="00105C27" w:rsidRPr="00C65F0C" w:rsidRDefault="00105C27" w:rsidP="00391604">
      <w:pPr>
        <w:pStyle w:val="NoSpacing"/>
        <w:spacing w:line="360" w:lineRule="auto"/>
        <w:jc w:val="both"/>
        <w:rPr>
          <w:rFonts w:ascii="Arial" w:hAnsi="Arial" w:cs="Arial"/>
          <w:sz w:val="24"/>
          <w:szCs w:val="24"/>
          <w:lang w:val="mk-MK"/>
        </w:rPr>
      </w:pPr>
      <w:r w:rsidRPr="00C65F0C">
        <w:rPr>
          <w:rFonts w:ascii="Arial" w:hAnsi="Arial" w:cs="Arial"/>
          <w:b/>
          <w:sz w:val="24"/>
          <w:szCs w:val="24"/>
          <w:lang w:val="mk-MK"/>
        </w:rPr>
        <w:tab/>
      </w:r>
      <w:r w:rsidRPr="00C65F0C">
        <w:rPr>
          <w:rFonts w:ascii="Arial" w:hAnsi="Arial" w:cs="Arial"/>
          <w:sz w:val="24"/>
          <w:szCs w:val="24"/>
          <w:lang w:val="mk-MK"/>
        </w:rPr>
        <w:t xml:space="preserve">Шест локалитети беа истражени со поставување на една или повеќе археолошки сонди. Во програмата беа </w:t>
      </w:r>
      <w:r w:rsidR="000A1559" w:rsidRPr="00C65F0C">
        <w:rPr>
          <w:rFonts w:ascii="Arial" w:hAnsi="Arial" w:cs="Arial"/>
          <w:sz w:val="24"/>
          <w:szCs w:val="24"/>
          <w:lang w:val="mk-MK"/>
        </w:rPr>
        <w:t>предвидени</w:t>
      </w:r>
      <w:r w:rsidRPr="00C65F0C">
        <w:rPr>
          <w:rFonts w:ascii="Arial" w:hAnsi="Arial" w:cs="Arial"/>
          <w:sz w:val="24"/>
          <w:szCs w:val="24"/>
          <w:lang w:val="mk-MK"/>
        </w:rPr>
        <w:t xml:space="preserve"> осум однапред одбрани локалитети, но поради ограничени финансиски средства, два од нив ке бидат опфатени во следната фаза од проектот.</w:t>
      </w:r>
    </w:p>
    <w:p w:rsidR="000A1559" w:rsidRPr="00C65F0C" w:rsidRDefault="000A1559" w:rsidP="000A1559">
      <w:pPr>
        <w:pStyle w:val="NoSpacing"/>
        <w:numPr>
          <w:ilvl w:val="0"/>
          <w:numId w:val="1"/>
        </w:numPr>
        <w:spacing w:line="360" w:lineRule="auto"/>
        <w:jc w:val="both"/>
        <w:rPr>
          <w:rFonts w:ascii="Arial" w:hAnsi="Arial" w:cs="Arial"/>
          <w:b/>
          <w:sz w:val="24"/>
          <w:szCs w:val="24"/>
          <w:lang w:val="mk-MK"/>
        </w:rPr>
      </w:pPr>
      <w:r w:rsidRPr="00C65F0C">
        <w:rPr>
          <w:rFonts w:ascii="Arial" w:hAnsi="Arial" w:cs="Arial"/>
          <w:b/>
          <w:sz w:val="24"/>
          <w:szCs w:val="24"/>
          <w:lang w:val="mk-MK"/>
        </w:rPr>
        <w:t>Градиште, с. Чифлик</w:t>
      </w:r>
    </w:p>
    <w:p w:rsidR="000A1559" w:rsidRPr="00C65F0C" w:rsidRDefault="000A1559" w:rsidP="000A1559">
      <w:pPr>
        <w:pStyle w:val="NoSpacing"/>
        <w:spacing w:line="360" w:lineRule="auto"/>
        <w:ind w:firstLine="720"/>
        <w:jc w:val="both"/>
        <w:rPr>
          <w:rFonts w:ascii="Arial" w:hAnsi="Arial" w:cs="Arial"/>
          <w:sz w:val="24"/>
          <w:szCs w:val="24"/>
          <w:lang w:val="mk-MK"/>
        </w:rPr>
      </w:pPr>
      <w:r w:rsidRPr="00C65F0C">
        <w:rPr>
          <w:rFonts w:ascii="Arial" w:hAnsi="Arial" w:cs="Arial"/>
          <w:sz w:val="24"/>
          <w:szCs w:val="24"/>
          <w:lang w:val="mk-MK"/>
        </w:rPr>
        <w:t>Локалитетот се наоѓа на Југозападната периферија на селото, од десната страна на асфалтниот</w:t>
      </w:r>
      <w:r w:rsidR="004F1CEA" w:rsidRPr="00C65F0C">
        <w:rPr>
          <w:rFonts w:ascii="Arial" w:hAnsi="Arial" w:cs="Arial"/>
          <w:sz w:val="24"/>
          <w:szCs w:val="24"/>
          <w:lang w:val="mk-MK"/>
        </w:rPr>
        <w:t xml:space="preserve"> пат пред самиот влез во селото - д</w:t>
      </w:r>
      <w:r w:rsidRPr="00C65F0C">
        <w:rPr>
          <w:rFonts w:ascii="Arial" w:hAnsi="Arial" w:cs="Arial"/>
          <w:sz w:val="24"/>
          <w:szCs w:val="24"/>
          <w:lang w:val="mk-MK"/>
        </w:rPr>
        <w:t xml:space="preserve">оминантен и изолиран рид со зарамнето плато. </w:t>
      </w:r>
      <w:r w:rsidR="004F1CEA" w:rsidRPr="00C65F0C">
        <w:rPr>
          <w:rFonts w:ascii="Arial" w:hAnsi="Arial" w:cs="Arial"/>
          <w:sz w:val="24"/>
          <w:szCs w:val="24"/>
          <w:lang w:val="mk-MK"/>
        </w:rPr>
        <w:t>При рекогносцирање на теренот беа откриени повеќе фрагменти од градежна и садова керамика од од различни хронолошки периоди. Ридот најверојано бил обработуван и при расчистување на нивите од камења, селаните направиле помали грамади од ситни камења, каде што ги откривавме фрагментите керамика.</w:t>
      </w:r>
    </w:p>
    <w:p w:rsidR="004F1CEA" w:rsidRPr="00C65F0C" w:rsidRDefault="004F1CEA" w:rsidP="000A1559">
      <w:pPr>
        <w:pStyle w:val="NoSpacing"/>
        <w:spacing w:line="360" w:lineRule="auto"/>
        <w:ind w:firstLine="720"/>
        <w:jc w:val="both"/>
        <w:rPr>
          <w:rFonts w:ascii="Arial" w:hAnsi="Arial" w:cs="Arial"/>
          <w:sz w:val="24"/>
          <w:szCs w:val="24"/>
          <w:lang w:val="mk-MK"/>
        </w:rPr>
      </w:pPr>
      <w:r w:rsidRPr="00C65F0C">
        <w:rPr>
          <w:rFonts w:ascii="Arial" w:hAnsi="Arial" w:cs="Arial"/>
          <w:sz w:val="24"/>
          <w:szCs w:val="24"/>
          <w:lang w:val="mk-MK"/>
        </w:rPr>
        <w:lastRenderedPageBreak/>
        <w:t>Вкупно беа поставени три сонди, од кои само сонда 1 даде резултати. Првично сите беа со димензии 2 х 2 м. по страните на светот, но сонда 1 беше дополнително проширена за 1 м. кон север. На површината на целиот рид, под дејство на ерозија останал само тенок слој земја</w:t>
      </w:r>
      <w:r w:rsidR="009B075E" w:rsidRPr="00C65F0C">
        <w:rPr>
          <w:rFonts w:ascii="Arial" w:hAnsi="Arial" w:cs="Arial"/>
          <w:sz w:val="24"/>
          <w:szCs w:val="24"/>
          <w:lang w:val="mk-MK"/>
        </w:rPr>
        <w:t xml:space="preserve"> (0,1 – 0,3 м. длабочина). Можеби ерозијата е виновна и за отсуството на позначаен културен слој кој што го очекувавме. Карпа беше достигната во сонда 2 (▼0,2 м) и сонда 3 (▼0,15 – 0,2 м.) без ниту еден археолошки артефакт. Ситуацијата е слична и во сонда 1. Карпата е на длабочина од 0,05 до 0,3 м.</w:t>
      </w:r>
      <w:r w:rsidR="000300CB" w:rsidRPr="00C65F0C">
        <w:rPr>
          <w:rFonts w:ascii="Arial" w:hAnsi="Arial" w:cs="Arial"/>
          <w:sz w:val="24"/>
          <w:szCs w:val="24"/>
          <w:lang w:val="mk-MK"/>
        </w:rPr>
        <w:t xml:space="preserve"> Во северниот профил беше откриен </w:t>
      </w:r>
      <w:r w:rsidR="000300CB" w:rsidRPr="00C65F0C">
        <w:rPr>
          <w:rFonts w:ascii="Arial" w:hAnsi="Arial" w:cs="Arial"/>
          <w:i/>
          <w:sz w:val="24"/>
          <w:szCs w:val="24"/>
        </w:rPr>
        <w:t>in situ</w:t>
      </w:r>
      <w:r w:rsidR="000300CB" w:rsidRPr="00C65F0C">
        <w:rPr>
          <w:rFonts w:ascii="Arial" w:hAnsi="Arial" w:cs="Arial"/>
          <w:sz w:val="24"/>
          <w:szCs w:val="24"/>
          <w:lang w:val="mk-MK"/>
        </w:rPr>
        <w:t xml:space="preserve"> поголем, рачно изработен, складишен сад со црна површина, поради што сондата беше проширена. Бил поставен во специјално издлабена дупка во карпата. На дното од садот беше пронајдена органска материја, од која што беше земен примерок за хемиска анализа. Садот е во фрагментирана состојба, поради што е потребна конзервација и реставрација, а дури потоа анализа на формата и хронолошка детерминација. Освен овој сад, и сонда 1 не даде никакви други археолошки артефакти. </w:t>
      </w:r>
    </w:p>
    <w:p w:rsidR="000A1559" w:rsidRPr="00C65F0C" w:rsidRDefault="000A1559" w:rsidP="000A1559">
      <w:pPr>
        <w:pStyle w:val="NoSpacing"/>
        <w:numPr>
          <w:ilvl w:val="0"/>
          <w:numId w:val="1"/>
        </w:numPr>
        <w:spacing w:line="360" w:lineRule="auto"/>
        <w:jc w:val="both"/>
        <w:rPr>
          <w:rFonts w:ascii="Arial" w:hAnsi="Arial" w:cs="Arial"/>
          <w:b/>
          <w:sz w:val="24"/>
          <w:szCs w:val="24"/>
          <w:lang w:val="mk-MK"/>
        </w:rPr>
      </w:pPr>
      <w:r w:rsidRPr="00C65F0C">
        <w:rPr>
          <w:rFonts w:ascii="Arial" w:hAnsi="Arial" w:cs="Arial"/>
          <w:b/>
          <w:sz w:val="24"/>
          <w:szCs w:val="24"/>
          <w:lang w:val="mk-MK"/>
        </w:rPr>
        <w:t>Градиште, Берово</w:t>
      </w:r>
    </w:p>
    <w:p w:rsidR="00FE5502" w:rsidRPr="00C65F0C" w:rsidRDefault="00472BBD" w:rsidP="00472BBD">
      <w:pPr>
        <w:pStyle w:val="NoSpacing"/>
        <w:spacing w:line="360" w:lineRule="auto"/>
        <w:ind w:firstLine="720"/>
        <w:jc w:val="both"/>
        <w:rPr>
          <w:rFonts w:ascii="Arial" w:hAnsi="Arial" w:cs="Arial"/>
          <w:sz w:val="24"/>
          <w:szCs w:val="24"/>
          <w:lang w:val="mk-MK"/>
        </w:rPr>
      </w:pPr>
      <w:r w:rsidRPr="00C65F0C">
        <w:rPr>
          <w:rFonts w:ascii="Arial" w:hAnsi="Arial" w:cs="Arial"/>
          <w:sz w:val="24"/>
          <w:szCs w:val="24"/>
          <w:lang w:val="mk-MK"/>
        </w:rPr>
        <w:t>Стрмен рид високо над населбата Абланица, 7 км. источно од Берово, на левиот брег на р. Брегалница. Во функција на оваа мала утврдена населба бил и локалитетот Ковачница, кој се наоѓа на половина пат искачувајки го ридот и каде што се среќава големо количество железна згура по површината. За жал, самото градиште е целосно раскопано од дивокопачи и насекаде по површината се гледаат големи јами и расфрлани парчиња тегули и камењ</w:t>
      </w:r>
      <w:r w:rsidR="00FE5502" w:rsidRPr="00C65F0C">
        <w:rPr>
          <w:rFonts w:ascii="Arial" w:hAnsi="Arial" w:cs="Arial"/>
          <w:sz w:val="24"/>
          <w:szCs w:val="24"/>
          <w:lang w:val="mk-MK"/>
        </w:rPr>
        <w:t>а. Сонда 1 со димензии 2х2 м. беше поставена на пониска падина Југозападно од градиштето, каде што според нас е локацијата на која Гарашанин забележал „атипична керамика од железното време". Ниту по површината, ниту во неколкуте откопи не беа констатирани било какви археолошки остатоци. По достигнување на карпа – здравица на длабочина од 0,2 м. работата беше прекината.</w:t>
      </w:r>
    </w:p>
    <w:p w:rsidR="00472BBD" w:rsidRPr="00C65F0C" w:rsidRDefault="00FE5502" w:rsidP="00472BBD">
      <w:pPr>
        <w:pStyle w:val="NoSpacing"/>
        <w:spacing w:line="360" w:lineRule="auto"/>
        <w:ind w:firstLine="720"/>
        <w:jc w:val="both"/>
        <w:rPr>
          <w:rFonts w:ascii="Arial" w:hAnsi="Arial" w:cs="Arial"/>
          <w:sz w:val="24"/>
          <w:szCs w:val="24"/>
          <w:lang w:val="mk-MK"/>
        </w:rPr>
      </w:pPr>
      <w:r w:rsidRPr="00C65F0C">
        <w:rPr>
          <w:rFonts w:ascii="Arial" w:hAnsi="Arial" w:cs="Arial"/>
          <w:sz w:val="24"/>
          <w:szCs w:val="24"/>
          <w:lang w:val="mk-MK"/>
        </w:rPr>
        <w:t xml:space="preserve">Сонда 2, со исти димензии како и сонда 1, беше поставена на самото градиште, на локација помалку зафатена од илегално копање. </w:t>
      </w:r>
      <w:r w:rsidR="008B05D7" w:rsidRPr="00C65F0C">
        <w:rPr>
          <w:rFonts w:ascii="Arial" w:hAnsi="Arial" w:cs="Arial"/>
          <w:sz w:val="24"/>
          <w:szCs w:val="24"/>
          <w:lang w:val="mk-MK"/>
        </w:rPr>
        <w:t xml:space="preserve">И овде се повтори истата ситуација како и во сонда 1. Единствени наоди од овој локалитет беа собраните од површината фрагменти, исфрлени од дивокопачите. </w:t>
      </w:r>
      <w:r w:rsidRPr="00C65F0C">
        <w:rPr>
          <w:rFonts w:ascii="Arial" w:hAnsi="Arial" w:cs="Arial"/>
          <w:sz w:val="24"/>
          <w:szCs w:val="24"/>
          <w:lang w:val="mk-MK"/>
        </w:rPr>
        <w:t xml:space="preserve"> </w:t>
      </w:r>
    </w:p>
    <w:p w:rsidR="000A1559" w:rsidRPr="00726F07" w:rsidRDefault="000A1559" w:rsidP="000A1559">
      <w:pPr>
        <w:pStyle w:val="NoSpacing"/>
        <w:numPr>
          <w:ilvl w:val="0"/>
          <w:numId w:val="1"/>
        </w:numPr>
        <w:spacing w:line="360" w:lineRule="auto"/>
        <w:jc w:val="both"/>
        <w:rPr>
          <w:rFonts w:ascii="Arial" w:hAnsi="Arial" w:cs="Arial"/>
          <w:b/>
          <w:sz w:val="24"/>
          <w:szCs w:val="24"/>
          <w:lang w:val="mk-MK"/>
        </w:rPr>
      </w:pPr>
      <w:r w:rsidRPr="00726F07">
        <w:rPr>
          <w:rFonts w:ascii="Arial" w:hAnsi="Arial" w:cs="Arial"/>
          <w:b/>
          <w:sz w:val="24"/>
          <w:szCs w:val="24"/>
          <w:lang w:val="mk-MK"/>
        </w:rPr>
        <w:lastRenderedPageBreak/>
        <w:t>Грамадје, с. Владимирово</w:t>
      </w:r>
      <w:bookmarkStart w:id="0" w:name="_GoBack"/>
      <w:bookmarkEnd w:id="0"/>
    </w:p>
    <w:p w:rsidR="003506E1" w:rsidRPr="00C65F0C" w:rsidRDefault="00D20CD0" w:rsidP="003506E1">
      <w:pPr>
        <w:pStyle w:val="NoSpacing"/>
        <w:keepNext/>
        <w:spacing w:line="360" w:lineRule="auto"/>
        <w:ind w:firstLine="720"/>
        <w:jc w:val="both"/>
        <w:rPr>
          <w:rFonts w:ascii="Arial" w:hAnsi="Arial" w:cs="Arial"/>
          <w:sz w:val="24"/>
          <w:szCs w:val="24"/>
          <w:lang w:val="mk-MK"/>
        </w:rPr>
      </w:pPr>
      <w:r w:rsidRPr="00C65F0C">
        <w:rPr>
          <w:rFonts w:ascii="Arial" w:hAnsi="Arial" w:cs="Arial"/>
          <w:sz w:val="24"/>
          <w:szCs w:val="24"/>
          <w:lang w:val="mk-MK"/>
        </w:rPr>
        <w:t xml:space="preserve">Локалитет со поширока хронологија, на ниско плато, заобиколено со две мали планински реки. Беше поставена една сонда со димензии 3 м. (И-З) х 2 м. </w:t>
      </w:r>
      <w:r w:rsidR="00642D0C">
        <w:rPr>
          <w:rFonts w:ascii="Arial" w:hAnsi="Arial" w:cs="Arial"/>
          <w:sz w:val="24"/>
          <w:szCs w:val="24"/>
          <w:lang w:val="mk-MK"/>
        </w:rPr>
        <w:t>(С-Ј). Истражувањето даде исклуч</w:t>
      </w:r>
      <w:r w:rsidRPr="00C65F0C">
        <w:rPr>
          <w:rFonts w:ascii="Arial" w:hAnsi="Arial" w:cs="Arial"/>
          <w:sz w:val="24"/>
          <w:szCs w:val="24"/>
          <w:lang w:val="mk-MK"/>
        </w:rPr>
        <w:t xml:space="preserve">ително интересни резултати. Вкупната истражена длабочина на ограничен простор </w:t>
      </w:r>
      <w:r w:rsidR="00632428" w:rsidRPr="00C65F0C">
        <w:rPr>
          <w:rFonts w:ascii="Arial" w:hAnsi="Arial" w:cs="Arial"/>
          <w:sz w:val="24"/>
          <w:szCs w:val="24"/>
          <w:lang w:val="mk-MK"/>
        </w:rPr>
        <w:t xml:space="preserve">во сондата </w:t>
      </w:r>
      <w:r w:rsidRPr="00C65F0C">
        <w:rPr>
          <w:rFonts w:ascii="Arial" w:hAnsi="Arial" w:cs="Arial"/>
          <w:sz w:val="24"/>
          <w:szCs w:val="24"/>
          <w:lang w:val="mk-MK"/>
        </w:rPr>
        <w:t>беше 0,9 м.</w:t>
      </w:r>
      <w:r w:rsidR="00632428" w:rsidRPr="00C65F0C">
        <w:rPr>
          <w:rFonts w:ascii="Arial" w:hAnsi="Arial" w:cs="Arial"/>
          <w:sz w:val="24"/>
          <w:szCs w:val="24"/>
          <w:lang w:val="mk-MK"/>
        </w:rPr>
        <w:t xml:space="preserve"> Стратиграфски гледано, беа откриени три слоја и две подни нивоа. Беа откриени и два ѕида, нормални еден на друг, кои најверојатно се врзуваат со постарата, со можност да биле во функција и во помладата фаза на објектот. Во првата фаза во западната просторија беше откриен бронзен приврзок во форма на афионска чашка, што упатува на Железно време. Од друга страна, има фрагменти керамика кои најверојатно припаѓаат на помлад хронолошки период, но </w:t>
      </w:r>
      <w:r w:rsidR="003506E1" w:rsidRPr="00C65F0C">
        <w:rPr>
          <w:rFonts w:ascii="Arial" w:hAnsi="Arial" w:cs="Arial"/>
          <w:sz w:val="24"/>
          <w:szCs w:val="24"/>
          <w:lang w:val="mk-MK"/>
        </w:rPr>
        <w:t xml:space="preserve">за </w:t>
      </w:r>
      <w:r w:rsidR="00632428" w:rsidRPr="00C65F0C">
        <w:rPr>
          <w:rFonts w:ascii="Arial" w:hAnsi="Arial" w:cs="Arial"/>
          <w:sz w:val="24"/>
          <w:szCs w:val="24"/>
          <w:lang w:val="mk-MK"/>
        </w:rPr>
        <w:t>дефинитивн</w:t>
      </w:r>
      <w:r w:rsidR="003506E1" w:rsidRPr="00C65F0C">
        <w:rPr>
          <w:rFonts w:ascii="Arial" w:hAnsi="Arial" w:cs="Arial"/>
          <w:sz w:val="24"/>
          <w:szCs w:val="24"/>
          <w:lang w:val="mk-MK"/>
        </w:rPr>
        <w:t>а хронолошка детерминација е неопходна понатамошна обработка на керамиката. Во слој 3, а делумно и на подно ниво 2, беа откриени керамички антропоморфни и зооморфни фигури, како и фрагменти од керамички садови, кои упатуваат на Неолитот. Поради недоразбирања со месното население околу сопственоста на парцелата, работата на овој локалитет за жал мораше да биде прекината.</w:t>
      </w:r>
    </w:p>
    <w:p w:rsidR="003506E1" w:rsidRPr="00C65F0C" w:rsidRDefault="003506E1" w:rsidP="003506E1">
      <w:pPr>
        <w:pStyle w:val="NoSpacing"/>
        <w:keepNext/>
        <w:spacing w:line="360" w:lineRule="auto"/>
        <w:ind w:firstLine="720"/>
        <w:jc w:val="both"/>
        <w:rPr>
          <w:rFonts w:ascii="Arial" w:hAnsi="Arial" w:cs="Arial"/>
          <w:sz w:val="24"/>
          <w:szCs w:val="24"/>
          <w:lang w:val="mk-MK"/>
        </w:rPr>
      </w:pPr>
    </w:p>
    <w:p w:rsidR="003506E1" w:rsidRPr="00C65F0C" w:rsidRDefault="003506E1" w:rsidP="003506E1">
      <w:pPr>
        <w:pStyle w:val="NoSpacing"/>
        <w:keepNext/>
        <w:spacing w:line="360" w:lineRule="auto"/>
        <w:ind w:firstLine="720"/>
        <w:jc w:val="center"/>
        <w:rPr>
          <w:rFonts w:ascii="Arial" w:hAnsi="Arial" w:cs="Arial"/>
        </w:rPr>
      </w:pPr>
      <w:r w:rsidRPr="00C65F0C">
        <w:rPr>
          <w:rFonts w:ascii="Arial" w:hAnsi="Arial" w:cs="Arial"/>
          <w:noProof/>
          <w:sz w:val="24"/>
          <w:szCs w:val="24"/>
          <w:lang w:val="mk-MK" w:eastAsia="mk-MK"/>
        </w:rPr>
        <w:drawing>
          <wp:inline distT="0" distB="0" distL="0" distR="0">
            <wp:extent cx="2789987" cy="1869282"/>
            <wp:effectExtent l="19050" t="0" r="0" b="0"/>
            <wp:docPr id="2" name="Picture 1" descr="Y:\Maleshevia\Gramadje_Vladimirovo\DSC_0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Maleshevia\Gramadje_Vladimirovo\DSC_0253.jpg"/>
                    <pic:cNvPicPr>
                      <a:picLocks noChangeAspect="1" noChangeArrowheads="1"/>
                    </pic:cNvPicPr>
                  </pic:nvPicPr>
                  <pic:blipFill>
                    <a:blip r:embed="rId6" cstate="print"/>
                    <a:srcRect/>
                    <a:stretch>
                      <a:fillRect/>
                    </a:stretch>
                  </pic:blipFill>
                  <pic:spPr bwMode="auto">
                    <a:xfrm>
                      <a:off x="0" y="0"/>
                      <a:ext cx="2789766" cy="1869134"/>
                    </a:xfrm>
                    <a:prstGeom prst="rect">
                      <a:avLst/>
                    </a:prstGeom>
                    <a:noFill/>
                    <a:ln w="9525">
                      <a:noFill/>
                      <a:miter lim="800000"/>
                      <a:headEnd/>
                      <a:tailEnd/>
                    </a:ln>
                  </pic:spPr>
                </pic:pic>
              </a:graphicData>
            </a:graphic>
          </wp:inline>
        </w:drawing>
      </w:r>
    </w:p>
    <w:p w:rsidR="003506E1" w:rsidRPr="00C65F0C" w:rsidRDefault="003506E1" w:rsidP="003506E1">
      <w:pPr>
        <w:pStyle w:val="Caption"/>
        <w:jc w:val="center"/>
        <w:rPr>
          <w:rFonts w:ascii="Arial" w:hAnsi="Arial" w:cs="Arial"/>
          <w:color w:val="auto"/>
          <w:lang w:val="mk-MK"/>
        </w:rPr>
      </w:pPr>
      <w:proofErr w:type="spellStart"/>
      <w:r w:rsidRPr="00C65F0C">
        <w:rPr>
          <w:rFonts w:ascii="Arial" w:hAnsi="Arial" w:cs="Arial"/>
          <w:color w:val="auto"/>
        </w:rPr>
        <w:t>Фото</w:t>
      </w:r>
      <w:proofErr w:type="spellEnd"/>
      <w:r w:rsidRPr="00C65F0C">
        <w:rPr>
          <w:rFonts w:ascii="Arial" w:hAnsi="Arial" w:cs="Arial"/>
          <w:color w:val="auto"/>
        </w:rPr>
        <w:t xml:space="preserve"> </w:t>
      </w:r>
      <w:r w:rsidR="009959AF" w:rsidRPr="00C65F0C">
        <w:rPr>
          <w:rFonts w:ascii="Arial" w:hAnsi="Arial" w:cs="Arial"/>
          <w:color w:val="auto"/>
        </w:rPr>
        <w:fldChar w:fldCharType="begin"/>
      </w:r>
      <w:r w:rsidRPr="00C65F0C">
        <w:rPr>
          <w:rFonts w:ascii="Arial" w:hAnsi="Arial" w:cs="Arial"/>
          <w:color w:val="auto"/>
        </w:rPr>
        <w:instrText xml:space="preserve"> SEQ Фото \* ARABIC </w:instrText>
      </w:r>
      <w:r w:rsidR="009959AF" w:rsidRPr="00C65F0C">
        <w:rPr>
          <w:rFonts w:ascii="Arial" w:hAnsi="Arial" w:cs="Arial"/>
          <w:color w:val="auto"/>
        </w:rPr>
        <w:fldChar w:fldCharType="separate"/>
      </w:r>
      <w:r w:rsidR="002757CF" w:rsidRPr="00C65F0C">
        <w:rPr>
          <w:rFonts w:ascii="Arial" w:hAnsi="Arial" w:cs="Arial"/>
          <w:noProof/>
          <w:color w:val="auto"/>
        </w:rPr>
        <w:t>2</w:t>
      </w:r>
      <w:r w:rsidR="009959AF" w:rsidRPr="00C65F0C">
        <w:rPr>
          <w:rFonts w:ascii="Arial" w:hAnsi="Arial" w:cs="Arial"/>
          <w:color w:val="auto"/>
        </w:rPr>
        <w:fldChar w:fldCharType="end"/>
      </w:r>
      <w:r w:rsidRPr="00C65F0C">
        <w:rPr>
          <w:rFonts w:ascii="Arial" w:hAnsi="Arial" w:cs="Arial"/>
          <w:color w:val="auto"/>
        </w:rPr>
        <w:t>:</w:t>
      </w:r>
      <w:r w:rsidRPr="00C65F0C">
        <w:rPr>
          <w:rFonts w:ascii="Arial" w:hAnsi="Arial" w:cs="Arial"/>
          <w:color w:val="auto"/>
          <w:lang w:val="mk-MK"/>
        </w:rPr>
        <w:t xml:space="preserve"> сонда 1, Грамадје, с. Владимирово</w:t>
      </w:r>
    </w:p>
    <w:p w:rsidR="00D20CD0" w:rsidRPr="00C65F0C" w:rsidRDefault="003506E1" w:rsidP="00D20CD0">
      <w:pPr>
        <w:pStyle w:val="NoSpacing"/>
        <w:spacing w:line="360" w:lineRule="auto"/>
        <w:ind w:firstLine="720"/>
        <w:jc w:val="both"/>
        <w:rPr>
          <w:rFonts w:ascii="Arial" w:hAnsi="Arial" w:cs="Arial"/>
          <w:sz w:val="24"/>
          <w:szCs w:val="24"/>
          <w:lang w:val="mk-MK"/>
        </w:rPr>
      </w:pPr>
      <w:r w:rsidRPr="00C65F0C">
        <w:rPr>
          <w:rFonts w:ascii="Arial" w:hAnsi="Arial" w:cs="Arial"/>
          <w:sz w:val="24"/>
          <w:szCs w:val="24"/>
          <w:lang w:val="mk-MK"/>
        </w:rPr>
        <w:t xml:space="preserve">  </w:t>
      </w:r>
      <w:r w:rsidR="00D20CD0" w:rsidRPr="00C65F0C">
        <w:rPr>
          <w:rFonts w:ascii="Arial" w:hAnsi="Arial" w:cs="Arial"/>
          <w:sz w:val="24"/>
          <w:szCs w:val="24"/>
          <w:lang w:val="mk-MK"/>
        </w:rPr>
        <w:t xml:space="preserve">  </w:t>
      </w:r>
    </w:p>
    <w:p w:rsidR="000A1559" w:rsidRPr="00C65F0C" w:rsidRDefault="000A1559" w:rsidP="000A1559">
      <w:pPr>
        <w:pStyle w:val="NoSpacing"/>
        <w:numPr>
          <w:ilvl w:val="0"/>
          <w:numId w:val="1"/>
        </w:numPr>
        <w:spacing w:line="360" w:lineRule="auto"/>
        <w:jc w:val="both"/>
        <w:rPr>
          <w:rFonts w:ascii="Arial" w:hAnsi="Arial" w:cs="Arial"/>
          <w:sz w:val="24"/>
          <w:szCs w:val="24"/>
          <w:lang w:val="mk-MK"/>
        </w:rPr>
      </w:pPr>
      <w:r w:rsidRPr="00C65F0C">
        <w:rPr>
          <w:rFonts w:ascii="Arial" w:hAnsi="Arial" w:cs="Arial"/>
          <w:sz w:val="24"/>
          <w:szCs w:val="24"/>
          <w:lang w:val="mk-MK"/>
        </w:rPr>
        <w:t>Градиште (Св. Кирил и Методиј), с. Ратево</w:t>
      </w:r>
    </w:p>
    <w:p w:rsidR="003506E1" w:rsidRPr="00C65F0C" w:rsidRDefault="003506E1" w:rsidP="00434BA1">
      <w:pPr>
        <w:pStyle w:val="NoSpacing"/>
        <w:spacing w:line="360" w:lineRule="auto"/>
        <w:ind w:firstLine="720"/>
        <w:jc w:val="both"/>
        <w:rPr>
          <w:rFonts w:ascii="Arial" w:hAnsi="Arial" w:cs="Arial"/>
          <w:sz w:val="24"/>
          <w:szCs w:val="24"/>
        </w:rPr>
      </w:pPr>
      <w:r w:rsidRPr="00C65F0C">
        <w:rPr>
          <w:rFonts w:ascii="Arial" w:hAnsi="Arial" w:cs="Arial"/>
          <w:sz w:val="24"/>
          <w:szCs w:val="24"/>
          <w:lang w:val="mk-MK"/>
        </w:rPr>
        <w:t>Мала утврдена населба на стрмен рид</w:t>
      </w:r>
      <w:r w:rsidR="00434BA1" w:rsidRPr="00C65F0C">
        <w:rPr>
          <w:rFonts w:ascii="Arial" w:hAnsi="Arial" w:cs="Arial"/>
          <w:sz w:val="24"/>
          <w:szCs w:val="24"/>
          <w:lang w:val="mk-MK"/>
        </w:rPr>
        <w:t xml:space="preserve">, кој е дел од поголемиот масиф Градиште. Сондата беше поставена на самиот акропол, со првични димензии 2х2 м. и подоцна проширена за еден метар кон север. Беше откриен еден културен слој од самиот крај на доцната антика. Покарактеристично е </w:t>
      </w:r>
      <w:r w:rsidR="00434BA1" w:rsidRPr="00C65F0C">
        <w:rPr>
          <w:rFonts w:ascii="Arial" w:hAnsi="Arial" w:cs="Arial"/>
          <w:sz w:val="24"/>
          <w:szCs w:val="24"/>
          <w:lang w:val="mk-MK"/>
        </w:rPr>
        <w:lastRenderedPageBreak/>
        <w:t xml:space="preserve">откривањето на јама во внатрешноста на просторија 1, во која беа откриени поголем број на железни предмети. </w:t>
      </w:r>
    </w:p>
    <w:p w:rsidR="002757CF" w:rsidRPr="00C65F0C" w:rsidRDefault="002757CF" w:rsidP="00434BA1">
      <w:pPr>
        <w:pStyle w:val="NoSpacing"/>
        <w:spacing w:line="360" w:lineRule="auto"/>
        <w:ind w:firstLine="720"/>
        <w:jc w:val="both"/>
        <w:rPr>
          <w:rFonts w:ascii="Arial" w:hAnsi="Arial" w:cs="Arial"/>
          <w:sz w:val="24"/>
          <w:szCs w:val="24"/>
        </w:rPr>
      </w:pPr>
    </w:p>
    <w:p w:rsidR="002757CF" w:rsidRPr="00C65F0C" w:rsidRDefault="002757CF" w:rsidP="002757CF">
      <w:pPr>
        <w:pStyle w:val="NoSpacing"/>
        <w:keepNext/>
        <w:spacing w:line="360" w:lineRule="auto"/>
        <w:ind w:firstLine="720"/>
        <w:jc w:val="center"/>
        <w:rPr>
          <w:rFonts w:ascii="Arial" w:hAnsi="Arial" w:cs="Arial"/>
        </w:rPr>
      </w:pPr>
      <w:r w:rsidRPr="00C65F0C">
        <w:rPr>
          <w:rFonts w:ascii="Arial" w:hAnsi="Arial" w:cs="Arial"/>
          <w:noProof/>
          <w:sz w:val="24"/>
          <w:szCs w:val="24"/>
          <w:lang w:val="mk-MK" w:eastAsia="mk-MK"/>
        </w:rPr>
        <w:drawing>
          <wp:inline distT="0" distB="0" distL="0" distR="0">
            <wp:extent cx="2789986" cy="1869281"/>
            <wp:effectExtent l="19050" t="0" r="0" b="0"/>
            <wp:docPr id="3" name="Picture 1" descr="Y:\Maleshevia\Gradishte (Sv. Kiril i Metodij)_Ratevo\DSC_0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Maleshevia\Gradishte (Sv. Kiril i Metodij)_Ratevo\DSC_0382.jpg"/>
                    <pic:cNvPicPr>
                      <a:picLocks noChangeAspect="1" noChangeArrowheads="1"/>
                    </pic:cNvPicPr>
                  </pic:nvPicPr>
                  <pic:blipFill>
                    <a:blip r:embed="rId7" cstate="print"/>
                    <a:srcRect/>
                    <a:stretch>
                      <a:fillRect/>
                    </a:stretch>
                  </pic:blipFill>
                  <pic:spPr bwMode="auto">
                    <a:xfrm>
                      <a:off x="0" y="0"/>
                      <a:ext cx="2790886" cy="1869884"/>
                    </a:xfrm>
                    <a:prstGeom prst="rect">
                      <a:avLst/>
                    </a:prstGeom>
                    <a:noFill/>
                    <a:ln w="9525">
                      <a:noFill/>
                      <a:miter lim="800000"/>
                      <a:headEnd/>
                      <a:tailEnd/>
                    </a:ln>
                  </pic:spPr>
                </pic:pic>
              </a:graphicData>
            </a:graphic>
          </wp:inline>
        </w:drawing>
      </w:r>
    </w:p>
    <w:p w:rsidR="002757CF" w:rsidRPr="00C65F0C" w:rsidRDefault="002757CF" w:rsidP="002757CF">
      <w:pPr>
        <w:pStyle w:val="Caption"/>
        <w:jc w:val="center"/>
        <w:rPr>
          <w:rFonts w:ascii="Arial" w:hAnsi="Arial" w:cs="Arial"/>
          <w:color w:val="auto"/>
          <w:lang w:val="mk-MK"/>
        </w:rPr>
      </w:pPr>
      <w:proofErr w:type="spellStart"/>
      <w:r w:rsidRPr="00C65F0C">
        <w:rPr>
          <w:rFonts w:ascii="Arial" w:hAnsi="Arial" w:cs="Arial"/>
          <w:color w:val="auto"/>
        </w:rPr>
        <w:t>Фото</w:t>
      </w:r>
      <w:proofErr w:type="spellEnd"/>
      <w:r w:rsidRPr="00C65F0C">
        <w:rPr>
          <w:rFonts w:ascii="Arial" w:hAnsi="Arial" w:cs="Arial"/>
          <w:color w:val="auto"/>
        </w:rPr>
        <w:t xml:space="preserve"> </w:t>
      </w:r>
      <w:r w:rsidRPr="00C65F0C">
        <w:rPr>
          <w:rFonts w:ascii="Arial" w:hAnsi="Arial" w:cs="Arial"/>
          <w:color w:val="auto"/>
        </w:rPr>
        <w:fldChar w:fldCharType="begin"/>
      </w:r>
      <w:r w:rsidRPr="00C65F0C">
        <w:rPr>
          <w:rFonts w:ascii="Arial" w:hAnsi="Arial" w:cs="Arial"/>
          <w:color w:val="auto"/>
        </w:rPr>
        <w:instrText xml:space="preserve"> SEQ Фото \* ARABIC </w:instrText>
      </w:r>
      <w:r w:rsidRPr="00C65F0C">
        <w:rPr>
          <w:rFonts w:ascii="Arial" w:hAnsi="Arial" w:cs="Arial"/>
          <w:color w:val="auto"/>
        </w:rPr>
        <w:fldChar w:fldCharType="separate"/>
      </w:r>
      <w:r w:rsidRPr="00C65F0C">
        <w:rPr>
          <w:rFonts w:ascii="Arial" w:hAnsi="Arial" w:cs="Arial"/>
          <w:noProof/>
          <w:color w:val="auto"/>
        </w:rPr>
        <w:t>3</w:t>
      </w:r>
      <w:r w:rsidRPr="00C65F0C">
        <w:rPr>
          <w:rFonts w:ascii="Arial" w:hAnsi="Arial" w:cs="Arial"/>
          <w:color w:val="auto"/>
        </w:rPr>
        <w:fldChar w:fldCharType="end"/>
      </w:r>
      <w:r w:rsidRPr="00C65F0C">
        <w:rPr>
          <w:rFonts w:ascii="Arial" w:hAnsi="Arial" w:cs="Arial"/>
          <w:color w:val="auto"/>
        </w:rPr>
        <w:t xml:space="preserve">: </w:t>
      </w:r>
      <w:r w:rsidRPr="00C65F0C">
        <w:rPr>
          <w:rFonts w:ascii="Arial" w:hAnsi="Arial" w:cs="Arial"/>
          <w:color w:val="auto"/>
          <w:lang w:val="mk-MK"/>
        </w:rPr>
        <w:t>сонда 1, Градиште (Св. Кирил и Методиј), с. Ратево</w:t>
      </w:r>
    </w:p>
    <w:p w:rsidR="002757CF" w:rsidRPr="00C65F0C" w:rsidRDefault="002757CF" w:rsidP="002757CF">
      <w:pPr>
        <w:rPr>
          <w:rFonts w:ascii="Arial" w:hAnsi="Arial" w:cs="Arial"/>
          <w:lang w:val="mk-MK"/>
        </w:rPr>
      </w:pPr>
    </w:p>
    <w:p w:rsidR="00C65F0C" w:rsidRPr="00C65F0C" w:rsidRDefault="00C65F0C" w:rsidP="00C65F0C">
      <w:pPr>
        <w:pStyle w:val="NoSpacing"/>
        <w:spacing w:line="360" w:lineRule="auto"/>
        <w:jc w:val="both"/>
        <w:rPr>
          <w:rFonts w:ascii="Arial" w:hAnsi="Arial" w:cs="Arial"/>
          <w:sz w:val="24"/>
          <w:szCs w:val="24"/>
          <w:lang w:val="mk-MK"/>
        </w:rPr>
      </w:pPr>
    </w:p>
    <w:p w:rsidR="00C65F0C" w:rsidRPr="00C65F0C" w:rsidRDefault="00C65F0C" w:rsidP="00C65F0C">
      <w:pPr>
        <w:pStyle w:val="NoSpacing"/>
        <w:spacing w:line="360" w:lineRule="auto"/>
        <w:jc w:val="both"/>
        <w:rPr>
          <w:rFonts w:ascii="Arial" w:hAnsi="Arial" w:cs="Arial"/>
          <w:sz w:val="24"/>
          <w:szCs w:val="24"/>
          <w:lang w:val="mk-MK"/>
        </w:rPr>
      </w:pPr>
      <w:r w:rsidRPr="00C65F0C">
        <w:rPr>
          <w:rFonts w:ascii="Arial" w:hAnsi="Arial" w:cs="Arial"/>
          <w:sz w:val="24"/>
          <w:szCs w:val="24"/>
          <w:lang w:val="mk-MK"/>
        </w:rPr>
        <w:tab/>
      </w:r>
      <w:r w:rsidRPr="00C65F0C">
        <w:rPr>
          <w:rFonts w:ascii="Arial" w:hAnsi="Arial" w:cs="Arial"/>
          <w:sz w:val="24"/>
          <w:szCs w:val="24"/>
          <w:lang w:val="mk-MK"/>
        </w:rPr>
        <w:tab/>
      </w:r>
      <w:r w:rsidRPr="00C65F0C">
        <w:rPr>
          <w:rFonts w:ascii="Arial" w:hAnsi="Arial" w:cs="Arial"/>
          <w:sz w:val="24"/>
          <w:szCs w:val="24"/>
          <w:lang w:val="mk-MK"/>
        </w:rPr>
        <w:tab/>
      </w:r>
      <w:r w:rsidRPr="00C65F0C">
        <w:rPr>
          <w:rFonts w:ascii="Arial" w:hAnsi="Arial" w:cs="Arial"/>
          <w:sz w:val="24"/>
          <w:szCs w:val="24"/>
          <w:lang w:val="mk-MK"/>
        </w:rPr>
        <w:tab/>
      </w:r>
      <w:r w:rsidRPr="00C65F0C">
        <w:rPr>
          <w:rFonts w:ascii="Arial" w:hAnsi="Arial" w:cs="Arial"/>
          <w:sz w:val="24"/>
          <w:szCs w:val="24"/>
          <w:lang w:val="mk-MK"/>
        </w:rPr>
        <w:tab/>
      </w:r>
      <w:r w:rsidRPr="00C65F0C">
        <w:rPr>
          <w:rFonts w:ascii="Arial" w:hAnsi="Arial" w:cs="Arial"/>
          <w:sz w:val="24"/>
          <w:szCs w:val="24"/>
          <w:lang w:val="mk-MK"/>
        </w:rPr>
        <w:tab/>
      </w:r>
      <w:r w:rsidRPr="00C65F0C">
        <w:rPr>
          <w:rFonts w:ascii="Arial" w:hAnsi="Arial" w:cs="Arial"/>
          <w:sz w:val="24"/>
          <w:szCs w:val="24"/>
          <w:lang w:val="mk-MK"/>
        </w:rPr>
        <w:tab/>
      </w:r>
    </w:p>
    <w:p w:rsidR="00434BA1" w:rsidRPr="00C65F0C" w:rsidRDefault="00434BA1" w:rsidP="00434BA1">
      <w:pPr>
        <w:pStyle w:val="NoSpacing"/>
        <w:spacing w:line="360" w:lineRule="auto"/>
        <w:jc w:val="both"/>
        <w:rPr>
          <w:rFonts w:ascii="Arial" w:hAnsi="Arial" w:cs="Arial"/>
          <w:sz w:val="24"/>
          <w:szCs w:val="24"/>
          <w:lang w:val="mk-MK"/>
        </w:rPr>
      </w:pPr>
    </w:p>
    <w:p w:rsidR="00434BA1" w:rsidRPr="00C65F0C" w:rsidRDefault="00434BA1" w:rsidP="00434BA1">
      <w:pPr>
        <w:pStyle w:val="NoSpacing"/>
        <w:spacing w:line="360" w:lineRule="auto"/>
        <w:ind w:left="1080"/>
        <w:jc w:val="both"/>
        <w:rPr>
          <w:rFonts w:ascii="Arial" w:hAnsi="Arial" w:cs="Arial"/>
          <w:sz w:val="24"/>
          <w:szCs w:val="24"/>
          <w:lang w:val="mk-MK"/>
        </w:rPr>
      </w:pPr>
    </w:p>
    <w:p w:rsidR="00434BA1" w:rsidRPr="00C65F0C" w:rsidRDefault="00434BA1" w:rsidP="00C65F0C">
      <w:pPr>
        <w:pStyle w:val="NoSpacing"/>
        <w:spacing w:line="360" w:lineRule="auto"/>
        <w:ind w:left="6840" w:firstLine="360"/>
        <w:rPr>
          <w:rFonts w:ascii="Arial" w:hAnsi="Arial" w:cs="Arial"/>
          <w:sz w:val="24"/>
          <w:szCs w:val="24"/>
          <w:lang w:val="mk-MK"/>
        </w:rPr>
      </w:pPr>
      <w:r w:rsidRPr="00C65F0C">
        <w:rPr>
          <w:rFonts w:ascii="Arial" w:hAnsi="Arial" w:cs="Arial"/>
          <w:sz w:val="24"/>
          <w:szCs w:val="24"/>
          <w:lang w:val="mk-MK"/>
        </w:rPr>
        <w:t>Раководител:</w:t>
      </w:r>
    </w:p>
    <w:p w:rsidR="00434BA1" w:rsidRPr="00C65F0C" w:rsidRDefault="00434BA1" w:rsidP="00434BA1">
      <w:pPr>
        <w:pStyle w:val="NoSpacing"/>
        <w:spacing w:line="360" w:lineRule="auto"/>
        <w:ind w:left="1080"/>
        <w:jc w:val="right"/>
        <w:rPr>
          <w:rFonts w:ascii="Arial" w:hAnsi="Arial" w:cs="Arial"/>
          <w:sz w:val="24"/>
          <w:szCs w:val="24"/>
          <w:lang w:val="mk-MK"/>
        </w:rPr>
      </w:pPr>
      <w:r w:rsidRPr="00C65F0C">
        <w:rPr>
          <w:rFonts w:ascii="Arial" w:hAnsi="Arial" w:cs="Arial"/>
          <w:sz w:val="24"/>
          <w:szCs w:val="24"/>
          <w:lang w:val="mk-MK"/>
        </w:rPr>
        <w:t>Доц.-др. Трајче Нацев</w:t>
      </w:r>
    </w:p>
    <w:sectPr w:rsidR="00434BA1" w:rsidRPr="00C65F0C" w:rsidSect="003438F8">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F1F8B"/>
    <w:multiLevelType w:val="hybridMultilevel"/>
    <w:tmpl w:val="B3381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391604"/>
    <w:rsid w:val="000300CB"/>
    <w:rsid w:val="000A1559"/>
    <w:rsid w:val="00105C27"/>
    <w:rsid w:val="0013008C"/>
    <w:rsid w:val="001D5186"/>
    <w:rsid w:val="002757CF"/>
    <w:rsid w:val="0029683F"/>
    <w:rsid w:val="00313E5B"/>
    <w:rsid w:val="003438F8"/>
    <w:rsid w:val="003506E1"/>
    <w:rsid w:val="00391604"/>
    <w:rsid w:val="004143E1"/>
    <w:rsid w:val="00434BA1"/>
    <w:rsid w:val="00472BBD"/>
    <w:rsid w:val="004F1CEA"/>
    <w:rsid w:val="005803A5"/>
    <w:rsid w:val="006252AD"/>
    <w:rsid w:val="00632428"/>
    <w:rsid w:val="00642D0C"/>
    <w:rsid w:val="00726F07"/>
    <w:rsid w:val="00836D7F"/>
    <w:rsid w:val="008B05D7"/>
    <w:rsid w:val="00956B79"/>
    <w:rsid w:val="00962B02"/>
    <w:rsid w:val="009959AF"/>
    <w:rsid w:val="009B075E"/>
    <w:rsid w:val="00A445EC"/>
    <w:rsid w:val="00A501F8"/>
    <w:rsid w:val="00A95B7D"/>
    <w:rsid w:val="00AD52E4"/>
    <w:rsid w:val="00BB5D3C"/>
    <w:rsid w:val="00C65F0C"/>
    <w:rsid w:val="00D016DF"/>
    <w:rsid w:val="00D20CD0"/>
    <w:rsid w:val="00D23E89"/>
    <w:rsid w:val="00E47CB2"/>
    <w:rsid w:val="00ED2EDE"/>
    <w:rsid w:val="00F054A3"/>
    <w:rsid w:val="00F61051"/>
    <w:rsid w:val="00FA6743"/>
    <w:rsid w:val="00FE5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6F00FC-89FB-41A7-9740-8E774D62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1604"/>
    <w:pPr>
      <w:spacing w:after="0" w:line="240" w:lineRule="auto"/>
    </w:pPr>
    <w:rPr>
      <w:lang w:val="en-US"/>
    </w:rPr>
  </w:style>
  <w:style w:type="paragraph" w:styleId="BalloonText">
    <w:name w:val="Balloon Text"/>
    <w:basedOn w:val="Normal"/>
    <w:link w:val="BalloonTextChar"/>
    <w:uiPriority w:val="99"/>
    <w:semiHidden/>
    <w:unhideWhenUsed/>
    <w:rsid w:val="00D01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6DF"/>
    <w:rPr>
      <w:rFonts w:ascii="Tahoma" w:hAnsi="Tahoma" w:cs="Tahoma"/>
      <w:sz w:val="16"/>
      <w:szCs w:val="16"/>
      <w:lang w:val="en-US"/>
    </w:rPr>
  </w:style>
  <w:style w:type="paragraph" w:styleId="Caption">
    <w:name w:val="caption"/>
    <w:basedOn w:val="Normal"/>
    <w:next w:val="Normal"/>
    <w:uiPriority w:val="35"/>
    <w:unhideWhenUsed/>
    <w:qFormat/>
    <w:rsid w:val="00D016DF"/>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Darko Stojanovski</cp:lastModifiedBy>
  <cp:revision>13</cp:revision>
  <dcterms:created xsi:type="dcterms:W3CDTF">2013-07-08T07:59:00Z</dcterms:created>
  <dcterms:modified xsi:type="dcterms:W3CDTF">2013-12-25T11:20:00Z</dcterms:modified>
</cp:coreProperties>
</file>