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AE9" w:rsidRDefault="00E97AE9" w:rsidP="000E6B80">
      <w:pPr>
        <w:ind w:firstLine="720"/>
        <w:jc w:val="both"/>
        <w:rPr>
          <w:rFonts w:ascii="Tahoma" w:hAnsi="Tahoma" w:cs="Tahoma"/>
        </w:rPr>
      </w:pPr>
    </w:p>
    <w:p w:rsidR="00E97AE9" w:rsidRPr="003304B3" w:rsidRDefault="00E97AE9" w:rsidP="00E97AE9">
      <w:pPr>
        <w:jc w:val="center"/>
        <w:rPr>
          <w:rStyle w:val="hps"/>
          <w:rFonts w:ascii="Tahoma" w:hAnsi="Tahoma" w:cs="Tahoma"/>
          <w:b/>
          <w:color w:val="333333"/>
          <w:sz w:val="32"/>
          <w:szCs w:val="32"/>
          <w:lang w:val="en"/>
        </w:rPr>
      </w:pPr>
      <w:r w:rsidRPr="003304B3">
        <w:rPr>
          <w:rFonts w:ascii="Tahoma" w:hAnsi="Tahoma" w:cs="Tahoma"/>
          <w:b/>
          <w:noProof/>
          <w:color w:val="333333"/>
          <w:sz w:val="32"/>
          <w:szCs w:val="32"/>
        </w:rPr>
        <w:drawing>
          <wp:inline distT="0" distB="0" distL="0" distR="0" wp14:anchorId="25ADD07B" wp14:editId="1823C831">
            <wp:extent cx="14097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pic:spPr>
                </pic:pic>
              </a:graphicData>
            </a:graphic>
          </wp:inline>
        </w:drawing>
      </w:r>
    </w:p>
    <w:p w:rsidR="003304B3" w:rsidRPr="003304B3" w:rsidRDefault="003304B3" w:rsidP="003304B3">
      <w:pPr>
        <w:pStyle w:val="ListParagraph"/>
        <w:jc w:val="center"/>
        <w:rPr>
          <w:rFonts w:ascii="Tahoma" w:hAnsi="Tahoma" w:cs="Tahoma"/>
          <w:b/>
          <w:sz w:val="32"/>
          <w:szCs w:val="32"/>
        </w:rPr>
      </w:pPr>
      <w:r w:rsidRPr="003304B3">
        <w:rPr>
          <w:rFonts w:ascii="Tahoma" w:hAnsi="Tahoma" w:cs="Tahoma"/>
          <w:b/>
          <w:sz w:val="32"/>
          <w:szCs w:val="32"/>
        </w:rPr>
        <w:t>THE KINETIC MODELLING FROM DOMESTIC ORES USING SOFTWARE TOOLS</w:t>
      </w:r>
    </w:p>
    <w:p w:rsidR="003304B3" w:rsidRPr="003304B3" w:rsidRDefault="003304B3" w:rsidP="003304B3">
      <w:pPr>
        <w:pStyle w:val="ListParagraph"/>
        <w:jc w:val="center"/>
        <w:rPr>
          <w:rFonts w:ascii="Tahoma" w:hAnsi="Tahoma" w:cs="Tahoma"/>
          <w:i/>
        </w:rPr>
      </w:pPr>
    </w:p>
    <w:p w:rsidR="003304B3" w:rsidRDefault="003304B3" w:rsidP="003304B3">
      <w:pPr>
        <w:pStyle w:val="ListParagraph"/>
        <w:rPr>
          <w:rFonts w:ascii="Tahoma" w:hAnsi="Tahoma" w:cs="Tahoma"/>
          <w:b/>
          <w:vertAlign w:val="superscript"/>
        </w:rPr>
      </w:pPr>
      <w:proofErr w:type="spellStart"/>
      <w:r>
        <w:rPr>
          <w:rFonts w:ascii="Tahoma" w:hAnsi="Tahoma" w:cs="Tahoma"/>
          <w:b/>
        </w:rPr>
        <w:t>Aleksandar</w:t>
      </w:r>
      <w:proofErr w:type="spellEnd"/>
      <w:r>
        <w:rPr>
          <w:rFonts w:ascii="Tahoma" w:hAnsi="Tahoma" w:cs="Tahoma"/>
          <w:b/>
        </w:rPr>
        <w:t xml:space="preserve"> KRSTEV</w:t>
      </w:r>
      <w:r>
        <w:rPr>
          <w:rFonts w:ascii="Tahoma" w:hAnsi="Tahoma" w:cs="Tahoma"/>
          <w:b/>
          <w:vertAlign w:val="superscript"/>
        </w:rPr>
        <w:t>1</w:t>
      </w:r>
      <w:r>
        <w:rPr>
          <w:rFonts w:ascii="Tahoma" w:hAnsi="Tahoma" w:cs="Tahoma"/>
          <w:b/>
        </w:rPr>
        <w:t xml:space="preserve">, </w:t>
      </w:r>
      <w:proofErr w:type="gramStart"/>
      <w:r>
        <w:rPr>
          <w:rFonts w:ascii="Tahoma" w:hAnsi="Tahoma" w:cs="Tahoma"/>
          <w:b/>
        </w:rPr>
        <w:t>Boris  KRSTEV</w:t>
      </w:r>
      <w:r>
        <w:rPr>
          <w:rFonts w:ascii="Tahoma" w:hAnsi="Tahoma" w:cs="Tahoma"/>
          <w:b/>
          <w:vertAlign w:val="superscript"/>
        </w:rPr>
        <w:t>2</w:t>
      </w:r>
      <w:proofErr w:type="gramEnd"/>
      <w:r>
        <w:rPr>
          <w:rFonts w:ascii="Tahoma" w:hAnsi="Tahoma" w:cs="Tahoma"/>
          <w:b/>
        </w:rPr>
        <w:t xml:space="preserve">, </w:t>
      </w:r>
      <w:proofErr w:type="spellStart"/>
      <w:r>
        <w:rPr>
          <w:rFonts w:ascii="Tahoma" w:hAnsi="Tahoma" w:cs="Tahoma"/>
          <w:b/>
        </w:rPr>
        <w:t>Blagoj</w:t>
      </w:r>
      <w:proofErr w:type="spellEnd"/>
      <w:r>
        <w:rPr>
          <w:rFonts w:ascii="Tahoma" w:hAnsi="Tahoma" w:cs="Tahoma"/>
          <w:b/>
        </w:rPr>
        <w:t xml:space="preserve">  GOLOMEOV</w:t>
      </w:r>
      <w:r>
        <w:rPr>
          <w:rFonts w:ascii="Tahoma" w:hAnsi="Tahoma" w:cs="Tahoma"/>
          <w:b/>
          <w:vertAlign w:val="superscript"/>
        </w:rPr>
        <w:t>2</w:t>
      </w:r>
      <w:r>
        <w:rPr>
          <w:rFonts w:ascii="Tahoma" w:hAnsi="Tahoma" w:cs="Tahoma"/>
          <w:b/>
        </w:rPr>
        <w:t xml:space="preserve">, </w:t>
      </w:r>
      <w:proofErr w:type="spellStart"/>
      <w:r>
        <w:rPr>
          <w:rFonts w:ascii="Tahoma" w:hAnsi="Tahoma" w:cs="Tahoma"/>
          <w:b/>
        </w:rPr>
        <w:t>Mirjana</w:t>
      </w:r>
      <w:proofErr w:type="spellEnd"/>
      <w:r>
        <w:rPr>
          <w:rFonts w:ascii="Tahoma" w:hAnsi="Tahoma" w:cs="Tahoma"/>
          <w:b/>
        </w:rPr>
        <w:t xml:space="preserve"> GOLOMEOVA</w:t>
      </w:r>
      <w:r>
        <w:rPr>
          <w:rFonts w:ascii="Tahoma" w:hAnsi="Tahoma" w:cs="Tahoma"/>
          <w:b/>
          <w:vertAlign w:val="superscript"/>
        </w:rPr>
        <w:t>2</w:t>
      </w:r>
      <w:r>
        <w:rPr>
          <w:rFonts w:ascii="Tahoma" w:hAnsi="Tahoma" w:cs="Tahoma"/>
          <w:b/>
        </w:rPr>
        <w:t xml:space="preserve">, </w:t>
      </w:r>
      <w:proofErr w:type="spellStart"/>
      <w:r>
        <w:rPr>
          <w:rFonts w:ascii="Tahoma" w:hAnsi="Tahoma" w:cs="Tahoma"/>
          <w:b/>
        </w:rPr>
        <w:t>Afrodita</w:t>
      </w:r>
      <w:proofErr w:type="spellEnd"/>
      <w:r>
        <w:rPr>
          <w:rFonts w:ascii="Tahoma" w:hAnsi="Tahoma" w:cs="Tahoma"/>
          <w:b/>
        </w:rPr>
        <w:t xml:space="preserve">  ZENDELSKA</w:t>
      </w:r>
      <w:r>
        <w:rPr>
          <w:rFonts w:ascii="Tahoma" w:hAnsi="Tahoma" w:cs="Tahoma"/>
          <w:b/>
          <w:vertAlign w:val="superscript"/>
        </w:rPr>
        <w:t>2</w:t>
      </w:r>
      <w:r>
        <w:rPr>
          <w:rFonts w:ascii="Tahoma" w:hAnsi="Tahoma" w:cs="Tahoma"/>
          <w:b/>
        </w:rPr>
        <w:t xml:space="preserve">, </w:t>
      </w:r>
      <w:proofErr w:type="spellStart"/>
      <w:r>
        <w:rPr>
          <w:rFonts w:ascii="Tahoma" w:hAnsi="Tahoma" w:cs="Tahoma"/>
          <w:b/>
        </w:rPr>
        <w:t>Zivko</w:t>
      </w:r>
      <w:proofErr w:type="spellEnd"/>
      <w:r>
        <w:rPr>
          <w:rFonts w:ascii="Tahoma" w:hAnsi="Tahoma" w:cs="Tahoma"/>
          <w:b/>
        </w:rPr>
        <w:t xml:space="preserve">  GOCEV</w:t>
      </w:r>
      <w:r>
        <w:rPr>
          <w:rFonts w:ascii="Tahoma" w:hAnsi="Tahoma" w:cs="Tahoma"/>
          <w:b/>
          <w:vertAlign w:val="superscript"/>
        </w:rPr>
        <w:t>3</w:t>
      </w:r>
      <w:r>
        <w:rPr>
          <w:rFonts w:ascii="Tahoma" w:hAnsi="Tahoma" w:cs="Tahoma"/>
          <w:b/>
        </w:rPr>
        <w:t>, Jordan ZIVANOVIK</w:t>
      </w:r>
      <w:r>
        <w:rPr>
          <w:rFonts w:ascii="Tahoma" w:hAnsi="Tahoma" w:cs="Tahoma"/>
          <w:b/>
          <w:vertAlign w:val="superscript"/>
        </w:rPr>
        <w:t>1</w:t>
      </w:r>
    </w:p>
    <w:p w:rsidR="00EA0823" w:rsidRDefault="00EA0823" w:rsidP="003304B3">
      <w:pPr>
        <w:pStyle w:val="ListParagraph"/>
        <w:rPr>
          <w:rFonts w:ascii="Tahoma" w:hAnsi="Tahoma" w:cs="Tahoma"/>
          <w:b/>
          <w:vertAlign w:val="superscript"/>
        </w:rPr>
      </w:pPr>
    </w:p>
    <w:p w:rsidR="00EA0823" w:rsidRPr="003304B3" w:rsidRDefault="00EA0823" w:rsidP="00EA0823">
      <w:pPr>
        <w:pStyle w:val="ListParagraph"/>
        <w:spacing w:after="0"/>
        <w:jc w:val="center"/>
        <w:rPr>
          <w:rFonts w:ascii="Tahoma" w:hAnsi="Tahoma" w:cs="Tahoma"/>
          <w:i/>
        </w:rPr>
      </w:pPr>
      <w:r>
        <w:rPr>
          <w:rFonts w:ascii="Tahoma" w:hAnsi="Tahoma" w:cs="Tahoma"/>
          <w:i/>
          <w:sz w:val="20"/>
          <w:szCs w:val="20"/>
          <w:vertAlign w:val="superscript"/>
        </w:rPr>
        <w:t>1</w:t>
      </w:r>
      <w:r w:rsidRPr="00EA0823">
        <w:rPr>
          <w:rFonts w:ascii="Tahoma" w:hAnsi="Tahoma" w:cs="Tahoma"/>
          <w:i/>
          <w:sz w:val="20"/>
          <w:szCs w:val="20"/>
        </w:rPr>
        <w:t xml:space="preserve">Goce </w:t>
      </w:r>
      <w:proofErr w:type="spellStart"/>
      <w:r w:rsidRPr="00EA0823">
        <w:rPr>
          <w:rFonts w:ascii="Tahoma" w:hAnsi="Tahoma" w:cs="Tahoma"/>
          <w:i/>
          <w:sz w:val="20"/>
          <w:szCs w:val="20"/>
        </w:rPr>
        <w:t>Delcev</w:t>
      </w:r>
      <w:proofErr w:type="spellEnd"/>
      <w:r w:rsidRPr="00EA0823">
        <w:rPr>
          <w:rFonts w:ascii="Tahoma" w:hAnsi="Tahoma" w:cs="Tahoma"/>
          <w:i/>
          <w:sz w:val="20"/>
          <w:szCs w:val="20"/>
        </w:rPr>
        <w:t xml:space="preserve"> University, Faculty of </w:t>
      </w:r>
      <w:r>
        <w:rPr>
          <w:rFonts w:ascii="Tahoma" w:hAnsi="Tahoma" w:cs="Tahoma"/>
          <w:i/>
          <w:sz w:val="20"/>
          <w:szCs w:val="20"/>
        </w:rPr>
        <w:t xml:space="preserve">Computer Sciences, </w:t>
      </w:r>
      <w:r w:rsidRPr="00EA0823">
        <w:rPr>
          <w:rFonts w:ascii="Tahoma" w:hAnsi="Tahoma" w:cs="Tahoma"/>
          <w:i/>
          <w:sz w:val="20"/>
          <w:szCs w:val="20"/>
        </w:rPr>
        <w:t xml:space="preserve">2000 </w:t>
      </w:r>
      <w:proofErr w:type="spellStart"/>
      <w:r w:rsidRPr="00EA0823">
        <w:rPr>
          <w:rFonts w:ascii="Tahoma" w:hAnsi="Tahoma" w:cs="Tahoma"/>
          <w:i/>
          <w:sz w:val="20"/>
          <w:szCs w:val="20"/>
        </w:rPr>
        <w:t>Stip</w:t>
      </w:r>
      <w:proofErr w:type="spellEnd"/>
      <w:r w:rsidRPr="00EA0823">
        <w:rPr>
          <w:rFonts w:ascii="Tahoma" w:hAnsi="Tahoma" w:cs="Tahoma"/>
          <w:i/>
          <w:sz w:val="20"/>
          <w:szCs w:val="20"/>
        </w:rPr>
        <w:t>, The Republic of Macedonia</w:t>
      </w:r>
      <w:r>
        <w:rPr>
          <w:rFonts w:ascii="Tahoma" w:hAnsi="Tahoma" w:cs="Tahoma"/>
          <w:i/>
          <w:sz w:val="20"/>
          <w:szCs w:val="20"/>
        </w:rPr>
        <w:t xml:space="preserve">, </w:t>
      </w:r>
      <w:hyperlink r:id="rId7" w:history="1">
        <w:r w:rsidRPr="00724589">
          <w:rPr>
            <w:rStyle w:val="Hyperlink"/>
            <w:rFonts w:ascii="Tahoma" w:hAnsi="Tahoma" w:cs="Tahoma"/>
            <w:i/>
            <w:color w:val="0070C0"/>
            <w:sz w:val="20"/>
            <w:szCs w:val="20"/>
          </w:rPr>
          <w:t>aleksandar.krstev@ugd.edu.mk</w:t>
        </w:r>
      </w:hyperlink>
    </w:p>
    <w:p w:rsidR="003304B3" w:rsidRPr="00724589" w:rsidRDefault="00EA0823" w:rsidP="003304B3">
      <w:pPr>
        <w:pStyle w:val="ListParagraph"/>
        <w:spacing w:after="0"/>
        <w:jc w:val="center"/>
        <w:rPr>
          <w:rFonts w:ascii="Tahoma" w:hAnsi="Tahoma" w:cs="Tahoma"/>
          <w:i/>
          <w:color w:val="0070C0"/>
          <w:sz w:val="20"/>
          <w:szCs w:val="20"/>
          <w:u w:val="single"/>
        </w:rPr>
      </w:pPr>
      <w:r>
        <w:rPr>
          <w:rFonts w:ascii="Tahoma" w:hAnsi="Tahoma" w:cs="Tahoma"/>
          <w:i/>
          <w:sz w:val="20"/>
          <w:szCs w:val="20"/>
          <w:vertAlign w:val="superscript"/>
        </w:rPr>
        <w:t>2</w:t>
      </w:r>
      <w:r w:rsidR="003304B3" w:rsidRPr="00EA0823">
        <w:rPr>
          <w:rFonts w:ascii="Tahoma" w:hAnsi="Tahoma" w:cs="Tahoma"/>
          <w:i/>
          <w:sz w:val="20"/>
          <w:szCs w:val="20"/>
        </w:rPr>
        <w:t xml:space="preserve">Goce </w:t>
      </w:r>
      <w:proofErr w:type="spellStart"/>
      <w:r w:rsidR="003304B3" w:rsidRPr="00EA0823">
        <w:rPr>
          <w:rFonts w:ascii="Tahoma" w:hAnsi="Tahoma" w:cs="Tahoma"/>
          <w:i/>
          <w:sz w:val="20"/>
          <w:szCs w:val="20"/>
        </w:rPr>
        <w:t>Delcev</w:t>
      </w:r>
      <w:proofErr w:type="spellEnd"/>
      <w:r w:rsidR="003304B3" w:rsidRPr="00EA0823">
        <w:rPr>
          <w:rFonts w:ascii="Tahoma" w:hAnsi="Tahoma" w:cs="Tahoma"/>
          <w:i/>
          <w:sz w:val="20"/>
          <w:szCs w:val="20"/>
        </w:rPr>
        <w:t xml:space="preserve"> University, Faculty of Natural</w:t>
      </w:r>
      <w:r w:rsidR="00724589">
        <w:rPr>
          <w:rFonts w:ascii="Tahoma" w:hAnsi="Tahoma" w:cs="Tahoma"/>
          <w:i/>
          <w:sz w:val="20"/>
          <w:szCs w:val="20"/>
        </w:rPr>
        <w:t xml:space="preserve"> </w:t>
      </w:r>
      <w:r w:rsidR="003304B3" w:rsidRPr="00EA0823">
        <w:rPr>
          <w:rFonts w:ascii="Tahoma" w:hAnsi="Tahoma" w:cs="Tahoma"/>
          <w:i/>
          <w:sz w:val="20"/>
          <w:szCs w:val="20"/>
        </w:rPr>
        <w:t xml:space="preserve">&amp;Technical Sciences, 2000 </w:t>
      </w:r>
      <w:proofErr w:type="spellStart"/>
      <w:r w:rsidR="003304B3" w:rsidRPr="00EA0823">
        <w:rPr>
          <w:rFonts w:ascii="Tahoma" w:hAnsi="Tahoma" w:cs="Tahoma"/>
          <w:i/>
          <w:sz w:val="20"/>
          <w:szCs w:val="20"/>
        </w:rPr>
        <w:t>Stip</w:t>
      </w:r>
      <w:proofErr w:type="spellEnd"/>
      <w:r w:rsidR="003304B3" w:rsidRPr="00EA0823">
        <w:rPr>
          <w:rFonts w:ascii="Tahoma" w:hAnsi="Tahoma" w:cs="Tahoma"/>
          <w:i/>
          <w:sz w:val="20"/>
          <w:szCs w:val="20"/>
        </w:rPr>
        <w:t>, The Republic of Macedonia</w:t>
      </w:r>
      <w:r>
        <w:rPr>
          <w:rFonts w:ascii="Tahoma" w:hAnsi="Tahoma" w:cs="Tahoma"/>
          <w:i/>
          <w:sz w:val="20"/>
          <w:szCs w:val="20"/>
        </w:rPr>
        <w:t>,</w:t>
      </w:r>
      <w:r w:rsidRPr="00EA0823">
        <w:rPr>
          <w:rFonts w:ascii="Tahoma" w:hAnsi="Tahoma" w:cs="Tahoma"/>
          <w:i/>
          <w:sz w:val="20"/>
          <w:szCs w:val="20"/>
        </w:rPr>
        <w:t xml:space="preserve"> </w:t>
      </w:r>
      <w:hyperlink r:id="rId8" w:history="1">
        <w:r w:rsidRPr="00724589">
          <w:rPr>
            <w:rStyle w:val="Hyperlink"/>
            <w:rFonts w:ascii="Tahoma" w:hAnsi="Tahoma" w:cs="Tahoma"/>
            <w:i/>
            <w:color w:val="0070C0"/>
            <w:sz w:val="20"/>
            <w:szCs w:val="20"/>
          </w:rPr>
          <w:t>boris.krstev@ugd.edu.mk</w:t>
        </w:r>
      </w:hyperlink>
    </w:p>
    <w:p w:rsidR="00EA0823" w:rsidRDefault="00EA0823" w:rsidP="00EA0823">
      <w:pPr>
        <w:pStyle w:val="ListParagraph"/>
        <w:spacing w:after="0"/>
        <w:jc w:val="center"/>
        <w:rPr>
          <w:rFonts w:ascii="Tahoma" w:hAnsi="Tahoma" w:cs="Tahoma"/>
          <w:i/>
          <w:sz w:val="20"/>
          <w:szCs w:val="20"/>
        </w:rPr>
      </w:pPr>
      <w:r>
        <w:rPr>
          <w:rFonts w:ascii="Tahoma" w:hAnsi="Tahoma" w:cs="Tahoma"/>
          <w:i/>
          <w:sz w:val="20"/>
          <w:szCs w:val="20"/>
          <w:vertAlign w:val="superscript"/>
        </w:rPr>
        <w:t>3</w:t>
      </w:r>
      <w:r>
        <w:rPr>
          <w:rFonts w:ascii="Tahoma" w:hAnsi="Tahoma" w:cs="Tahoma"/>
          <w:i/>
          <w:sz w:val="20"/>
          <w:szCs w:val="20"/>
        </w:rPr>
        <w:t xml:space="preserve">Bucim Mine, 2000 </w:t>
      </w:r>
      <w:proofErr w:type="spellStart"/>
      <w:r>
        <w:rPr>
          <w:rFonts w:ascii="Tahoma" w:hAnsi="Tahoma" w:cs="Tahoma"/>
          <w:i/>
          <w:sz w:val="20"/>
          <w:szCs w:val="20"/>
        </w:rPr>
        <w:t>Radovis</w:t>
      </w:r>
      <w:proofErr w:type="spellEnd"/>
      <w:r w:rsidRPr="00EA0823">
        <w:rPr>
          <w:rFonts w:ascii="Tahoma" w:hAnsi="Tahoma" w:cs="Tahoma"/>
          <w:i/>
          <w:sz w:val="20"/>
          <w:szCs w:val="20"/>
        </w:rPr>
        <w:t>, The Republic of Macedonia</w:t>
      </w:r>
      <w:r>
        <w:rPr>
          <w:rFonts w:ascii="Tahoma" w:hAnsi="Tahoma" w:cs="Tahoma"/>
          <w:i/>
          <w:sz w:val="20"/>
          <w:szCs w:val="20"/>
        </w:rPr>
        <w:t xml:space="preserve">, </w:t>
      </w:r>
      <w:hyperlink r:id="rId9" w:history="1">
        <w:r w:rsidR="00724589" w:rsidRPr="00A07331">
          <w:rPr>
            <w:rStyle w:val="Hyperlink"/>
            <w:rFonts w:ascii="Tahoma" w:hAnsi="Tahoma" w:cs="Tahoma"/>
            <w:i/>
            <w:sz w:val="20"/>
            <w:szCs w:val="20"/>
          </w:rPr>
          <w:t>gocevz@yahoo.com</w:t>
        </w:r>
      </w:hyperlink>
    </w:p>
    <w:p w:rsidR="00724589" w:rsidRDefault="00724589" w:rsidP="00724589">
      <w:pPr>
        <w:pStyle w:val="ListParagraph"/>
        <w:spacing w:after="0"/>
        <w:jc w:val="center"/>
        <w:rPr>
          <w:rStyle w:val="Hyperlink"/>
          <w:rFonts w:ascii="Tahoma" w:hAnsi="Tahoma" w:cs="Tahoma"/>
          <w:i/>
          <w:color w:val="auto"/>
          <w:sz w:val="20"/>
          <w:szCs w:val="20"/>
          <w:u w:val="none"/>
        </w:rPr>
      </w:pPr>
      <w:r>
        <w:rPr>
          <w:rFonts w:ascii="Tahoma" w:hAnsi="Tahoma" w:cs="Tahoma"/>
          <w:i/>
          <w:sz w:val="20"/>
          <w:szCs w:val="20"/>
          <w:vertAlign w:val="superscript"/>
        </w:rPr>
        <w:t>2</w:t>
      </w:r>
      <w:r w:rsidRPr="00EA0823">
        <w:rPr>
          <w:rFonts w:ascii="Tahoma" w:hAnsi="Tahoma" w:cs="Tahoma"/>
          <w:i/>
          <w:sz w:val="20"/>
          <w:szCs w:val="20"/>
        </w:rPr>
        <w:t xml:space="preserve">Goce </w:t>
      </w:r>
      <w:proofErr w:type="spellStart"/>
      <w:r w:rsidRPr="00EA0823">
        <w:rPr>
          <w:rFonts w:ascii="Tahoma" w:hAnsi="Tahoma" w:cs="Tahoma"/>
          <w:i/>
          <w:sz w:val="20"/>
          <w:szCs w:val="20"/>
        </w:rPr>
        <w:t>Delcev</w:t>
      </w:r>
      <w:proofErr w:type="spellEnd"/>
      <w:r w:rsidRPr="00EA0823">
        <w:rPr>
          <w:rFonts w:ascii="Tahoma" w:hAnsi="Tahoma" w:cs="Tahoma"/>
          <w:i/>
          <w:sz w:val="20"/>
          <w:szCs w:val="20"/>
        </w:rPr>
        <w:t xml:space="preserve"> University, Faculty of Natural</w:t>
      </w:r>
      <w:r>
        <w:rPr>
          <w:rFonts w:ascii="Tahoma" w:hAnsi="Tahoma" w:cs="Tahoma"/>
          <w:i/>
          <w:sz w:val="20"/>
          <w:szCs w:val="20"/>
        </w:rPr>
        <w:t xml:space="preserve"> </w:t>
      </w:r>
      <w:r w:rsidRPr="00EA0823">
        <w:rPr>
          <w:rFonts w:ascii="Tahoma" w:hAnsi="Tahoma" w:cs="Tahoma"/>
          <w:i/>
          <w:sz w:val="20"/>
          <w:szCs w:val="20"/>
        </w:rPr>
        <w:t xml:space="preserve">&amp;Technical Sciences, 2000 </w:t>
      </w:r>
      <w:proofErr w:type="spellStart"/>
      <w:r w:rsidRPr="00EA0823">
        <w:rPr>
          <w:rFonts w:ascii="Tahoma" w:hAnsi="Tahoma" w:cs="Tahoma"/>
          <w:i/>
          <w:sz w:val="20"/>
          <w:szCs w:val="20"/>
        </w:rPr>
        <w:t>Stip</w:t>
      </w:r>
      <w:proofErr w:type="spellEnd"/>
      <w:r w:rsidRPr="00EA0823">
        <w:rPr>
          <w:rFonts w:ascii="Tahoma" w:hAnsi="Tahoma" w:cs="Tahoma"/>
          <w:i/>
          <w:sz w:val="20"/>
          <w:szCs w:val="20"/>
        </w:rPr>
        <w:t>, The Republic of Macedonia</w:t>
      </w:r>
      <w:r>
        <w:rPr>
          <w:rFonts w:ascii="Tahoma" w:hAnsi="Tahoma" w:cs="Tahoma"/>
          <w:i/>
          <w:sz w:val="20"/>
          <w:szCs w:val="20"/>
        </w:rPr>
        <w:t>,</w:t>
      </w:r>
      <w:r w:rsidRPr="00EA0823">
        <w:rPr>
          <w:rFonts w:ascii="Tahoma" w:hAnsi="Tahoma" w:cs="Tahoma"/>
          <w:i/>
          <w:sz w:val="20"/>
          <w:szCs w:val="20"/>
        </w:rPr>
        <w:t xml:space="preserve"> </w:t>
      </w:r>
      <w:hyperlink r:id="rId10" w:history="1">
        <w:r w:rsidRPr="00A07331">
          <w:rPr>
            <w:rStyle w:val="Hyperlink"/>
            <w:rFonts w:ascii="Tahoma" w:hAnsi="Tahoma" w:cs="Tahoma"/>
            <w:i/>
            <w:sz w:val="20"/>
            <w:szCs w:val="20"/>
          </w:rPr>
          <w:t>blagoj.golomeov@ugd.edu.mk</w:t>
        </w:r>
      </w:hyperlink>
    </w:p>
    <w:p w:rsidR="00724589" w:rsidRDefault="00724589" w:rsidP="00724589">
      <w:pPr>
        <w:pStyle w:val="ListParagraph"/>
        <w:spacing w:after="0"/>
        <w:jc w:val="center"/>
        <w:rPr>
          <w:rStyle w:val="Hyperlink"/>
          <w:rFonts w:ascii="Tahoma" w:hAnsi="Tahoma" w:cs="Tahoma"/>
          <w:i/>
          <w:color w:val="auto"/>
          <w:sz w:val="20"/>
          <w:szCs w:val="20"/>
          <w:u w:val="none"/>
        </w:rPr>
      </w:pPr>
      <w:r>
        <w:rPr>
          <w:rFonts w:ascii="Tahoma" w:hAnsi="Tahoma" w:cs="Tahoma"/>
          <w:i/>
          <w:sz w:val="20"/>
          <w:szCs w:val="20"/>
          <w:vertAlign w:val="superscript"/>
        </w:rPr>
        <w:t>2</w:t>
      </w:r>
      <w:r w:rsidRPr="00EA0823">
        <w:rPr>
          <w:rFonts w:ascii="Tahoma" w:hAnsi="Tahoma" w:cs="Tahoma"/>
          <w:i/>
          <w:sz w:val="20"/>
          <w:szCs w:val="20"/>
        </w:rPr>
        <w:t xml:space="preserve">Goce </w:t>
      </w:r>
      <w:proofErr w:type="spellStart"/>
      <w:r w:rsidRPr="00EA0823">
        <w:rPr>
          <w:rFonts w:ascii="Tahoma" w:hAnsi="Tahoma" w:cs="Tahoma"/>
          <w:i/>
          <w:sz w:val="20"/>
          <w:szCs w:val="20"/>
        </w:rPr>
        <w:t>Delcev</w:t>
      </w:r>
      <w:proofErr w:type="spellEnd"/>
      <w:r w:rsidRPr="00EA0823">
        <w:rPr>
          <w:rFonts w:ascii="Tahoma" w:hAnsi="Tahoma" w:cs="Tahoma"/>
          <w:i/>
          <w:sz w:val="20"/>
          <w:szCs w:val="20"/>
        </w:rPr>
        <w:t xml:space="preserve"> University, Faculty of Natural</w:t>
      </w:r>
      <w:r>
        <w:rPr>
          <w:rFonts w:ascii="Tahoma" w:hAnsi="Tahoma" w:cs="Tahoma"/>
          <w:i/>
          <w:sz w:val="20"/>
          <w:szCs w:val="20"/>
        </w:rPr>
        <w:t xml:space="preserve"> </w:t>
      </w:r>
      <w:r w:rsidRPr="00EA0823">
        <w:rPr>
          <w:rFonts w:ascii="Tahoma" w:hAnsi="Tahoma" w:cs="Tahoma"/>
          <w:i/>
          <w:sz w:val="20"/>
          <w:szCs w:val="20"/>
        </w:rPr>
        <w:t xml:space="preserve">&amp;Technical Sciences, 2000 </w:t>
      </w:r>
      <w:proofErr w:type="spellStart"/>
      <w:r w:rsidRPr="00EA0823">
        <w:rPr>
          <w:rFonts w:ascii="Tahoma" w:hAnsi="Tahoma" w:cs="Tahoma"/>
          <w:i/>
          <w:sz w:val="20"/>
          <w:szCs w:val="20"/>
        </w:rPr>
        <w:t>Stip</w:t>
      </w:r>
      <w:proofErr w:type="spellEnd"/>
      <w:r w:rsidRPr="00EA0823">
        <w:rPr>
          <w:rFonts w:ascii="Tahoma" w:hAnsi="Tahoma" w:cs="Tahoma"/>
          <w:i/>
          <w:sz w:val="20"/>
          <w:szCs w:val="20"/>
        </w:rPr>
        <w:t>, The Republic of Macedonia</w:t>
      </w:r>
      <w:r>
        <w:rPr>
          <w:rFonts w:ascii="Tahoma" w:hAnsi="Tahoma" w:cs="Tahoma"/>
          <w:i/>
          <w:sz w:val="20"/>
          <w:szCs w:val="20"/>
        </w:rPr>
        <w:t>,</w:t>
      </w:r>
      <w:r w:rsidRPr="00EA0823">
        <w:rPr>
          <w:rFonts w:ascii="Tahoma" w:hAnsi="Tahoma" w:cs="Tahoma"/>
          <w:i/>
          <w:sz w:val="20"/>
          <w:szCs w:val="20"/>
        </w:rPr>
        <w:t xml:space="preserve"> </w:t>
      </w:r>
      <w:hyperlink r:id="rId11" w:history="1">
        <w:r w:rsidRPr="00A07331">
          <w:rPr>
            <w:rStyle w:val="Hyperlink"/>
            <w:rFonts w:ascii="Tahoma" w:hAnsi="Tahoma" w:cs="Tahoma"/>
            <w:i/>
            <w:sz w:val="20"/>
            <w:szCs w:val="20"/>
          </w:rPr>
          <w:t>mirjana.golomeova@ugd.edu.mk</w:t>
        </w:r>
      </w:hyperlink>
    </w:p>
    <w:p w:rsidR="00724589" w:rsidRDefault="00724589" w:rsidP="00724589">
      <w:pPr>
        <w:pStyle w:val="ListParagraph"/>
        <w:spacing w:after="0"/>
        <w:jc w:val="center"/>
        <w:rPr>
          <w:rFonts w:ascii="Tahoma" w:hAnsi="Tahoma" w:cs="Tahoma"/>
          <w:i/>
          <w:sz w:val="20"/>
          <w:szCs w:val="20"/>
        </w:rPr>
      </w:pPr>
      <w:r>
        <w:rPr>
          <w:rFonts w:ascii="Tahoma" w:hAnsi="Tahoma" w:cs="Tahoma"/>
          <w:i/>
          <w:sz w:val="20"/>
          <w:szCs w:val="20"/>
          <w:vertAlign w:val="superscript"/>
        </w:rPr>
        <w:t>2</w:t>
      </w:r>
      <w:r w:rsidRPr="00EA0823">
        <w:rPr>
          <w:rFonts w:ascii="Tahoma" w:hAnsi="Tahoma" w:cs="Tahoma"/>
          <w:i/>
          <w:sz w:val="20"/>
          <w:szCs w:val="20"/>
        </w:rPr>
        <w:t xml:space="preserve">Goce </w:t>
      </w:r>
      <w:proofErr w:type="spellStart"/>
      <w:r w:rsidRPr="00EA0823">
        <w:rPr>
          <w:rFonts w:ascii="Tahoma" w:hAnsi="Tahoma" w:cs="Tahoma"/>
          <w:i/>
          <w:sz w:val="20"/>
          <w:szCs w:val="20"/>
        </w:rPr>
        <w:t>Delcev</w:t>
      </w:r>
      <w:proofErr w:type="spellEnd"/>
      <w:r w:rsidRPr="00EA0823">
        <w:rPr>
          <w:rFonts w:ascii="Tahoma" w:hAnsi="Tahoma" w:cs="Tahoma"/>
          <w:i/>
          <w:sz w:val="20"/>
          <w:szCs w:val="20"/>
        </w:rPr>
        <w:t xml:space="preserve"> University, Faculty of Natural</w:t>
      </w:r>
      <w:r>
        <w:rPr>
          <w:rFonts w:ascii="Tahoma" w:hAnsi="Tahoma" w:cs="Tahoma"/>
          <w:i/>
          <w:sz w:val="20"/>
          <w:szCs w:val="20"/>
        </w:rPr>
        <w:t xml:space="preserve"> </w:t>
      </w:r>
      <w:r w:rsidRPr="00EA0823">
        <w:rPr>
          <w:rFonts w:ascii="Tahoma" w:hAnsi="Tahoma" w:cs="Tahoma"/>
          <w:i/>
          <w:sz w:val="20"/>
          <w:szCs w:val="20"/>
        </w:rPr>
        <w:t xml:space="preserve">&amp;Technical Sciences, 2000 </w:t>
      </w:r>
      <w:proofErr w:type="spellStart"/>
      <w:r w:rsidRPr="00EA0823">
        <w:rPr>
          <w:rFonts w:ascii="Tahoma" w:hAnsi="Tahoma" w:cs="Tahoma"/>
          <w:i/>
          <w:sz w:val="20"/>
          <w:szCs w:val="20"/>
        </w:rPr>
        <w:t>Stip</w:t>
      </w:r>
      <w:proofErr w:type="spellEnd"/>
      <w:r w:rsidRPr="00EA0823">
        <w:rPr>
          <w:rFonts w:ascii="Tahoma" w:hAnsi="Tahoma" w:cs="Tahoma"/>
          <w:i/>
          <w:sz w:val="20"/>
          <w:szCs w:val="20"/>
        </w:rPr>
        <w:t>, The Republic of Macedonia</w:t>
      </w:r>
      <w:r>
        <w:rPr>
          <w:rFonts w:ascii="Tahoma" w:hAnsi="Tahoma" w:cs="Tahoma"/>
          <w:i/>
          <w:sz w:val="20"/>
          <w:szCs w:val="20"/>
        </w:rPr>
        <w:t>,</w:t>
      </w:r>
      <w:r w:rsidRPr="00EA0823">
        <w:rPr>
          <w:rFonts w:ascii="Tahoma" w:hAnsi="Tahoma" w:cs="Tahoma"/>
          <w:i/>
          <w:sz w:val="20"/>
          <w:szCs w:val="20"/>
        </w:rPr>
        <w:t xml:space="preserve"> </w:t>
      </w:r>
      <w:hyperlink r:id="rId12" w:history="1">
        <w:r w:rsidRPr="00A07331">
          <w:rPr>
            <w:rStyle w:val="Hyperlink"/>
            <w:rFonts w:ascii="Tahoma" w:hAnsi="Tahoma" w:cs="Tahoma"/>
            <w:i/>
            <w:sz w:val="20"/>
            <w:szCs w:val="20"/>
          </w:rPr>
          <w:t>afrodita.zendelska@ugd.edu.mk</w:t>
        </w:r>
      </w:hyperlink>
    </w:p>
    <w:p w:rsidR="00724589" w:rsidRDefault="00724589" w:rsidP="00724589">
      <w:pPr>
        <w:pStyle w:val="ListParagraph"/>
        <w:spacing w:after="0"/>
        <w:jc w:val="center"/>
        <w:rPr>
          <w:rFonts w:ascii="Tahoma" w:hAnsi="Tahoma" w:cs="Tahoma"/>
          <w:i/>
          <w:sz w:val="20"/>
          <w:szCs w:val="20"/>
        </w:rPr>
      </w:pPr>
    </w:p>
    <w:p w:rsidR="003304B3" w:rsidRPr="006F6FBA" w:rsidRDefault="003304B3" w:rsidP="006F6FBA">
      <w:pPr>
        <w:spacing w:after="0" w:line="360" w:lineRule="auto"/>
        <w:jc w:val="both"/>
        <w:rPr>
          <w:rFonts w:ascii="Tahoma" w:eastAsia="Arial Unicode MS" w:hAnsi="Tahoma" w:cs="Tahoma"/>
          <w:b/>
          <w:color w:val="2E2E2E"/>
          <w:sz w:val="24"/>
          <w:szCs w:val="24"/>
          <w:shd w:val="clear" w:color="auto" w:fill="FFFFFF"/>
        </w:rPr>
      </w:pPr>
      <w:r w:rsidRPr="006F6FBA">
        <w:rPr>
          <w:rFonts w:ascii="Tahoma" w:eastAsia="Arial Unicode MS" w:hAnsi="Tahoma" w:cs="Tahoma"/>
          <w:b/>
          <w:color w:val="2E2E2E"/>
          <w:sz w:val="24"/>
          <w:szCs w:val="24"/>
          <w:shd w:val="clear" w:color="auto" w:fill="FFFFFF"/>
        </w:rPr>
        <w:t>ABSTRACT</w:t>
      </w:r>
    </w:p>
    <w:p w:rsidR="003304B3" w:rsidRPr="006F6FBA" w:rsidRDefault="003304B3" w:rsidP="006F6FBA">
      <w:pPr>
        <w:spacing w:after="0" w:line="360" w:lineRule="auto"/>
        <w:jc w:val="both"/>
        <w:rPr>
          <w:rFonts w:ascii="Tahoma" w:eastAsia="Arial Unicode MS" w:hAnsi="Tahoma" w:cs="Tahoma"/>
          <w:i/>
          <w:color w:val="2E2E2E"/>
          <w:shd w:val="clear" w:color="auto" w:fill="FFFFFF"/>
        </w:rPr>
      </w:pPr>
      <w:r w:rsidRPr="006F6FBA">
        <w:rPr>
          <w:rFonts w:ascii="Tahoma" w:eastAsia="Arial Unicode MS" w:hAnsi="Tahoma" w:cs="Tahoma"/>
          <w:i/>
          <w:color w:val="2E2E2E"/>
          <w:shd w:val="clear" w:color="auto" w:fill="FFFFFF"/>
        </w:rPr>
        <w:t>To improve kinetic models, many first - order</w:t>
      </w:r>
      <w:r w:rsidRPr="006F6FBA">
        <w:rPr>
          <w:rStyle w:val="apple-converted-space"/>
          <w:rFonts w:ascii="Tahoma" w:eastAsia="Arial Unicode MS" w:hAnsi="Tahoma" w:cs="Tahoma"/>
          <w:i/>
          <w:color w:val="2E2E2E"/>
          <w:shd w:val="clear" w:color="auto" w:fill="FFFFFF"/>
        </w:rPr>
        <w:t> </w:t>
      </w:r>
      <w:r w:rsidRPr="006F6FBA">
        <w:rPr>
          <w:rStyle w:val="hit"/>
          <w:rFonts w:ascii="Tahoma" w:eastAsia="Arial Unicode MS" w:hAnsi="Tahoma" w:cs="Tahoma"/>
          <w:i/>
          <w:color w:val="2E2E2E"/>
          <w:bdr w:val="none" w:sz="0" w:space="0" w:color="auto" w:frame="1"/>
          <w:shd w:val="clear" w:color="auto" w:fill="FFFFDD"/>
        </w:rPr>
        <w:t>flotation</w:t>
      </w:r>
      <w:r w:rsidRPr="006F6FBA">
        <w:rPr>
          <w:rStyle w:val="apple-converted-space"/>
          <w:rFonts w:ascii="Tahoma" w:eastAsia="Arial Unicode MS" w:hAnsi="Tahoma" w:cs="Tahoma"/>
          <w:i/>
          <w:color w:val="2E2E2E"/>
          <w:shd w:val="clear" w:color="auto" w:fill="FFFFFF"/>
        </w:rPr>
        <w:t> </w:t>
      </w:r>
      <w:r w:rsidRPr="006F6FBA">
        <w:rPr>
          <w:rFonts w:ascii="Tahoma" w:eastAsia="Arial Unicode MS" w:hAnsi="Tahoma" w:cs="Tahoma"/>
          <w:i/>
          <w:color w:val="2E2E2E"/>
          <w:shd w:val="clear" w:color="auto" w:fill="FFFFFF"/>
        </w:rPr>
        <w:t>kinetics</w:t>
      </w:r>
      <w:r w:rsidRPr="006F6FBA">
        <w:rPr>
          <w:rStyle w:val="apple-converted-space"/>
          <w:rFonts w:ascii="Tahoma" w:eastAsia="Arial Unicode MS" w:hAnsi="Tahoma" w:cs="Tahoma"/>
          <w:i/>
          <w:color w:val="2E2E2E"/>
          <w:shd w:val="clear" w:color="auto" w:fill="FFFFFF"/>
        </w:rPr>
        <w:t> </w:t>
      </w:r>
      <w:r w:rsidRPr="006F6FBA">
        <w:rPr>
          <w:rStyle w:val="hit"/>
          <w:rFonts w:ascii="Tahoma" w:eastAsia="Arial Unicode MS" w:hAnsi="Tahoma" w:cs="Tahoma"/>
          <w:i/>
          <w:color w:val="2E2E2E"/>
          <w:bdr w:val="none" w:sz="0" w:space="0" w:color="auto" w:frame="1"/>
          <w:shd w:val="clear" w:color="auto" w:fill="FFFFDD"/>
        </w:rPr>
        <w:t>models</w:t>
      </w:r>
      <w:r w:rsidRPr="006F6FBA">
        <w:rPr>
          <w:rStyle w:val="apple-converted-space"/>
          <w:rFonts w:ascii="Tahoma" w:eastAsia="Arial Unicode MS" w:hAnsi="Tahoma" w:cs="Tahoma"/>
          <w:i/>
          <w:color w:val="2E2E2E"/>
          <w:shd w:val="clear" w:color="auto" w:fill="FFFFFF"/>
        </w:rPr>
        <w:t> </w:t>
      </w:r>
      <w:r w:rsidRPr="006F6FBA">
        <w:rPr>
          <w:rFonts w:ascii="Tahoma" w:eastAsia="Arial Unicode MS" w:hAnsi="Tahoma" w:cs="Tahoma"/>
          <w:i/>
          <w:color w:val="2E2E2E"/>
          <w:shd w:val="clear" w:color="auto" w:fill="FFFFFF"/>
        </w:rPr>
        <w:t>with distributions of</w:t>
      </w:r>
      <w:r w:rsidRPr="006F6FBA">
        <w:rPr>
          <w:rStyle w:val="apple-converted-space"/>
          <w:rFonts w:ascii="Tahoma" w:eastAsia="Arial Unicode MS" w:hAnsi="Tahoma" w:cs="Tahoma"/>
          <w:i/>
          <w:color w:val="2E2E2E"/>
          <w:shd w:val="clear" w:color="auto" w:fill="FFFFFF"/>
        </w:rPr>
        <w:t> </w:t>
      </w:r>
      <w:r w:rsidRPr="006F6FBA">
        <w:rPr>
          <w:rStyle w:val="hit"/>
          <w:rFonts w:ascii="Tahoma" w:eastAsia="Arial Unicode MS" w:hAnsi="Tahoma" w:cs="Tahoma"/>
          <w:i/>
          <w:color w:val="2E2E2E"/>
          <w:bdr w:val="none" w:sz="0" w:space="0" w:color="auto" w:frame="1"/>
          <w:shd w:val="clear" w:color="auto" w:fill="FFFFDD"/>
        </w:rPr>
        <w:t>flotation</w:t>
      </w:r>
      <w:r w:rsidRPr="006F6FBA">
        <w:rPr>
          <w:rStyle w:val="apple-converted-space"/>
          <w:rFonts w:ascii="Tahoma" w:eastAsia="Arial Unicode MS" w:hAnsi="Tahoma" w:cs="Tahoma"/>
          <w:i/>
          <w:color w:val="2E2E2E"/>
          <w:shd w:val="clear" w:color="auto" w:fill="FFFFFF"/>
        </w:rPr>
        <w:t> </w:t>
      </w:r>
      <w:r w:rsidRPr="006F6FBA">
        <w:rPr>
          <w:rFonts w:ascii="Tahoma" w:eastAsia="Arial Unicode MS" w:hAnsi="Tahoma" w:cs="Tahoma"/>
          <w:i/>
          <w:color w:val="2E2E2E"/>
          <w:shd w:val="clear" w:color="auto" w:fill="FFFFFF"/>
        </w:rPr>
        <w:t>rate constants were redefined so that they could all be represented by the same set of three</w:t>
      </w:r>
      <w:r w:rsidRPr="006F6FBA">
        <w:rPr>
          <w:rStyle w:val="apple-converted-space"/>
          <w:rFonts w:ascii="Tahoma" w:eastAsia="Arial Unicode MS" w:hAnsi="Tahoma" w:cs="Tahoma"/>
          <w:i/>
          <w:color w:val="2E2E2E"/>
          <w:shd w:val="clear" w:color="auto" w:fill="FFFFFF"/>
        </w:rPr>
        <w:t> </w:t>
      </w:r>
      <w:r w:rsidRPr="006F6FBA">
        <w:rPr>
          <w:rStyle w:val="hit"/>
          <w:rFonts w:ascii="Tahoma" w:eastAsia="Arial Unicode MS" w:hAnsi="Tahoma" w:cs="Tahoma"/>
          <w:i/>
          <w:color w:val="2E2E2E"/>
          <w:bdr w:val="none" w:sz="0" w:space="0" w:color="auto" w:frame="1"/>
          <w:shd w:val="clear" w:color="auto" w:fill="FFFFDD"/>
        </w:rPr>
        <w:t>model</w:t>
      </w:r>
      <w:r w:rsidRPr="006F6FBA">
        <w:rPr>
          <w:rStyle w:val="apple-converted-space"/>
          <w:rFonts w:ascii="Tahoma" w:eastAsia="Arial Unicode MS" w:hAnsi="Tahoma" w:cs="Tahoma"/>
          <w:i/>
          <w:color w:val="2E2E2E"/>
          <w:shd w:val="clear" w:color="auto" w:fill="FFFFFF"/>
        </w:rPr>
        <w:t> </w:t>
      </w:r>
      <w:r w:rsidRPr="006F6FBA">
        <w:rPr>
          <w:rFonts w:ascii="Tahoma" w:eastAsia="Arial Unicode MS" w:hAnsi="Tahoma" w:cs="Tahoma"/>
          <w:i/>
          <w:color w:val="2E2E2E"/>
          <w:shd w:val="clear" w:color="auto" w:fill="FFFFFF"/>
        </w:rPr>
        <w:t>parameters. As a result, the width of the distribution become independent of its mean, and parameters of the</w:t>
      </w:r>
      <w:r w:rsidRPr="006F6FBA">
        <w:rPr>
          <w:rStyle w:val="apple-converted-space"/>
          <w:rFonts w:ascii="Tahoma" w:eastAsia="Arial Unicode MS" w:hAnsi="Tahoma" w:cs="Tahoma"/>
          <w:i/>
          <w:color w:val="2E2E2E"/>
          <w:shd w:val="clear" w:color="auto" w:fill="FFFFFF"/>
        </w:rPr>
        <w:t> </w:t>
      </w:r>
      <w:r w:rsidRPr="006F6FBA">
        <w:rPr>
          <w:rStyle w:val="hit"/>
          <w:rFonts w:ascii="Tahoma" w:eastAsia="Arial Unicode MS" w:hAnsi="Tahoma" w:cs="Tahoma"/>
          <w:i/>
          <w:color w:val="2E2E2E"/>
          <w:bdr w:val="none" w:sz="0" w:space="0" w:color="auto" w:frame="1"/>
          <w:shd w:val="clear" w:color="auto" w:fill="FFFFDD"/>
        </w:rPr>
        <w:t>model</w:t>
      </w:r>
      <w:r w:rsidRPr="006F6FBA">
        <w:rPr>
          <w:rStyle w:val="apple-converted-space"/>
          <w:rFonts w:ascii="Tahoma" w:eastAsia="Arial Unicode MS" w:hAnsi="Tahoma" w:cs="Tahoma"/>
          <w:i/>
          <w:color w:val="2E2E2E"/>
          <w:shd w:val="clear" w:color="auto" w:fill="FFFFFF"/>
        </w:rPr>
        <w:t> </w:t>
      </w:r>
      <w:r w:rsidRPr="006F6FBA">
        <w:rPr>
          <w:rFonts w:ascii="Tahoma" w:eastAsia="Arial Unicode MS" w:hAnsi="Tahoma" w:cs="Tahoma"/>
          <w:i/>
          <w:color w:val="2E2E2E"/>
          <w:shd w:val="clear" w:color="auto" w:fill="FFFFFF"/>
        </w:rPr>
        <w:t>and the curve fitting errors, became virtually the same, independent of the chosen distribution function. In our case, investigations of the chalcopyrite ores are carried out using the existing or mixed model. According to the experimental results obtained in laboratory, the Classical model is most appropriate for presentation of kinetic flotation, especially by means of MATLAB modeling.</w:t>
      </w:r>
    </w:p>
    <w:p w:rsidR="006F6FBA" w:rsidRPr="00EE003B" w:rsidRDefault="006F6FBA" w:rsidP="006F6FBA">
      <w:pPr>
        <w:jc w:val="both"/>
        <w:rPr>
          <w:rStyle w:val="longtext"/>
          <w:rFonts w:ascii="Tahoma" w:hAnsi="Tahoma" w:cs="Tahoma"/>
          <w:b/>
          <w:color w:val="333333"/>
          <w:lang w:val="en"/>
        </w:rPr>
      </w:pPr>
      <w:r w:rsidRPr="00EE003B">
        <w:rPr>
          <w:rStyle w:val="hps"/>
          <w:rFonts w:ascii="Tahoma" w:hAnsi="Tahoma" w:cs="Tahoma"/>
          <w:b/>
          <w:color w:val="333333"/>
          <w:lang w:val="en"/>
        </w:rPr>
        <w:t>K</w:t>
      </w:r>
      <w:r>
        <w:rPr>
          <w:rStyle w:val="hps"/>
          <w:rFonts w:ascii="Tahoma" w:hAnsi="Tahoma" w:cs="Tahoma"/>
          <w:b/>
          <w:color w:val="333333"/>
          <w:lang w:val="en"/>
        </w:rPr>
        <w:t xml:space="preserve">EYWORDS </w:t>
      </w:r>
    </w:p>
    <w:p w:rsidR="006F6FBA" w:rsidRPr="00EE003B" w:rsidRDefault="006F6FBA" w:rsidP="006F6FBA">
      <w:pPr>
        <w:jc w:val="both"/>
        <w:rPr>
          <w:rStyle w:val="hps"/>
          <w:rFonts w:ascii="Tahoma" w:hAnsi="Tahoma" w:cs="Tahoma"/>
          <w:i/>
          <w:color w:val="333333"/>
          <w:lang w:val="en"/>
        </w:rPr>
      </w:pPr>
      <w:r w:rsidRPr="00195D77">
        <w:rPr>
          <w:rStyle w:val="longtext"/>
          <w:rFonts w:ascii="Arial" w:hAnsi="Arial" w:cs="Arial"/>
          <w:color w:val="333333"/>
          <w:sz w:val="24"/>
          <w:szCs w:val="24"/>
          <w:lang w:val="en"/>
        </w:rPr>
        <w:t xml:space="preserve"> </w:t>
      </w:r>
      <w:proofErr w:type="gramStart"/>
      <w:r>
        <w:rPr>
          <w:rStyle w:val="longtext"/>
          <w:rFonts w:ascii="Arial" w:hAnsi="Arial" w:cs="Arial"/>
          <w:i/>
          <w:color w:val="333333"/>
          <w:sz w:val="24"/>
          <w:szCs w:val="24"/>
          <w:lang w:val="en"/>
        </w:rPr>
        <w:t>Flotation, Kinetic, Chalcopyrite, MATLAB, Modeling.</w:t>
      </w:r>
      <w:proofErr w:type="gramEnd"/>
      <w:r>
        <w:rPr>
          <w:rStyle w:val="longtext"/>
          <w:rFonts w:ascii="Arial" w:hAnsi="Arial" w:cs="Arial"/>
          <w:i/>
          <w:color w:val="333333"/>
          <w:sz w:val="24"/>
          <w:szCs w:val="24"/>
          <w:lang w:val="en"/>
        </w:rPr>
        <w:t xml:space="preserve"> </w:t>
      </w:r>
    </w:p>
    <w:p w:rsidR="006F6FBA" w:rsidRPr="006F6FBA" w:rsidRDefault="006F6FBA" w:rsidP="003304B3">
      <w:pPr>
        <w:pStyle w:val="ListParagraph"/>
        <w:spacing w:after="0" w:line="360" w:lineRule="auto"/>
        <w:jc w:val="both"/>
        <w:rPr>
          <w:rFonts w:ascii="Tahoma" w:hAnsi="Tahoma" w:cs="Tahoma"/>
          <w:i/>
        </w:rPr>
      </w:pPr>
    </w:p>
    <w:p w:rsidR="00E97AE9" w:rsidRPr="00EB78C0" w:rsidRDefault="00EB78C0" w:rsidP="00EB78C0">
      <w:pPr>
        <w:jc w:val="both"/>
        <w:rPr>
          <w:rFonts w:ascii="Tahoma" w:hAnsi="Tahoma" w:cs="Tahoma"/>
          <w:b/>
        </w:rPr>
      </w:pPr>
      <w:r>
        <w:rPr>
          <w:rFonts w:ascii="Tahoma" w:hAnsi="Tahoma" w:cs="Tahoma"/>
          <w:b/>
        </w:rPr>
        <w:t>1.General information</w:t>
      </w:r>
    </w:p>
    <w:p w:rsidR="000E6B80" w:rsidRPr="000E6B80" w:rsidRDefault="000E6B80" w:rsidP="000E6B80">
      <w:pPr>
        <w:ind w:firstLine="720"/>
        <w:jc w:val="both"/>
        <w:rPr>
          <w:rFonts w:ascii="Tahoma" w:hAnsi="Tahoma" w:cs="Tahoma"/>
        </w:rPr>
      </w:pPr>
      <w:r w:rsidRPr="000E6B80">
        <w:rPr>
          <w:rFonts w:ascii="Tahoma" w:hAnsi="Tahoma" w:cs="Tahoma"/>
        </w:rPr>
        <w:t xml:space="preserve">With the increasing application of computers in the mineral industry, physical and mathematical models of each operational circuit in the mineral processing plant become </w:t>
      </w:r>
      <w:r w:rsidR="008E603B">
        <w:rPr>
          <w:rFonts w:ascii="Tahoma" w:hAnsi="Tahoma" w:cs="Tahoma"/>
        </w:rPr>
        <w:t>ele</w:t>
      </w:r>
      <w:r w:rsidR="006F6FBA">
        <w:rPr>
          <w:rFonts w:ascii="Tahoma" w:hAnsi="Tahoma" w:cs="Tahoma"/>
        </w:rPr>
        <w:t>g</w:t>
      </w:r>
      <w:r w:rsidR="008E603B">
        <w:rPr>
          <w:rFonts w:ascii="Tahoma" w:hAnsi="Tahoma" w:cs="Tahoma"/>
        </w:rPr>
        <w:t>a</w:t>
      </w:r>
      <w:r w:rsidR="006F6FBA" w:rsidRPr="000E6B80">
        <w:rPr>
          <w:rFonts w:ascii="Tahoma" w:hAnsi="Tahoma" w:cs="Tahoma"/>
        </w:rPr>
        <w:t>ntly</w:t>
      </w:r>
      <w:r w:rsidRPr="000E6B80">
        <w:rPr>
          <w:rFonts w:ascii="Tahoma" w:hAnsi="Tahoma" w:cs="Tahoma"/>
        </w:rPr>
        <w:t xml:space="preserve"> needed. Flotation, as an important process of mineral processing has attracted much attention from researchers, and flotation models have been used as early as the 1930's</w:t>
      </w:r>
      <w:r w:rsidR="008E603B">
        <w:rPr>
          <w:rFonts w:ascii="Tahoma" w:hAnsi="Tahoma" w:cs="Tahoma"/>
        </w:rPr>
        <w:t xml:space="preserve"> and todays in XXI century</w:t>
      </w:r>
      <w:r w:rsidRPr="000E6B80">
        <w:rPr>
          <w:rFonts w:ascii="Tahoma" w:hAnsi="Tahoma" w:cs="Tahoma"/>
        </w:rPr>
        <w:t>. However due to the complexity of the flotation process and the limitations of the technology requir</w:t>
      </w:r>
      <w:r w:rsidR="006F6FBA">
        <w:rPr>
          <w:rFonts w:ascii="Tahoma" w:hAnsi="Tahoma" w:cs="Tahoma"/>
        </w:rPr>
        <w:t>ed to obtain the necessary inform</w:t>
      </w:r>
      <w:r w:rsidRPr="000E6B80">
        <w:rPr>
          <w:rFonts w:ascii="Tahoma" w:hAnsi="Tahoma" w:cs="Tahoma"/>
        </w:rPr>
        <w:t xml:space="preserve">ation, most of the existing flotation models are still far from perfect. </w:t>
      </w:r>
    </w:p>
    <w:p w:rsidR="000E6B80" w:rsidRPr="000E6B80" w:rsidRDefault="000E6B80" w:rsidP="000E6B80">
      <w:pPr>
        <w:ind w:firstLine="720"/>
        <w:jc w:val="both"/>
        <w:rPr>
          <w:rFonts w:ascii="Tahoma" w:hAnsi="Tahoma" w:cs="Tahoma"/>
        </w:rPr>
      </w:pPr>
      <w:r w:rsidRPr="000E6B80">
        <w:rPr>
          <w:rFonts w:ascii="Tahoma" w:hAnsi="Tahoma" w:cs="Tahoma"/>
        </w:rPr>
        <w:t xml:space="preserve">Although the fundamentals </w:t>
      </w:r>
      <w:r w:rsidR="006F6FBA">
        <w:rPr>
          <w:rFonts w:ascii="Tahoma" w:hAnsi="Tahoma" w:cs="Tahoma"/>
        </w:rPr>
        <w:t>of flotation models, i.e. the fi</w:t>
      </w:r>
      <w:r w:rsidRPr="000E6B80">
        <w:rPr>
          <w:rFonts w:ascii="Tahoma" w:hAnsi="Tahoma" w:cs="Tahoma"/>
        </w:rPr>
        <w:t>rst order kinetics, have been developed, detailed info</w:t>
      </w:r>
      <w:r w:rsidR="006F6FBA">
        <w:rPr>
          <w:rFonts w:ascii="Tahoma" w:hAnsi="Tahoma" w:cs="Tahoma"/>
        </w:rPr>
        <w:t>rm</w:t>
      </w:r>
      <w:r w:rsidRPr="000E6B80">
        <w:rPr>
          <w:rFonts w:ascii="Tahoma" w:hAnsi="Tahoma" w:cs="Tahoma"/>
        </w:rPr>
        <w:t xml:space="preserve">ation about the factors which affect flotation kinetics has still not been </w:t>
      </w:r>
      <w:r w:rsidR="008E603B">
        <w:rPr>
          <w:rFonts w:ascii="Tahoma" w:hAnsi="Tahoma" w:cs="Tahoma"/>
        </w:rPr>
        <w:t xml:space="preserve">exact </w:t>
      </w:r>
      <w:r w:rsidRPr="000E6B80">
        <w:rPr>
          <w:rFonts w:ascii="Tahoma" w:hAnsi="Tahoma" w:cs="Tahoma"/>
        </w:rPr>
        <w:t xml:space="preserve">obtained. Remaining problems not only include the effect of factors, such as reagent type and concentration, air flow rate and impeller speed etc., on the parameters of flotation models, but also the flotation model itself, since most of the models are not well constructed in representing true flotation </w:t>
      </w:r>
      <w:r w:rsidR="008E603B" w:rsidRPr="000E6B80">
        <w:rPr>
          <w:rFonts w:ascii="Tahoma" w:hAnsi="Tahoma" w:cs="Tahoma"/>
        </w:rPr>
        <w:t>behavior</w:t>
      </w:r>
      <w:r w:rsidRPr="000E6B80">
        <w:rPr>
          <w:rFonts w:ascii="Tahoma" w:hAnsi="Tahoma" w:cs="Tahoma"/>
        </w:rPr>
        <w:t xml:space="preserve">. </w:t>
      </w:r>
    </w:p>
    <w:p w:rsidR="000E6B80" w:rsidRDefault="000E6B80" w:rsidP="000E6B80">
      <w:pPr>
        <w:ind w:firstLine="720"/>
        <w:jc w:val="both"/>
        <w:rPr>
          <w:rFonts w:ascii="Tahoma" w:hAnsi="Tahoma" w:cs="Tahoma"/>
        </w:rPr>
      </w:pPr>
      <w:r w:rsidRPr="000E6B80">
        <w:rPr>
          <w:rFonts w:ascii="Tahoma" w:hAnsi="Tahoma" w:cs="Tahoma"/>
        </w:rPr>
        <w:t xml:space="preserve">In general, the models should </w:t>
      </w:r>
      <w:proofErr w:type="gramStart"/>
      <w:r w:rsidRPr="000E6B80">
        <w:rPr>
          <w:rFonts w:ascii="Tahoma" w:hAnsi="Tahoma" w:cs="Tahoma"/>
        </w:rPr>
        <w:t>follows</w:t>
      </w:r>
      <w:proofErr w:type="gramEnd"/>
      <w:r w:rsidRPr="000E6B80">
        <w:rPr>
          <w:rFonts w:ascii="Tahoma" w:hAnsi="Tahoma" w:cs="Tahoma"/>
        </w:rPr>
        <w:t xml:space="preserve"> the rules that the parameters in the model </w:t>
      </w:r>
      <w:r w:rsidR="008E603B">
        <w:rPr>
          <w:rFonts w:ascii="Tahoma" w:hAnsi="Tahoma" w:cs="Tahoma"/>
        </w:rPr>
        <w:t>should have physical signifi</w:t>
      </w:r>
      <w:r w:rsidRPr="000E6B80">
        <w:rPr>
          <w:rFonts w:ascii="Tahoma" w:hAnsi="Tahoma" w:cs="Tahoma"/>
        </w:rPr>
        <w:t xml:space="preserve">cance and the values of the parameters for one set of flotation conditions should be consistent. Flotation can be affected by many factors. Because of limited time, this research work is only devoted to a small area of flotation kinetics. </w:t>
      </w:r>
      <w:proofErr w:type="gramStart"/>
      <w:r w:rsidRPr="000E6B80">
        <w:rPr>
          <w:rFonts w:ascii="Tahoma" w:hAnsi="Tahoma" w:cs="Tahoma"/>
        </w:rPr>
        <w:t xml:space="preserve">In order to obtain </w:t>
      </w:r>
      <w:r>
        <w:rPr>
          <w:rFonts w:ascii="Tahoma" w:hAnsi="Tahoma" w:cs="Tahoma"/>
        </w:rPr>
        <w:t>an applicable flotation model.</w:t>
      </w:r>
      <w:proofErr w:type="gramEnd"/>
      <w:r>
        <w:rPr>
          <w:rFonts w:ascii="Tahoma" w:hAnsi="Tahoma" w:cs="Tahoma"/>
        </w:rPr>
        <w:t xml:space="preserve"> </w:t>
      </w:r>
    </w:p>
    <w:p w:rsidR="00EB78C0" w:rsidRPr="00EB78C0" w:rsidRDefault="00EB78C0" w:rsidP="00EB78C0">
      <w:pPr>
        <w:jc w:val="both"/>
        <w:rPr>
          <w:rFonts w:ascii="Tahoma" w:hAnsi="Tahoma" w:cs="Tahoma"/>
          <w:b/>
        </w:rPr>
      </w:pPr>
      <w:proofErr w:type="gramStart"/>
      <w:r>
        <w:rPr>
          <w:rFonts w:ascii="Tahoma" w:hAnsi="Tahoma" w:cs="Tahoma"/>
          <w:b/>
        </w:rPr>
        <w:t>2.General</w:t>
      </w:r>
      <w:proofErr w:type="gramEnd"/>
      <w:r>
        <w:rPr>
          <w:rFonts w:ascii="Tahoma" w:hAnsi="Tahoma" w:cs="Tahoma"/>
          <w:b/>
        </w:rPr>
        <w:t xml:space="preserve"> information</w:t>
      </w:r>
      <w:r w:rsidR="006A5CCD">
        <w:rPr>
          <w:rFonts w:ascii="Tahoma" w:hAnsi="Tahoma" w:cs="Tahoma"/>
          <w:b/>
        </w:rPr>
        <w:t xml:space="preserve"> about kinetic flotation models</w:t>
      </w:r>
    </w:p>
    <w:p w:rsidR="00310239" w:rsidRPr="00310239" w:rsidRDefault="00310239" w:rsidP="00310239">
      <w:pPr>
        <w:spacing w:line="240" w:lineRule="auto"/>
        <w:ind w:firstLine="720"/>
        <w:jc w:val="both"/>
        <w:rPr>
          <w:rFonts w:ascii="Tahoma" w:hAnsi="Tahoma" w:cs="Tahoma"/>
        </w:rPr>
      </w:pPr>
      <w:r w:rsidRPr="00310239">
        <w:rPr>
          <w:rFonts w:ascii="Tahoma" w:hAnsi="Tahoma" w:cs="Tahoma"/>
        </w:rPr>
        <w:t xml:space="preserve">In the existing equations for flotation kinetic the assumption is such that velocity coefficient for </w:t>
      </w:r>
      <w:proofErr w:type="spellStart"/>
      <w:r w:rsidRPr="00310239">
        <w:rPr>
          <w:rFonts w:ascii="Tahoma" w:hAnsi="Tahoma" w:cs="Tahoma"/>
        </w:rPr>
        <w:t>anyones</w:t>
      </w:r>
      <w:proofErr w:type="spellEnd"/>
      <w:r w:rsidRPr="00310239">
        <w:rPr>
          <w:rFonts w:ascii="Tahoma" w:hAnsi="Tahoma" w:cs="Tahoma"/>
        </w:rPr>
        <w:t xml:space="preserve"> </w:t>
      </w:r>
      <w:proofErr w:type="spellStart"/>
      <w:r w:rsidRPr="00310239">
        <w:rPr>
          <w:rFonts w:ascii="Tahoma" w:hAnsi="Tahoma" w:cs="Tahoma"/>
        </w:rPr>
        <w:t>sulphide</w:t>
      </w:r>
      <w:proofErr w:type="spellEnd"/>
      <w:r w:rsidRPr="00310239">
        <w:rPr>
          <w:rFonts w:ascii="Tahoma" w:hAnsi="Tahoma" w:cs="Tahoma"/>
        </w:rPr>
        <w:t xml:space="preserve"> minerals is the constant k. The number of investigators, as A. Gupta, D.S. </w:t>
      </w:r>
      <w:proofErr w:type="spellStart"/>
      <w:r w:rsidRPr="00310239">
        <w:rPr>
          <w:rFonts w:ascii="Tahoma" w:hAnsi="Tahoma" w:cs="Tahoma"/>
        </w:rPr>
        <w:t>Јuan</w:t>
      </w:r>
      <w:proofErr w:type="spellEnd"/>
      <w:r w:rsidRPr="00310239">
        <w:rPr>
          <w:rFonts w:ascii="Tahoma" w:hAnsi="Tahoma" w:cs="Tahoma"/>
        </w:rPr>
        <w:t xml:space="preserve"> had calculated the of group models cumulative flotation from first order considering the following models: </w:t>
      </w:r>
    </w:p>
    <w:p w:rsidR="00310239" w:rsidRPr="00310239" w:rsidRDefault="009770F2" w:rsidP="00310239">
      <w:pPr>
        <w:pStyle w:val="ListParagraph"/>
        <w:numPr>
          <w:ilvl w:val="0"/>
          <w:numId w:val="2"/>
        </w:numPr>
        <w:spacing w:line="240" w:lineRule="auto"/>
        <w:ind w:left="360"/>
        <w:jc w:val="both"/>
        <w:rPr>
          <w:rFonts w:ascii="Tahoma" w:hAnsi="Tahoma" w:cs="Tahoma"/>
        </w:rPr>
      </w:pPr>
      <w:r w:rsidRPr="00310239">
        <w:rPr>
          <w:rFonts w:ascii="Tahoma" w:hAnsi="Tahoma" w:cs="Tahoma"/>
        </w:rPr>
        <w:t>Classical</w:t>
      </w:r>
      <w:r w:rsidR="00310239" w:rsidRPr="00310239">
        <w:rPr>
          <w:rFonts w:ascii="Tahoma" w:hAnsi="Tahoma" w:cs="Tahoma"/>
        </w:rPr>
        <w:t xml:space="preserve"> kinetic model,</w:t>
      </w:r>
      <w:r w:rsidR="00310239" w:rsidRPr="00310239">
        <w:rPr>
          <w:rFonts w:ascii="Tahoma" w:hAnsi="Tahoma" w:cs="Tahoma"/>
          <w:i/>
        </w:rPr>
        <w:t xml:space="preserve"> </w:t>
      </w:r>
      <w:r w:rsidR="00310239" w:rsidRPr="00310239">
        <w:rPr>
          <w:rFonts w:ascii="Tahoma" w:hAnsi="Tahoma" w:cs="Tahoma"/>
          <w:b/>
          <w:i/>
        </w:rPr>
        <w:t>I=I</w:t>
      </w:r>
      <w:r w:rsidR="00310239" w:rsidRPr="00310239">
        <w:rPr>
          <w:rFonts w:ascii="Tahoma" w:hAnsi="Tahoma" w:cs="Tahoma"/>
          <w:b/>
          <w:i/>
          <w:vertAlign w:val="subscript"/>
        </w:rPr>
        <w:t>o</w:t>
      </w:r>
      <w:r w:rsidR="00310239" w:rsidRPr="00310239">
        <w:rPr>
          <w:rFonts w:ascii="Tahoma" w:hAnsi="Tahoma" w:cs="Tahoma"/>
          <w:b/>
          <w:i/>
        </w:rPr>
        <w:t>[1-e</w:t>
      </w:r>
      <w:r w:rsidR="00310239" w:rsidRPr="00310239">
        <w:rPr>
          <w:rFonts w:ascii="Tahoma" w:hAnsi="Tahoma" w:cs="Tahoma"/>
          <w:b/>
          <w:i/>
          <w:vertAlign w:val="superscript"/>
        </w:rPr>
        <w:t>-kt</w:t>
      </w:r>
      <w:r w:rsidR="00310239" w:rsidRPr="00310239">
        <w:rPr>
          <w:rFonts w:ascii="Tahoma" w:hAnsi="Tahoma" w:cs="Tahoma"/>
          <w:b/>
          <w:i/>
        </w:rPr>
        <w:t>]</w:t>
      </w:r>
    </w:p>
    <w:p w:rsidR="00310239" w:rsidRPr="00310239" w:rsidRDefault="00310239" w:rsidP="00310239">
      <w:pPr>
        <w:pStyle w:val="ListParagraph"/>
        <w:numPr>
          <w:ilvl w:val="0"/>
          <w:numId w:val="3"/>
        </w:numPr>
        <w:spacing w:after="0" w:line="240" w:lineRule="auto"/>
        <w:ind w:left="360"/>
        <w:jc w:val="both"/>
        <w:rPr>
          <w:rFonts w:ascii="Tahoma" w:hAnsi="Tahoma" w:cs="Tahoma"/>
        </w:rPr>
      </w:pPr>
      <w:proofErr w:type="spellStart"/>
      <w:r w:rsidRPr="00310239">
        <w:rPr>
          <w:rFonts w:ascii="Tahoma" w:hAnsi="Tahoma" w:cs="Tahoma"/>
        </w:rPr>
        <w:t>Klimpel</w:t>
      </w:r>
      <w:proofErr w:type="spellEnd"/>
      <w:r w:rsidRPr="00310239">
        <w:rPr>
          <w:rFonts w:ascii="Tahoma" w:hAnsi="Tahoma" w:cs="Tahoma"/>
        </w:rPr>
        <w:t xml:space="preserve"> kinetic model, </w:t>
      </w:r>
      <w:r w:rsidRPr="00310239">
        <w:rPr>
          <w:rFonts w:ascii="Tahoma" w:hAnsi="Tahoma" w:cs="Tahoma"/>
          <w:b/>
          <w:i/>
        </w:rPr>
        <w:t>I=I</w:t>
      </w:r>
      <w:r w:rsidRPr="00310239">
        <w:rPr>
          <w:rFonts w:ascii="Tahoma" w:hAnsi="Tahoma" w:cs="Tahoma"/>
          <w:b/>
          <w:i/>
          <w:vertAlign w:val="subscript"/>
        </w:rPr>
        <w:t>o</w:t>
      </w:r>
      <w:r w:rsidRPr="00310239">
        <w:rPr>
          <w:rFonts w:ascii="Tahoma" w:hAnsi="Tahoma" w:cs="Tahoma"/>
          <w:b/>
          <w:i/>
        </w:rPr>
        <w:t>[1-</w:t>
      </w:r>
      <m:oMath>
        <m:f>
          <m:fPr>
            <m:ctrlPr>
              <w:rPr>
                <w:rFonts w:ascii="Cambria Math" w:hAnsi="Cambria Math" w:cs="Tahoma"/>
                <w:b/>
                <w:i/>
                <w:lang w:val="mk-MK"/>
              </w:rPr>
            </m:ctrlPr>
          </m:fPr>
          <m:num>
            <m:r>
              <m:rPr>
                <m:sty m:val="bi"/>
              </m:rPr>
              <w:rPr>
                <w:rFonts w:ascii="Cambria Math" w:hAnsi="Cambria Math" w:cs="Tahoma"/>
              </w:rPr>
              <m:t>1</m:t>
            </m:r>
          </m:num>
          <m:den>
            <m:r>
              <m:rPr>
                <m:sty m:val="bi"/>
              </m:rPr>
              <w:rPr>
                <w:rFonts w:ascii="Cambria Math" w:hAnsi="Cambria Math" w:cs="Tahoma"/>
              </w:rPr>
              <m:t>kt</m:t>
            </m:r>
          </m:den>
        </m:f>
        <m:r>
          <m:rPr>
            <m:sty m:val="bi"/>
          </m:rPr>
          <w:rPr>
            <w:rFonts w:ascii="Cambria Math" w:hAnsi="Cambria Math" w:cs="Tahoma"/>
          </w:rPr>
          <m:t>(1-</m:t>
        </m:r>
        <m:sSup>
          <m:sSupPr>
            <m:ctrlPr>
              <w:rPr>
                <w:rFonts w:ascii="Cambria Math" w:hAnsi="Cambria Math" w:cs="Tahoma"/>
                <w:b/>
                <w:i/>
                <w:lang w:val="mk-MK"/>
              </w:rPr>
            </m:ctrlPr>
          </m:sSupPr>
          <m:e>
            <m:r>
              <m:rPr>
                <m:sty m:val="bi"/>
              </m:rPr>
              <w:rPr>
                <w:rFonts w:ascii="Cambria Math" w:hAnsi="Cambria Math" w:cs="Tahoma"/>
              </w:rPr>
              <m:t>e</m:t>
            </m:r>
          </m:e>
          <m:sup>
            <m:r>
              <m:rPr>
                <m:sty m:val="bi"/>
              </m:rPr>
              <w:rPr>
                <w:rFonts w:ascii="Cambria Math" w:hAnsi="Cambria Math" w:cs="Tahoma"/>
              </w:rPr>
              <m:t>-kt</m:t>
            </m:r>
          </m:sup>
        </m:sSup>
      </m:oMath>
      <w:r w:rsidRPr="00310239">
        <w:rPr>
          <w:rFonts w:ascii="Tahoma" w:eastAsiaTheme="minorEastAsia" w:hAnsi="Tahoma" w:cs="Tahoma"/>
          <w:b/>
          <w:i/>
        </w:rPr>
        <w:t>)]</w:t>
      </w:r>
    </w:p>
    <w:p w:rsidR="00310239" w:rsidRPr="00310239" w:rsidRDefault="00310239" w:rsidP="00310239">
      <w:pPr>
        <w:pStyle w:val="ListParagraph"/>
        <w:numPr>
          <w:ilvl w:val="0"/>
          <w:numId w:val="3"/>
        </w:numPr>
        <w:spacing w:after="0" w:line="240" w:lineRule="auto"/>
        <w:ind w:left="360"/>
        <w:jc w:val="both"/>
        <w:rPr>
          <w:rFonts w:ascii="Tahoma" w:hAnsi="Tahoma" w:cs="Tahoma"/>
        </w:rPr>
      </w:pPr>
      <w:proofErr w:type="spellStart"/>
      <w:r w:rsidRPr="00310239">
        <w:rPr>
          <w:rFonts w:ascii="Tahoma" w:hAnsi="Tahoma" w:cs="Tahoma"/>
        </w:rPr>
        <w:t>Kelsal</w:t>
      </w:r>
      <w:proofErr w:type="spellEnd"/>
      <w:r w:rsidRPr="00310239">
        <w:rPr>
          <w:rFonts w:ascii="Tahoma" w:hAnsi="Tahoma" w:cs="Tahoma"/>
        </w:rPr>
        <w:t xml:space="preserve"> kinetic model, </w:t>
      </w:r>
      <w:r w:rsidRPr="00310239">
        <w:rPr>
          <w:rFonts w:ascii="Tahoma" w:hAnsi="Tahoma" w:cs="Tahoma"/>
          <w:b/>
          <w:i/>
        </w:rPr>
        <w:t>I = (</w:t>
      </w:r>
      <w:proofErr w:type="spellStart"/>
      <w:r w:rsidRPr="00310239">
        <w:rPr>
          <w:rFonts w:ascii="Tahoma" w:hAnsi="Tahoma" w:cs="Tahoma"/>
          <w:b/>
          <w:i/>
        </w:rPr>
        <w:t>i</w:t>
      </w:r>
      <w:r w:rsidRPr="00310239">
        <w:rPr>
          <w:rFonts w:ascii="Tahoma" w:hAnsi="Tahoma" w:cs="Tahoma"/>
          <w:b/>
          <w:i/>
          <w:vertAlign w:val="subscript"/>
        </w:rPr>
        <w:t>o</w:t>
      </w:r>
      <w:proofErr w:type="spellEnd"/>
      <w:r w:rsidRPr="00310239">
        <w:rPr>
          <w:rFonts w:ascii="Tahoma" w:hAnsi="Tahoma" w:cs="Tahoma"/>
          <w:b/>
          <w:i/>
        </w:rPr>
        <w:t>-ɸ)(1-</w:t>
      </w:r>
      <m:oMath>
        <m:sSup>
          <m:sSupPr>
            <m:ctrlPr>
              <w:rPr>
                <w:rFonts w:ascii="Cambria Math" w:hAnsi="Cambria Math" w:cs="Tahoma"/>
                <w:b/>
                <w:i/>
                <w:lang w:val="mk-MK"/>
              </w:rPr>
            </m:ctrlPr>
          </m:sSupPr>
          <m:e>
            <m:r>
              <m:rPr>
                <m:sty m:val="bi"/>
              </m:rPr>
              <w:rPr>
                <w:rFonts w:ascii="Cambria Math" w:hAnsi="Cambria Math" w:cs="Tahoma"/>
              </w:rPr>
              <m:t>e</m:t>
            </m:r>
          </m:e>
          <m:sup>
            <m:r>
              <m:rPr>
                <m:sty m:val="bi"/>
              </m:rPr>
              <w:rPr>
                <w:rFonts w:ascii="Cambria Math" w:hAnsi="Cambria Math" w:cs="Tahoma"/>
              </w:rPr>
              <m:t>-kft</m:t>
            </m:r>
          </m:sup>
        </m:sSup>
      </m:oMath>
      <w:r w:rsidRPr="00310239">
        <w:rPr>
          <w:rFonts w:ascii="Tahoma" w:eastAsiaTheme="minorEastAsia" w:hAnsi="Tahoma" w:cs="Tahoma"/>
          <w:b/>
          <w:i/>
        </w:rPr>
        <w:t>)+ (</w:t>
      </w:r>
      <w:r w:rsidRPr="00310239">
        <w:rPr>
          <w:rFonts w:ascii="Tahoma" w:hAnsi="Tahoma" w:cs="Tahoma"/>
          <w:b/>
          <w:i/>
        </w:rPr>
        <w:t>1-</w:t>
      </w:r>
      <m:oMath>
        <m:sSup>
          <m:sSupPr>
            <m:ctrlPr>
              <w:rPr>
                <w:rFonts w:ascii="Cambria Math" w:hAnsi="Cambria Math" w:cs="Tahoma"/>
                <w:b/>
                <w:i/>
                <w:lang w:val="mk-MK"/>
              </w:rPr>
            </m:ctrlPr>
          </m:sSupPr>
          <m:e>
            <m:r>
              <m:rPr>
                <m:sty m:val="bi"/>
              </m:rPr>
              <w:rPr>
                <w:rFonts w:ascii="Cambria Math" w:hAnsi="Cambria Math" w:cs="Tahoma"/>
              </w:rPr>
              <m:t>e</m:t>
            </m:r>
          </m:e>
          <m:sup>
            <m:r>
              <m:rPr>
                <m:sty m:val="bi"/>
              </m:rPr>
              <w:rPr>
                <w:rFonts w:ascii="Cambria Math" w:hAnsi="Cambria Math" w:cs="Tahoma"/>
              </w:rPr>
              <m:t>-kst</m:t>
            </m:r>
          </m:sup>
        </m:sSup>
      </m:oMath>
      <w:r w:rsidRPr="00310239">
        <w:rPr>
          <w:rFonts w:ascii="Tahoma" w:eastAsiaTheme="minorEastAsia" w:hAnsi="Tahoma" w:cs="Tahoma"/>
          <w:b/>
          <w:i/>
        </w:rPr>
        <w:t>)</w:t>
      </w:r>
    </w:p>
    <w:p w:rsidR="00310239" w:rsidRPr="00310239" w:rsidRDefault="00310239" w:rsidP="00310239">
      <w:pPr>
        <w:pStyle w:val="ListParagraph"/>
        <w:numPr>
          <w:ilvl w:val="0"/>
          <w:numId w:val="3"/>
        </w:numPr>
        <w:spacing w:after="0" w:line="240" w:lineRule="auto"/>
        <w:ind w:left="360"/>
        <w:jc w:val="both"/>
        <w:rPr>
          <w:rFonts w:ascii="Tahoma" w:hAnsi="Tahoma" w:cs="Tahoma"/>
        </w:rPr>
      </w:pPr>
      <w:r w:rsidRPr="00310239">
        <w:rPr>
          <w:rFonts w:ascii="Tahoma" w:hAnsi="Tahoma" w:cs="Tahoma"/>
        </w:rPr>
        <w:t xml:space="preserve">Modified </w:t>
      </w:r>
      <w:proofErr w:type="spellStart"/>
      <w:r w:rsidRPr="00310239">
        <w:rPr>
          <w:rFonts w:ascii="Tahoma" w:hAnsi="Tahoma" w:cs="Tahoma"/>
        </w:rPr>
        <w:t>Kelsal</w:t>
      </w:r>
      <w:proofErr w:type="spellEnd"/>
      <w:r w:rsidRPr="00310239">
        <w:rPr>
          <w:rFonts w:ascii="Tahoma" w:hAnsi="Tahoma" w:cs="Tahoma"/>
        </w:rPr>
        <w:t xml:space="preserve"> kinetic model  – Gama model from </w:t>
      </w:r>
      <w:proofErr w:type="spellStart"/>
      <w:r w:rsidRPr="00310239">
        <w:rPr>
          <w:rFonts w:ascii="Tahoma" w:hAnsi="Tahoma" w:cs="Tahoma"/>
        </w:rPr>
        <w:t>Loveday</w:t>
      </w:r>
      <w:proofErr w:type="spellEnd"/>
      <w:r w:rsidRPr="00310239">
        <w:rPr>
          <w:rFonts w:ascii="Tahoma" w:hAnsi="Tahoma" w:cs="Tahoma"/>
        </w:rPr>
        <w:t xml:space="preserve">, </w:t>
      </w:r>
      <w:proofErr w:type="spellStart"/>
      <w:r w:rsidRPr="00310239">
        <w:rPr>
          <w:rFonts w:ascii="Tahoma" w:hAnsi="Tahoma" w:cs="Tahoma"/>
        </w:rPr>
        <w:t>Innou</w:t>
      </w:r>
      <w:proofErr w:type="spellEnd"/>
      <w:r w:rsidRPr="00310239">
        <w:rPr>
          <w:rFonts w:ascii="Tahoma" w:hAnsi="Tahoma" w:cs="Tahoma"/>
        </w:rPr>
        <w:t xml:space="preserve">, </w:t>
      </w:r>
      <w:r w:rsidRPr="00310239">
        <w:rPr>
          <w:rFonts w:ascii="Tahoma" w:hAnsi="Tahoma" w:cs="Tahoma"/>
          <w:b/>
          <w:i/>
        </w:rPr>
        <w:t>I=I</w:t>
      </w:r>
      <w:r w:rsidRPr="00310239">
        <w:rPr>
          <w:rFonts w:ascii="Tahoma" w:hAnsi="Tahoma" w:cs="Tahoma"/>
          <w:b/>
          <w:i/>
          <w:vertAlign w:val="subscript"/>
        </w:rPr>
        <w:t>o</w:t>
      </w:r>
      <w:r w:rsidRPr="00310239">
        <w:rPr>
          <w:rFonts w:ascii="Tahoma" w:hAnsi="Tahoma" w:cs="Tahoma"/>
          <w:b/>
          <w:i/>
        </w:rPr>
        <w:t>(1-(</w:t>
      </w:r>
      <m:oMath>
        <m:f>
          <m:fPr>
            <m:ctrlPr>
              <w:rPr>
                <w:rFonts w:ascii="Cambria Math" w:hAnsi="Cambria Math" w:cs="Tahoma"/>
                <w:b/>
                <w:i/>
                <w:lang w:val="mk-MK"/>
              </w:rPr>
            </m:ctrlPr>
          </m:fPr>
          <m:num>
            <m:r>
              <m:rPr>
                <m:sty m:val="bi"/>
              </m:rPr>
              <w:rPr>
                <w:rFonts w:ascii="Cambria Math" w:hAnsi="Cambria Math" w:cs="Tahoma"/>
              </w:rPr>
              <m:t>k</m:t>
            </m:r>
          </m:num>
          <m:den>
            <m:r>
              <m:rPr>
                <m:sty m:val="bi"/>
              </m:rPr>
              <w:rPr>
                <w:rFonts w:ascii="Cambria Math" w:hAnsi="Cambria Math" w:cs="Tahoma"/>
              </w:rPr>
              <m:t>k+t</m:t>
            </m:r>
          </m:den>
        </m:f>
      </m:oMath>
      <w:r w:rsidRPr="00310239">
        <w:rPr>
          <w:rFonts w:ascii="Tahoma" w:hAnsi="Tahoma" w:cs="Tahoma"/>
          <w:b/>
          <w:i/>
        </w:rPr>
        <w:t>)</w:t>
      </w:r>
      <w:r w:rsidRPr="00310239">
        <w:rPr>
          <w:rFonts w:ascii="Tahoma" w:hAnsi="Tahoma" w:cs="Tahoma"/>
          <w:b/>
          <w:i/>
          <w:vertAlign w:val="superscript"/>
        </w:rPr>
        <w:t>P</w:t>
      </w:r>
      <w:r w:rsidRPr="00310239">
        <w:rPr>
          <w:rFonts w:ascii="Tahoma" w:hAnsi="Tahoma" w:cs="Tahoma"/>
          <w:b/>
          <w:i/>
        </w:rPr>
        <w:t>)</w:t>
      </w:r>
    </w:p>
    <w:p w:rsidR="00310239" w:rsidRPr="00310239" w:rsidRDefault="00310239" w:rsidP="00310239">
      <w:pPr>
        <w:spacing w:line="240" w:lineRule="auto"/>
        <w:ind w:firstLine="720"/>
        <w:jc w:val="both"/>
        <w:rPr>
          <w:rFonts w:ascii="Tahoma" w:eastAsia="Times New Roman" w:hAnsi="Tahoma" w:cs="Tahoma"/>
          <w:lang w:val="en-GB" w:eastAsia="en-GB"/>
        </w:rPr>
      </w:pPr>
    </w:p>
    <w:p w:rsidR="00310239" w:rsidRPr="00310239" w:rsidRDefault="00310239" w:rsidP="00310239">
      <w:pPr>
        <w:spacing w:line="240" w:lineRule="auto"/>
        <w:ind w:firstLine="720"/>
        <w:jc w:val="both"/>
        <w:rPr>
          <w:rFonts w:ascii="Tahoma" w:eastAsia="Times New Roman" w:hAnsi="Tahoma" w:cs="Tahoma"/>
          <w:lang w:val="en-GB" w:eastAsia="en-GB"/>
        </w:rPr>
      </w:pPr>
      <w:r w:rsidRPr="00310239">
        <w:rPr>
          <w:rFonts w:ascii="Tahoma" w:eastAsia="Times New Roman" w:hAnsi="Tahoma" w:cs="Tahoma"/>
          <w:lang w:val="en-GB" w:eastAsia="en-GB"/>
        </w:rPr>
        <w:t xml:space="preserve">The mentioned kinetic models are appropriate for presentation </w:t>
      </w:r>
      <w:r w:rsidRPr="00310239">
        <w:rPr>
          <w:rFonts w:ascii="Tahoma" w:eastAsia="Times New Roman" w:hAnsi="Tahoma" w:cs="Tahoma"/>
          <w:i/>
          <w:lang w:val="en-GB" w:eastAsia="en-GB"/>
        </w:rPr>
        <w:t>the flotation kinetic</w:t>
      </w:r>
      <w:r w:rsidRPr="00310239">
        <w:rPr>
          <w:rFonts w:ascii="Tahoma" w:eastAsia="Times New Roman" w:hAnsi="Tahoma" w:cs="Tahoma"/>
          <w:lang w:val="en-GB" w:eastAsia="en-GB"/>
        </w:rPr>
        <w:t>, very important for everyone project solution or assumption for good and sure flotation performance. According to the previous kinetic investigations for kinetic flotation (</w:t>
      </w:r>
      <w:r w:rsidR="009770F2" w:rsidRPr="00310239">
        <w:rPr>
          <w:rFonts w:ascii="Tahoma" w:hAnsi="Tahoma" w:cs="Tahoma"/>
        </w:rPr>
        <w:t>Classical</w:t>
      </w:r>
      <w:r w:rsidRPr="00310239">
        <w:rPr>
          <w:rFonts w:ascii="Tahoma" w:hAnsi="Tahoma" w:cs="Tahoma"/>
        </w:rPr>
        <w:t xml:space="preserve"> kinetic model</w:t>
      </w:r>
      <w:r w:rsidRPr="00310239">
        <w:rPr>
          <w:rFonts w:ascii="Tahoma" w:eastAsia="Times New Roman" w:hAnsi="Tahoma" w:cs="Tahoma"/>
          <w:lang w:val="en-GB" w:eastAsia="en-GB"/>
        </w:rPr>
        <w:t>) for different sulphide minerals for copper mineral will have the following equation (chalcopyrite):</w:t>
      </w:r>
    </w:p>
    <w:p w:rsidR="00310239" w:rsidRPr="00310239" w:rsidRDefault="00310239" w:rsidP="00310239">
      <w:pPr>
        <w:spacing w:line="240" w:lineRule="auto"/>
        <w:ind w:firstLine="720"/>
        <w:jc w:val="center"/>
        <w:rPr>
          <w:rFonts w:ascii="Tahoma" w:hAnsi="Tahoma" w:cs="Tahoma"/>
          <w:b/>
        </w:rPr>
      </w:pPr>
      <w:r w:rsidRPr="00310239">
        <w:rPr>
          <w:rFonts w:ascii="Tahoma" w:hAnsi="Tahoma" w:cs="Tahoma"/>
          <w:b/>
        </w:rPr>
        <w:t>I = I</w:t>
      </w:r>
      <w:r w:rsidRPr="00310239">
        <w:rPr>
          <w:rFonts w:ascii="Tahoma" w:hAnsi="Tahoma" w:cs="Tahoma"/>
          <w:b/>
          <w:vertAlign w:val="subscript"/>
        </w:rPr>
        <w:t xml:space="preserve">o </w:t>
      </w:r>
      <w:r w:rsidRPr="00310239">
        <w:rPr>
          <w:rFonts w:ascii="Tahoma" w:hAnsi="Tahoma" w:cs="Tahoma"/>
          <w:b/>
        </w:rPr>
        <w:t>[1-e</w:t>
      </w:r>
      <w:r w:rsidRPr="00310239">
        <w:rPr>
          <w:rFonts w:ascii="Tahoma" w:hAnsi="Tahoma" w:cs="Tahoma"/>
          <w:b/>
          <w:vertAlign w:val="superscript"/>
        </w:rPr>
        <w:t>-kt</w:t>
      </w:r>
      <w:r w:rsidRPr="00310239">
        <w:rPr>
          <w:rFonts w:ascii="Tahoma" w:hAnsi="Tahoma" w:cs="Tahoma"/>
          <w:b/>
        </w:rPr>
        <w:t>] = 89.25 [1 – e</w:t>
      </w:r>
      <w:r w:rsidRPr="00310239">
        <w:rPr>
          <w:rFonts w:ascii="Tahoma" w:hAnsi="Tahoma" w:cs="Tahoma"/>
          <w:b/>
          <w:vertAlign w:val="superscript"/>
        </w:rPr>
        <w:t>- 1.025xt</w:t>
      </w:r>
      <w:r w:rsidRPr="00310239">
        <w:rPr>
          <w:rFonts w:ascii="Tahoma" w:hAnsi="Tahoma" w:cs="Tahoma"/>
          <w:b/>
        </w:rPr>
        <w:t>]</w:t>
      </w:r>
    </w:p>
    <w:p w:rsidR="00310239" w:rsidRPr="00310239" w:rsidRDefault="00310239" w:rsidP="00310239">
      <w:pPr>
        <w:spacing w:line="240" w:lineRule="auto"/>
        <w:ind w:firstLine="720"/>
        <w:jc w:val="both"/>
        <w:rPr>
          <w:rFonts w:ascii="Tahoma" w:eastAsia="Times New Roman" w:hAnsi="Tahoma" w:cs="Tahoma"/>
          <w:lang w:val="en-GB" w:eastAsia="en-GB"/>
        </w:rPr>
      </w:pPr>
      <w:r w:rsidRPr="00310239">
        <w:rPr>
          <w:rFonts w:ascii="Tahoma" w:eastAsia="Times New Roman" w:hAnsi="Tahoma" w:cs="Tahoma"/>
          <w:lang w:val="en-GB" w:eastAsia="en-GB"/>
        </w:rPr>
        <w:lastRenderedPageBreak/>
        <w:t>According to previous kinetic investigations for kinetic flotation (</w:t>
      </w:r>
      <w:r w:rsidR="009770F2" w:rsidRPr="00310239">
        <w:rPr>
          <w:rFonts w:ascii="Tahoma" w:hAnsi="Tahoma" w:cs="Tahoma"/>
        </w:rPr>
        <w:t>Classical</w:t>
      </w:r>
      <w:r w:rsidRPr="00310239">
        <w:rPr>
          <w:rFonts w:ascii="Tahoma" w:hAnsi="Tahoma" w:cs="Tahoma"/>
        </w:rPr>
        <w:t xml:space="preserve"> kinetic model</w:t>
      </w:r>
      <w:r w:rsidRPr="00310239">
        <w:rPr>
          <w:rFonts w:ascii="Tahoma" w:eastAsia="Times New Roman" w:hAnsi="Tahoma" w:cs="Tahoma"/>
          <w:lang w:val="en-GB" w:eastAsia="en-GB"/>
        </w:rPr>
        <w:t xml:space="preserve">) for different oxide - sulphide minerals constant k for copper </w:t>
      </w:r>
      <w:proofErr w:type="gramStart"/>
      <w:r w:rsidRPr="00310239">
        <w:rPr>
          <w:rFonts w:ascii="Tahoma" w:eastAsia="Times New Roman" w:hAnsi="Tahoma" w:cs="Tahoma"/>
          <w:lang w:val="en-GB" w:eastAsia="en-GB"/>
        </w:rPr>
        <w:t>mineral  will</w:t>
      </w:r>
      <w:proofErr w:type="gramEnd"/>
      <w:r w:rsidRPr="00310239">
        <w:rPr>
          <w:rFonts w:ascii="Tahoma" w:eastAsia="Times New Roman" w:hAnsi="Tahoma" w:cs="Tahoma"/>
          <w:lang w:val="en-GB" w:eastAsia="en-GB"/>
        </w:rPr>
        <w:t xml:space="preserve"> have the following equation (65% chalcopyrite and 35% oxide minerals as cuprite, azurite, malachite):</w:t>
      </w:r>
    </w:p>
    <w:p w:rsidR="00310239" w:rsidRPr="00310239" w:rsidRDefault="00310239" w:rsidP="00310239">
      <w:pPr>
        <w:spacing w:line="240" w:lineRule="auto"/>
        <w:ind w:firstLine="720"/>
        <w:jc w:val="center"/>
        <w:rPr>
          <w:rFonts w:ascii="Tahoma" w:hAnsi="Tahoma" w:cs="Tahoma"/>
          <w:b/>
          <w:lang w:val="en-GB"/>
        </w:rPr>
      </w:pPr>
      <w:r w:rsidRPr="00310239">
        <w:rPr>
          <w:rFonts w:ascii="Tahoma" w:hAnsi="Tahoma" w:cs="Tahoma"/>
          <w:b/>
        </w:rPr>
        <w:t>I = I</w:t>
      </w:r>
      <w:r w:rsidRPr="00310239">
        <w:rPr>
          <w:rFonts w:ascii="Tahoma" w:hAnsi="Tahoma" w:cs="Tahoma"/>
          <w:b/>
          <w:vertAlign w:val="subscript"/>
        </w:rPr>
        <w:t xml:space="preserve">o </w:t>
      </w:r>
      <w:r w:rsidRPr="00310239">
        <w:rPr>
          <w:rFonts w:ascii="Tahoma" w:hAnsi="Tahoma" w:cs="Tahoma"/>
          <w:b/>
        </w:rPr>
        <w:t>[1-e</w:t>
      </w:r>
      <w:r w:rsidRPr="00310239">
        <w:rPr>
          <w:rFonts w:ascii="Tahoma" w:hAnsi="Tahoma" w:cs="Tahoma"/>
          <w:b/>
          <w:vertAlign w:val="superscript"/>
        </w:rPr>
        <w:t>-kt</w:t>
      </w:r>
      <w:r w:rsidRPr="00310239">
        <w:rPr>
          <w:rFonts w:ascii="Tahoma" w:hAnsi="Tahoma" w:cs="Tahoma"/>
          <w:b/>
        </w:rPr>
        <w:t>] = 73.5 [1 – e</w:t>
      </w:r>
      <w:r w:rsidRPr="00310239">
        <w:rPr>
          <w:rFonts w:ascii="Tahoma" w:hAnsi="Tahoma" w:cs="Tahoma"/>
          <w:b/>
          <w:vertAlign w:val="superscript"/>
        </w:rPr>
        <w:t>- 0.56xt</w:t>
      </w:r>
      <w:r w:rsidRPr="00310239">
        <w:rPr>
          <w:rFonts w:ascii="Tahoma" w:hAnsi="Tahoma" w:cs="Tahoma"/>
          <w:b/>
        </w:rPr>
        <w:t>]</w:t>
      </w:r>
    </w:p>
    <w:p w:rsidR="00310239" w:rsidRPr="00310239" w:rsidRDefault="00310239" w:rsidP="00310239">
      <w:pPr>
        <w:spacing w:line="240" w:lineRule="auto"/>
        <w:ind w:firstLine="720"/>
        <w:jc w:val="both"/>
        <w:rPr>
          <w:rFonts w:ascii="Tahoma" w:hAnsi="Tahoma" w:cs="Tahoma"/>
        </w:rPr>
      </w:pPr>
      <w:r w:rsidRPr="00310239">
        <w:rPr>
          <w:rFonts w:ascii="Tahoma" w:eastAsia="Times New Roman" w:hAnsi="Tahoma" w:cs="Tahoma"/>
          <w:lang w:val="en-GB" w:eastAsia="en-GB"/>
        </w:rPr>
        <w:t>According to the existing kinetic investigations for kinetic flotation (</w:t>
      </w:r>
      <w:proofErr w:type="spellStart"/>
      <w:r w:rsidRPr="00310239">
        <w:rPr>
          <w:rFonts w:ascii="Tahoma" w:hAnsi="Tahoma" w:cs="Tahoma"/>
        </w:rPr>
        <w:t>Clasical</w:t>
      </w:r>
      <w:proofErr w:type="spellEnd"/>
      <w:r w:rsidRPr="00310239">
        <w:rPr>
          <w:rFonts w:ascii="Tahoma" w:hAnsi="Tahoma" w:cs="Tahoma"/>
        </w:rPr>
        <w:t xml:space="preserve"> kinetic model</w:t>
      </w:r>
      <w:r w:rsidRPr="00310239">
        <w:rPr>
          <w:rFonts w:ascii="Tahoma" w:eastAsia="Times New Roman" w:hAnsi="Tahoma" w:cs="Tahoma"/>
          <w:lang w:val="en-GB" w:eastAsia="en-GB"/>
        </w:rPr>
        <w:t xml:space="preserve">) for different oxide - sulphide minerals constant k for copper mineral  will have the following equation (65% chalcopyrite and 35% oxide minerals as cuprite, azurite, malachite), but with application of process of </w:t>
      </w:r>
      <w:proofErr w:type="spellStart"/>
      <w:r w:rsidRPr="00310239">
        <w:rPr>
          <w:rFonts w:ascii="Tahoma" w:eastAsia="Times New Roman" w:hAnsi="Tahoma" w:cs="Tahoma"/>
          <w:lang w:val="en-GB" w:eastAsia="en-GB"/>
        </w:rPr>
        <w:t>sulphidization</w:t>
      </w:r>
      <w:proofErr w:type="spellEnd"/>
      <w:r w:rsidRPr="00310239">
        <w:rPr>
          <w:rFonts w:ascii="Tahoma" w:eastAsia="Times New Roman" w:hAnsi="Tahoma" w:cs="Tahoma"/>
          <w:lang w:val="en-GB" w:eastAsia="en-GB"/>
        </w:rPr>
        <w:t xml:space="preserve"> with </w:t>
      </w:r>
      <w:r w:rsidRPr="00310239">
        <w:rPr>
          <w:rFonts w:ascii="Tahoma" w:hAnsi="Tahoma" w:cs="Tahoma"/>
        </w:rPr>
        <w:t>Na</w:t>
      </w:r>
      <w:r w:rsidRPr="00310239">
        <w:rPr>
          <w:rFonts w:ascii="Tahoma" w:hAnsi="Tahoma" w:cs="Tahoma"/>
          <w:vertAlign w:val="subscript"/>
        </w:rPr>
        <w:t>2</w:t>
      </w:r>
      <w:r w:rsidRPr="00310239">
        <w:rPr>
          <w:rFonts w:ascii="Tahoma" w:hAnsi="Tahoma" w:cs="Tahoma"/>
        </w:rPr>
        <w:t>S, (NH</w:t>
      </w:r>
      <w:r w:rsidRPr="00310239">
        <w:rPr>
          <w:rFonts w:ascii="Tahoma" w:hAnsi="Tahoma" w:cs="Tahoma"/>
          <w:vertAlign w:val="subscript"/>
        </w:rPr>
        <w:t>4</w:t>
      </w:r>
      <w:r w:rsidRPr="00310239">
        <w:rPr>
          <w:rFonts w:ascii="Tahoma" w:hAnsi="Tahoma" w:cs="Tahoma"/>
        </w:rPr>
        <w:t>)</w:t>
      </w:r>
      <w:r w:rsidRPr="00310239">
        <w:rPr>
          <w:rFonts w:ascii="Tahoma" w:hAnsi="Tahoma" w:cs="Tahoma"/>
          <w:vertAlign w:val="subscript"/>
        </w:rPr>
        <w:t>2</w:t>
      </w:r>
      <w:r w:rsidRPr="00310239">
        <w:rPr>
          <w:rFonts w:ascii="Tahoma" w:hAnsi="Tahoma" w:cs="Tahoma"/>
        </w:rPr>
        <w:t>SO</w:t>
      </w:r>
      <w:r w:rsidRPr="00310239">
        <w:rPr>
          <w:rFonts w:ascii="Tahoma" w:hAnsi="Tahoma" w:cs="Tahoma"/>
          <w:vertAlign w:val="subscript"/>
        </w:rPr>
        <w:t>4</w:t>
      </w:r>
      <w:r w:rsidRPr="00310239">
        <w:rPr>
          <w:rFonts w:ascii="Tahoma" w:hAnsi="Tahoma" w:cs="Tahoma"/>
        </w:rPr>
        <w:t>, NH</w:t>
      </w:r>
      <w:r w:rsidRPr="00310239">
        <w:rPr>
          <w:rFonts w:ascii="Tahoma" w:hAnsi="Tahoma" w:cs="Tahoma"/>
          <w:vertAlign w:val="subscript"/>
        </w:rPr>
        <w:t>2</w:t>
      </w:r>
      <w:r w:rsidRPr="00310239">
        <w:rPr>
          <w:rFonts w:ascii="Tahoma" w:hAnsi="Tahoma" w:cs="Tahoma"/>
        </w:rPr>
        <w:t>SO</w:t>
      </w:r>
      <w:r w:rsidRPr="00310239">
        <w:rPr>
          <w:rFonts w:ascii="Tahoma" w:hAnsi="Tahoma" w:cs="Tahoma"/>
          <w:vertAlign w:val="subscript"/>
        </w:rPr>
        <w:t>4</w:t>
      </w:r>
      <w:r w:rsidRPr="00310239">
        <w:rPr>
          <w:rFonts w:ascii="Tahoma" w:hAnsi="Tahoma" w:cs="Tahoma"/>
        </w:rPr>
        <w:t xml:space="preserve"> :</w:t>
      </w:r>
    </w:p>
    <w:p w:rsidR="00310239" w:rsidRPr="00310239" w:rsidRDefault="00310239" w:rsidP="00310239">
      <w:pPr>
        <w:spacing w:line="240" w:lineRule="auto"/>
        <w:ind w:firstLine="720"/>
        <w:jc w:val="center"/>
        <w:rPr>
          <w:rFonts w:ascii="Tahoma" w:hAnsi="Tahoma" w:cs="Tahoma"/>
          <w:b/>
          <w:lang w:val="en-GB"/>
        </w:rPr>
      </w:pPr>
      <w:r w:rsidRPr="00310239">
        <w:rPr>
          <w:rFonts w:ascii="Tahoma" w:hAnsi="Tahoma" w:cs="Tahoma"/>
          <w:b/>
        </w:rPr>
        <w:t>I = I</w:t>
      </w:r>
      <w:r w:rsidRPr="00310239">
        <w:rPr>
          <w:rFonts w:ascii="Tahoma" w:hAnsi="Tahoma" w:cs="Tahoma"/>
          <w:b/>
          <w:vertAlign w:val="subscript"/>
        </w:rPr>
        <w:t xml:space="preserve">o </w:t>
      </w:r>
      <w:r w:rsidRPr="00310239">
        <w:rPr>
          <w:rFonts w:ascii="Tahoma" w:hAnsi="Tahoma" w:cs="Tahoma"/>
          <w:b/>
        </w:rPr>
        <w:t>[1-e</w:t>
      </w:r>
      <w:r w:rsidRPr="00310239">
        <w:rPr>
          <w:rFonts w:ascii="Tahoma" w:hAnsi="Tahoma" w:cs="Tahoma"/>
          <w:b/>
          <w:vertAlign w:val="superscript"/>
        </w:rPr>
        <w:t>-kt</w:t>
      </w:r>
      <w:r w:rsidRPr="00310239">
        <w:rPr>
          <w:rFonts w:ascii="Tahoma" w:hAnsi="Tahoma" w:cs="Tahoma"/>
          <w:b/>
        </w:rPr>
        <w:t>] = 74.2 [1 – e</w:t>
      </w:r>
      <w:r w:rsidRPr="00310239">
        <w:rPr>
          <w:rFonts w:ascii="Tahoma" w:hAnsi="Tahoma" w:cs="Tahoma"/>
          <w:b/>
          <w:vertAlign w:val="superscript"/>
        </w:rPr>
        <w:t>- 0.61xt</w:t>
      </w:r>
      <w:r w:rsidRPr="00310239">
        <w:rPr>
          <w:rFonts w:ascii="Tahoma" w:hAnsi="Tahoma" w:cs="Tahoma"/>
          <w:b/>
        </w:rPr>
        <w:t>]</w:t>
      </w:r>
    </w:p>
    <w:p w:rsidR="00310239" w:rsidRPr="009770F2" w:rsidRDefault="009770F2" w:rsidP="009770F2">
      <w:pPr>
        <w:spacing w:line="240" w:lineRule="auto"/>
        <w:jc w:val="both"/>
        <w:rPr>
          <w:rFonts w:ascii="Tahoma" w:hAnsi="Tahoma" w:cs="Tahoma"/>
        </w:rPr>
      </w:pPr>
      <w:proofErr w:type="gramStart"/>
      <w:r>
        <w:rPr>
          <w:rFonts w:ascii="Tahoma" w:hAnsi="Tahoma" w:cs="Tahoma"/>
          <w:b/>
        </w:rPr>
        <w:t>3.</w:t>
      </w:r>
      <w:r w:rsidR="00310239" w:rsidRPr="009770F2">
        <w:rPr>
          <w:rFonts w:ascii="Tahoma" w:hAnsi="Tahoma" w:cs="Tahoma"/>
          <w:b/>
        </w:rPr>
        <w:t>Kinetic</w:t>
      </w:r>
      <w:proofErr w:type="gramEnd"/>
      <w:r w:rsidR="00310239" w:rsidRPr="009770F2">
        <w:rPr>
          <w:rFonts w:ascii="Tahoma" w:hAnsi="Tahoma" w:cs="Tahoma"/>
          <w:b/>
        </w:rPr>
        <w:t xml:space="preserve"> flotation modeling of chalcopyrite using software tools </w:t>
      </w:r>
    </w:p>
    <w:p w:rsidR="0088345E" w:rsidRDefault="00310239" w:rsidP="00310239">
      <w:pPr>
        <w:spacing w:line="240" w:lineRule="auto"/>
        <w:ind w:firstLine="720"/>
        <w:jc w:val="both"/>
        <w:rPr>
          <w:rFonts w:ascii="Tahoma" w:hAnsi="Tahoma" w:cs="Tahoma"/>
        </w:rPr>
      </w:pPr>
      <w:r w:rsidRPr="00310239">
        <w:rPr>
          <w:rFonts w:ascii="Tahoma" w:hAnsi="Tahoma" w:cs="Tahoma"/>
        </w:rPr>
        <w:t xml:space="preserve">The software </w:t>
      </w:r>
      <w:r w:rsidR="009770F2" w:rsidRPr="00310239">
        <w:rPr>
          <w:rFonts w:ascii="Tahoma" w:hAnsi="Tahoma" w:cs="Tahoma"/>
        </w:rPr>
        <w:t>packets</w:t>
      </w:r>
      <w:r w:rsidRPr="00310239">
        <w:rPr>
          <w:rFonts w:ascii="Tahoma" w:hAnsi="Tahoma" w:cs="Tahoma"/>
        </w:rPr>
        <w:t xml:space="preserve"> for kinetic flotation modeling in </w:t>
      </w:r>
      <w:r w:rsidRPr="00310239">
        <w:rPr>
          <w:rFonts w:ascii="Tahoma" w:hAnsi="Tahoma" w:cs="Tahoma"/>
          <w:b/>
        </w:rPr>
        <w:t>MATLAB</w:t>
      </w:r>
      <w:r w:rsidRPr="00310239">
        <w:rPr>
          <w:rFonts w:ascii="Tahoma" w:hAnsi="Tahoma" w:cs="Tahoma"/>
          <w:b/>
          <w:vertAlign w:val="superscript"/>
        </w:rPr>
        <w:t>®</w:t>
      </w:r>
      <w:r w:rsidRPr="00310239">
        <w:rPr>
          <w:rFonts w:ascii="Tahoma" w:hAnsi="Tahoma" w:cs="Tahoma"/>
          <w:b/>
        </w:rPr>
        <w:t>(R) GUI</w:t>
      </w:r>
      <w:r w:rsidRPr="00310239">
        <w:rPr>
          <w:rFonts w:ascii="Tahoma" w:hAnsi="Tahoma" w:cs="Tahoma"/>
        </w:rPr>
        <w:t xml:space="preserve">, was enabling appropriate tabular or graphic presentation for </w:t>
      </w:r>
      <w:r w:rsidR="009770F2" w:rsidRPr="00310239">
        <w:rPr>
          <w:rFonts w:ascii="Tahoma" w:hAnsi="Tahoma" w:cs="Tahoma"/>
        </w:rPr>
        <w:t>Classical</w:t>
      </w:r>
      <w:r w:rsidRPr="00310239">
        <w:rPr>
          <w:rFonts w:ascii="Tahoma" w:hAnsi="Tahoma" w:cs="Tahoma"/>
        </w:rPr>
        <w:t xml:space="preserve"> kinetic </w:t>
      </w:r>
      <w:proofErr w:type="gramStart"/>
      <w:r w:rsidRPr="00310239">
        <w:rPr>
          <w:rFonts w:ascii="Tahoma" w:hAnsi="Tahoma" w:cs="Tahoma"/>
        </w:rPr>
        <w:t>model  (</w:t>
      </w:r>
      <w:proofErr w:type="gramEnd"/>
      <w:r w:rsidRPr="00310239">
        <w:rPr>
          <w:rFonts w:ascii="Tahoma" w:hAnsi="Tahoma" w:cs="Tahoma"/>
        </w:rPr>
        <w:t xml:space="preserve">I. </w:t>
      </w:r>
      <w:proofErr w:type="spellStart"/>
      <w:r w:rsidRPr="00310239">
        <w:rPr>
          <w:rFonts w:ascii="Tahoma" w:hAnsi="Tahoma" w:cs="Tahoma"/>
        </w:rPr>
        <w:t>Brezani</w:t>
      </w:r>
      <w:proofErr w:type="spellEnd"/>
      <w:r w:rsidRPr="00310239">
        <w:rPr>
          <w:rFonts w:ascii="Tahoma" w:hAnsi="Tahoma" w:cs="Tahoma"/>
        </w:rPr>
        <w:t xml:space="preserve">, F. </w:t>
      </w:r>
      <w:proofErr w:type="spellStart"/>
      <w:r w:rsidRPr="00310239">
        <w:rPr>
          <w:rFonts w:ascii="Tahoma" w:hAnsi="Tahoma" w:cs="Tahoma"/>
        </w:rPr>
        <w:t>Zelenek</w:t>
      </w:r>
      <w:proofErr w:type="spellEnd"/>
      <w:r w:rsidRPr="00310239">
        <w:rPr>
          <w:rFonts w:ascii="Tahoma" w:hAnsi="Tahoma" w:cs="Tahoma"/>
        </w:rPr>
        <w:t>), determining the constant k in the function of the time frequency of the useful reagent addition.</w:t>
      </w:r>
    </w:p>
    <w:p w:rsidR="00310239" w:rsidRPr="00310239" w:rsidRDefault="00310239" w:rsidP="00310239">
      <w:pPr>
        <w:spacing w:line="240" w:lineRule="auto"/>
        <w:ind w:firstLine="720"/>
        <w:jc w:val="both"/>
        <w:rPr>
          <w:rFonts w:ascii="Tahoma" w:hAnsi="Tahoma" w:cs="Tahoma"/>
        </w:rPr>
      </w:pPr>
      <w:r w:rsidRPr="00310239">
        <w:rPr>
          <w:rFonts w:ascii="Tahoma" w:hAnsi="Tahoma" w:cs="Tahoma"/>
        </w:rPr>
        <w:t xml:space="preserve"> </w:t>
      </w:r>
    </w:p>
    <w:p w:rsidR="00310239" w:rsidRPr="00310239" w:rsidRDefault="00310239" w:rsidP="00310239">
      <w:pPr>
        <w:spacing w:after="0" w:line="240" w:lineRule="auto"/>
        <w:jc w:val="center"/>
        <w:rPr>
          <w:rStyle w:val="apple-converted-space"/>
          <w:rFonts w:ascii="Tahoma" w:hAnsi="Tahoma" w:cs="Tahoma"/>
        </w:rPr>
      </w:pPr>
      <w:r w:rsidRPr="00310239">
        <w:rPr>
          <w:rFonts w:ascii="Tahoma" w:hAnsi="Tahoma" w:cs="Tahoma"/>
          <w:noProof/>
        </w:rPr>
        <w:drawing>
          <wp:inline distT="0" distB="0" distL="0" distR="0" wp14:anchorId="6F920271" wp14:editId="4F749D30">
            <wp:extent cx="2076450" cy="1990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6450" cy="1990725"/>
                    </a:xfrm>
                    <a:prstGeom prst="rect">
                      <a:avLst/>
                    </a:prstGeom>
                    <a:noFill/>
                    <a:ln>
                      <a:noFill/>
                    </a:ln>
                  </pic:spPr>
                </pic:pic>
              </a:graphicData>
            </a:graphic>
          </wp:inline>
        </w:drawing>
      </w:r>
      <w:r w:rsidRPr="00310239">
        <w:rPr>
          <w:rFonts w:ascii="Tahoma" w:hAnsi="Tahoma" w:cs="Tahoma"/>
          <w:noProof/>
        </w:rPr>
        <w:drawing>
          <wp:inline distT="0" distB="0" distL="0" distR="0" wp14:anchorId="47BF2942" wp14:editId="0B9E9542">
            <wp:extent cx="2077278" cy="1990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7278" cy="1990725"/>
                    </a:xfrm>
                    <a:prstGeom prst="rect">
                      <a:avLst/>
                    </a:prstGeom>
                    <a:noFill/>
                    <a:ln>
                      <a:noFill/>
                    </a:ln>
                  </pic:spPr>
                </pic:pic>
              </a:graphicData>
            </a:graphic>
          </wp:inline>
        </w:drawing>
      </w:r>
      <w:r w:rsidRPr="00310239">
        <w:rPr>
          <w:rStyle w:val="apple-converted-space"/>
          <w:rFonts w:ascii="Tahoma" w:hAnsi="Tahoma" w:cs="Tahoma"/>
        </w:rPr>
        <w:t xml:space="preserve"> </w:t>
      </w:r>
    </w:p>
    <w:p w:rsidR="00310239" w:rsidRDefault="0088345E" w:rsidP="00310239">
      <w:pPr>
        <w:spacing w:after="0" w:line="240" w:lineRule="auto"/>
        <w:jc w:val="center"/>
        <w:rPr>
          <w:rFonts w:ascii="Tahoma" w:hAnsi="Tahoma" w:cs="Tahoma"/>
          <w:i/>
          <w:sz w:val="20"/>
          <w:szCs w:val="20"/>
        </w:rPr>
      </w:pPr>
      <w:proofErr w:type="gramStart"/>
      <w:r w:rsidRPr="009770F2">
        <w:rPr>
          <w:rFonts w:ascii="Tahoma" w:hAnsi="Tahoma" w:cs="Tahoma"/>
          <w:i/>
          <w:sz w:val="20"/>
          <w:szCs w:val="20"/>
        </w:rPr>
        <w:t>Figure 1.</w:t>
      </w:r>
      <w:proofErr w:type="gramEnd"/>
      <w:r w:rsidRPr="009770F2">
        <w:rPr>
          <w:rFonts w:ascii="Tahoma" w:hAnsi="Tahoma" w:cs="Tahoma"/>
          <w:i/>
          <w:sz w:val="20"/>
          <w:szCs w:val="20"/>
        </w:rPr>
        <w:t xml:space="preserve"> Kinetic presentation by </w:t>
      </w:r>
      <w:proofErr w:type="spellStart"/>
      <w:proofErr w:type="gramStart"/>
      <w:r w:rsidRPr="009770F2">
        <w:rPr>
          <w:rFonts w:ascii="Tahoma" w:hAnsi="Tahoma" w:cs="Tahoma"/>
          <w:i/>
          <w:sz w:val="20"/>
          <w:szCs w:val="20"/>
        </w:rPr>
        <w:t>Matlab</w:t>
      </w:r>
      <w:proofErr w:type="spellEnd"/>
      <w:r>
        <w:rPr>
          <w:rFonts w:ascii="Tahoma" w:hAnsi="Tahoma" w:cs="Tahoma"/>
          <w:i/>
          <w:sz w:val="20"/>
          <w:szCs w:val="20"/>
        </w:rPr>
        <w:t xml:space="preserve">  </w:t>
      </w:r>
      <w:r w:rsidR="00310239" w:rsidRPr="009770F2">
        <w:rPr>
          <w:rStyle w:val="apple-converted-space"/>
          <w:rFonts w:ascii="Tahoma" w:hAnsi="Tahoma" w:cs="Tahoma"/>
          <w:i/>
          <w:sz w:val="20"/>
          <w:szCs w:val="20"/>
        </w:rPr>
        <w:t>Figure</w:t>
      </w:r>
      <w:proofErr w:type="gramEnd"/>
      <w:r w:rsidR="00310239" w:rsidRPr="009770F2">
        <w:rPr>
          <w:rStyle w:val="apple-converted-space"/>
          <w:rFonts w:ascii="Tahoma" w:hAnsi="Tahoma" w:cs="Tahoma"/>
          <w:i/>
          <w:sz w:val="20"/>
          <w:szCs w:val="20"/>
        </w:rPr>
        <w:t xml:space="preserve"> 2. </w:t>
      </w:r>
      <w:r w:rsidR="00310239" w:rsidRPr="009770F2">
        <w:rPr>
          <w:rFonts w:ascii="Tahoma" w:hAnsi="Tahoma" w:cs="Tahoma"/>
          <w:i/>
          <w:sz w:val="20"/>
          <w:szCs w:val="20"/>
        </w:rPr>
        <w:t xml:space="preserve">. Kinetic presentation by </w:t>
      </w:r>
      <w:proofErr w:type="spellStart"/>
      <w:r w:rsidR="00310239" w:rsidRPr="009770F2">
        <w:rPr>
          <w:rFonts w:ascii="Tahoma" w:hAnsi="Tahoma" w:cs="Tahoma"/>
          <w:i/>
          <w:sz w:val="20"/>
          <w:szCs w:val="20"/>
        </w:rPr>
        <w:t>Matlab</w:t>
      </w:r>
      <w:proofErr w:type="spellEnd"/>
    </w:p>
    <w:p w:rsidR="0088345E" w:rsidRDefault="0088345E" w:rsidP="00310239">
      <w:pPr>
        <w:spacing w:after="0" w:line="240" w:lineRule="auto"/>
        <w:jc w:val="center"/>
        <w:rPr>
          <w:rFonts w:ascii="Tahoma" w:hAnsi="Tahoma" w:cs="Tahoma"/>
          <w:i/>
          <w:sz w:val="20"/>
          <w:szCs w:val="20"/>
        </w:rPr>
      </w:pPr>
    </w:p>
    <w:p w:rsidR="0088345E" w:rsidRDefault="0088345E" w:rsidP="00310239">
      <w:pPr>
        <w:spacing w:after="0" w:line="240" w:lineRule="auto"/>
        <w:jc w:val="center"/>
        <w:rPr>
          <w:rFonts w:ascii="Tahoma" w:hAnsi="Tahoma" w:cs="Tahoma"/>
          <w:i/>
          <w:sz w:val="20"/>
          <w:szCs w:val="20"/>
        </w:rPr>
      </w:pPr>
    </w:p>
    <w:p w:rsidR="0088345E" w:rsidRPr="009770F2" w:rsidRDefault="0088345E" w:rsidP="00310239">
      <w:pPr>
        <w:spacing w:after="0" w:line="240" w:lineRule="auto"/>
        <w:jc w:val="center"/>
        <w:rPr>
          <w:rStyle w:val="apple-converted-space"/>
          <w:rFonts w:ascii="Tahoma" w:hAnsi="Tahoma" w:cs="Tahoma"/>
          <w:i/>
          <w:sz w:val="20"/>
          <w:szCs w:val="20"/>
          <w:lang w:val="en-GB"/>
        </w:rPr>
      </w:pPr>
    </w:p>
    <w:p w:rsidR="00310239" w:rsidRPr="00310239" w:rsidRDefault="00310239" w:rsidP="00310239">
      <w:pPr>
        <w:spacing w:after="0" w:line="240" w:lineRule="auto"/>
        <w:jc w:val="center"/>
        <w:rPr>
          <w:rStyle w:val="apple-converted-space"/>
          <w:rFonts w:ascii="Tahoma" w:hAnsi="Tahoma" w:cs="Tahoma"/>
        </w:rPr>
      </w:pPr>
      <w:r w:rsidRPr="00310239">
        <w:rPr>
          <w:rFonts w:ascii="Tahoma" w:hAnsi="Tahoma" w:cs="Tahoma"/>
          <w:noProof/>
        </w:rPr>
        <w:drawing>
          <wp:inline distT="0" distB="0" distL="0" distR="0" wp14:anchorId="5DD0B501" wp14:editId="2ABCD1C3">
            <wp:extent cx="2466975" cy="1647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6975" cy="1647825"/>
                    </a:xfrm>
                    <a:prstGeom prst="rect">
                      <a:avLst/>
                    </a:prstGeom>
                    <a:noFill/>
                    <a:ln>
                      <a:noFill/>
                    </a:ln>
                  </pic:spPr>
                </pic:pic>
              </a:graphicData>
            </a:graphic>
          </wp:inline>
        </w:drawing>
      </w:r>
    </w:p>
    <w:p w:rsidR="00310239" w:rsidRPr="009770F2" w:rsidRDefault="00310239" w:rsidP="00310239">
      <w:pPr>
        <w:spacing w:after="0" w:line="240" w:lineRule="auto"/>
        <w:jc w:val="center"/>
        <w:rPr>
          <w:rStyle w:val="apple-converted-space"/>
          <w:rFonts w:ascii="Tahoma" w:hAnsi="Tahoma" w:cs="Tahoma"/>
          <w:i/>
          <w:sz w:val="20"/>
          <w:szCs w:val="20"/>
        </w:rPr>
      </w:pPr>
      <w:proofErr w:type="gramStart"/>
      <w:r w:rsidRPr="009770F2">
        <w:rPr>
          <w:rStyle w:val="apple-converted-space"/>
          <w:rFonts w:ascii="Tahoma" w:hAnsi="Tahoma" w:cs="Tahoma"/>
          <w:i/>
          <w:sz w:val="20"/>
          <w:szCs w:val="20"/>
        </w:rPr>
        <w:t>Figure 3.</w:t>
      </w:r>
      <w:proofErr w:type="gramEnd"/>
      <w:r w:rsidRPr="009770F2">
        <w:rPr>
          <w:rFonts w:ascii="Tahoma" w:hAnsi="Tahoma" w:cs="Tahoma"/>
          <w:i/>
          <w:sz w:val="20"/>
          <w:szCs w:val="20"/>
        </w:rPr>
        <w:t xml:space="preserve"> . Kinetic presentation by </w:t>
      </w:r>
      <w:proofErr w:type="spellStart"/>
      <w:r w:rsidRPr="009770F2">
        <w:rPr>
          <w:rFonts w:ascii="Tahoma" w:hAnsi="Tahoma" w:cs="Tahoma"/>
          <w:i/>
          <w:sz w:val="20"/>
          <w:szCs w:val="20"/>
        </w:rPr>
        <w:t>Matlab</w:t>
      </w:r>
      <w:proofErr w:type="spellEnd"/>
    </w:p>
    <w:p w:rsidR="00310239" w:rsidRPr="00310239" w:rsidRDefault="00310239" w:rsidP="00310239">
      <w:pPr>
        <w:spacing w:after="0" w:line="240" w:lineRule="auto"/>
        <w:jc w:val="center"/>
        <w:rPr>
          <w:rStyle w:val="apple-converted-space"/>
          <w:rFonts w:ascii="Tahoma" w:hAnsi="Tahoma" w:cs="Tahoma"/>
        </w:rPr>
      </w:pPr>
    </w:p>
    <w:p w:rsidR="00310239" w:rsidRPr="00310239" w:rsidRDefault="00310239" w:rsidP="00310239">
      <w:pPr>
        <w:spacing w:after="0" w:line="240" w:lineRule="auto"/>
        <w:jc w:val="center"/>
        <w:rPr>
          <w:rFonts w:ascii="Tahoma" w:hAnsi="Tahoma" w:cs="Tahoma"/>
          <w:noProof/>
        </w:rPr>
      </w:pPr>
    </w:p>
    <w:p w:rsidR="00310239" w:rsidRPr="00310239" w:rsidRDefault="00310239" w:rsidP="0088345E">
      <w:pPr>
        <w:spacing w:after="0" w:line="240" w:lineRule="auto"/>
        <w:jc w:val="center"/>
        <w:rPr>
          <w:rFonts w:ascii="Tahoma" w:hAnsi="Tahoma" w:cs="Tahoma"/>
        </w:rPr>
      </w:pPr>
      <w:r w:rsidRPr="00310239">
        <w:rPr>
          <w:rFonts w:ascii="Tahoma" w:hAnsi="Tahoma" w:cs="Tahoma"/>
          <w:noProof/>
        </w:rPr>
        <w:lastRenderedPageBreak/>
        <w:drawing>
          <wp:inline distT="0" distB="0" distL="0" distR="0" wp14:anchorId="3D970572" wp14:editId="65B8CC2A">
            <wp:extent cx="2324100" cy="2228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24100" cy="2228850"/>
                    </a:xfrm>
                    <a:prstGeom prst="rect">
                      <a:avLst/>
                    </a:prstGeom>
                    <a:noFill/>
                    <a:ln>
                      <a:noFill/>
                    </a:ln>
                  </pic:spPr>
                </pic:pic>
              </a:graphicData>
            </a:graphic>
          </wp:inline>
        </w:drawing>
      </w:r>
      <w:r w:rsidRPr="00310239">
        <w:rPr>
          <w:rFonts w:ascii="Tahoma" w:hAnsi="Tahoma" w:cs="Tahoma"/>
          <w:noProof/>
        </w:rPr>
        <w:drawing>
          <wp:inline distT="0" distB="0" distL="0" distR="0" wp14:anchorId="50C661CA" wp14:editId="65A27027">
            <wp:extent cx="2328026" cy="22193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4392" cy="2225394"/>
                    </a:xfrm>
                    <a:prstGeom prst="rect">
                      <a:avLst/>
                    </a:prstGeom>
                    <a:noFill/>
                    <a:ln>
                      <a:noFill/>
                    </a:ln>
                  </pic:spPr>
                </pic:pic>
              </a:graphicData>
            </a:graphic>
          </wp:inline>
        </w:drawing>
      </w:r>
    </w:p>
    <w:p w:rsidR="00310239" w:rsidRDefault="0088345E" w:rsidP="0088345E">
      <w:pPr>
        <w:spacing w:after="0" w:line="240" w:lineRule="auto"/>
        <w:ind w:firstLine="720"/>
        <w:rPr>
          <w:rFonts w:ascii="Tahoma" w:hAnsi="Tahoma" w:cs="Tahoma"/>
          <w:i/>
          <w:sz w:val="20"/>
          <w:szCs w:val="20"/>
        </w:rPr>
      </w:pPr>
      <w:r>
        <w:rPr>
          <w:rFonts w:ascii="Tahoma" w:hAnsi="Tahoma" w:cs="Tahoma"/>
          <w:i/>
          <w:sz w:val="20"/>
          <w:szCs w:val="20"/>
        </w:rPr>
        <w:t xml:space="preserve">      </w:t>
      </w:r>
      <w:proofErr w:type="gramStart"/>
      <w:r w:rsidR="00D4793F" w:rsidRPr="00D4793F">
        <w:rPr>
          <w:rFonts w:ascii="Tahoma" w:hAnsi="Tahoma" w:cs="Tahoma"/>
          <w:i/>
          <w:sz w:val="20"/>
          <w:szCs w:val="20"/>
        </w:rPr>
        <w:t xml:space="preserve">Figure </w:t>
      </w:r>
      <w:r w:rsidR="00D4793F">
        <w:rPr>
          <w:rFonts w:ascii="Tahoma" w:hAnsi="Tahoma" w:cs="Tahoma"/>
          <w:i/>
          <w:sz w:val="20"/>
          <w:szCs w:val="20"/>
        </w:rPr>
        <w:t>4</w:t>
      </w:r>
      <w:r w:rsidR="00D4793F" w:rsidRPr="00D4793F">
        <w:rPr>
          <w:rFonts w:ascii="Tahoma" w:hAnsi="Tahoma" w:cs="Tahoma"/>
          <w:i/>
          <w:sz w:val="20"/>
          <w:szCs w:val="20"/>
        </w:rPr>
        <w:t>.</w:t>
      </w:r>
      <w:proofErr w:type="gramEnd"/>
      <w:r w:rsidR="00D4793F" w:rsidRPr="00D4793F">
        <w:rPr>
          <w:rFonts w:ascii="Tahoma" w:hAnsi="Tahoma" w:cs="Tahoma"/>
          <w:i/>
          <w:sz w:val="20"/>
          <w:szCs w:val="20"/>
        </w:rPr>
        <w:t xml:space="preserve"> </w:t>
      </w:r>
      <w:proofErr w:type="gramStart"/>
      <w:r w:rsidR="00D4793F" w:rsidRPr="00D4793F">
        <w:rPr>
          <w:rFonts w:ascii="Tahoma" w:hAnsi="Tahoma" w:cs="Tahoma"/>
          <w:i/>
          <w:sz w:val="20"/>
          <w:szCs w:val="20"/>
        </w:rPr>
        <w:t xml:space="preserve">Kinetic presentation by </w:t>
      </w:r>
      <w:proofErr w:type="spellStart"/>
      <w:r w:rsidR="00D4793F" w:rsidRPr="00D4793F">
        <w:rPr>
          <w:rFonts w:ascii="Tahoma" w:hAnsi="Tahoma" w:cs="Tahoma"/>
          <w:i/>
          <w:sz w:val="20"/>
          <w:szCs w:val="20"/>
        </w:rPr>
        <w:t>Matlab</w:t>
      </w:r>
      <w:proofErr w:type="spellEnd"/>
      <w:r w:rsidR="00D4793F">
        <w:rPr>
          <w:rFonts w:ascii="Tahoma" w:hAnsi="Tahoma" w:cs="Tahoma"/>
          <w:i/>
          <w:sz w:val="20"/>
          <w:szCs w:val="20"/>
        </w:rPr>
        <w:t xml:space="preserve">    </w:t>
      </w:r>
      <w:r w:rsidR="00310239" w:rsidRPr="00D4793F">
        <w:rPr>
          <w:rFonts w:ascii="Tahoma" w:hAnsi="Tahoma" w:cs="Tahoma"/>
          <w:i/>
          <w:sz w:val="20"/>
          <w:szCs w:val="20"/>
        </w:rPr>
        <w:t xml:space="preserve">Figure </w:t>
      </w:r>
      <w:r w:rsidR="00D4793F">
        <w:rPr>
          <w:rFonts w:ascii="Tahoma" w:hAnsi="Tahoma" w:cs="Tahoma"/>
          <w:i/>
          <w:sz w:val="20"/>
          <w:szCs w:val="20"/>
        </w:rPr>
        <w:t>5</w:t>
      </w:r>
      <w:r w:rsidR="00310239" w:rsidRPr="00D4793F">
        <w:rPr>
          <w:rFonts w:ascii="Tahoma" w:hAnsi="Tahoma" w:cs="Tahoma"/>
          <w:i/>
          <w:sz w:val="20"/>
          <w:szCs w:val="20"/>
        </w:rPr>
        <w:t>.</w:t>
      </w:r>
      <w:proofErr w:type="gramEnd"/>
      <w:r w:rsidR="00310239" w:rsidRPr="00D4793F">
        <w:rPr>
          <w:rFonts w:ascii="Tahoma" w:hAnsi="Tahoma" w:cs="Tahoma"/>
          <w:i/>
          <w:sz w:val="20"/>
          <w:szCs w:val="20"/>
        </w:rPr>
        <w:t xml:space="preserve"> Kinetic presentation by </w:t>
      </w:r>
      <w:proofErr w:type="spellStart"/>
      <w:r w:rsidR="00310239" w:rsidRPr="00D4793F">
        <w:rPr>
          <w:rFonts w:ascii="Tahoma" w:hAnsi="Tahoma" w:cs="Tahoma"/>
          <w:i/>
          <w:sz w:val="20"/>
          <w:szCs w:val="20"/>
        </w:rPr>
        <w:t>Matlab</w:t>
      </w:r>
      <w:proofErr w:type="spellEnd"/>
    </w:p>
    <w:p w:rsidR="00D4793F" w:rsidRPr="00D4793F" w:rsidRDefault="00D4793F" w:rsidP="00D4793F">
      <w:pPr>
        <w:spacing w:after="0" w:line="240" w:lineRule="auto"/>
        <w:rPr>
          <w:rStyle w:val="apple-converted-space"/>
          <w:rFonts w:ascii="Tahoma" w:hAnsi="Tahoma" w:cs="Tahoma"/>
          <w:i/>
          <w:sz w:val="20"/>
          <w:szCs w:val="20"/>
        </w:rPr>
      </w:pPr>
    </w:p>
    <w:p w:rsidR="00310239" w:rsidRPr="00310239" w:rsidRDefault="00310239" w:rsidP="00310239">
      <w:pPr>
        <w:spacing w:after="0" w:line="240" w:lineRule="auto"/>
        <w:jc w:val="center"/>
        <w:rPr>
          <w:rFonts w:ascii="Tahoma" w:hAnsi="Tahoma" w:cs="Tahoma"/>
        </w:rPr>
      </w:pPr>
      <w:r w:rsidRPr="00310239">
        <w:rPr>
          <w:rFonts w:ascii="Tahoma" w:hAnsi="Tahoma" w:cs="Tahoma"/>
          <w:noProof/>
        </w:rPr>
        <w:drawing>
          <wp:inline distT="0" distB="0" distL="0" distR="0" wp14:anchorId="43006C83" wp14:editId="024FAFDD">
            <wp:extent cx="2505075" cy="2381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05075" cy="2381250"/>
                    </a:xfrm>
                    <a:prstGeom prst="rect">
                      <a:avLst/>
                    </a:prstGeom>
                    <a:noFill/>
                    <a:ln>
                      <a:noFill/>
                    </a:ln>
                  </pic:spPr>
                </pic:pic>
              </a:graphicData>
            </a:graphic>
          </wp:inline>
        </w:drawing>
      </w:r>
    </w:p>
    <w:p w:rsidR="00310239" w:rsidRPr="00D4793F" w:rsidRDefault="00310239" w:rsidP="00310239">
      <w:pPr>
        <w:spacing w:after="0" w:line="240" w:lineRule="auto"/>
        <w:jc w:val="center"/>
        <w:rPr>
          <w:rStyle w:val="apple-converted-space"/>
          <w:rFonts w:ascii="Tahoma" w:hAnsi="Tahoma" w:cs="Tahoma"/>
          <w:i/>
          <w:sz w:val="20"/>
          <w:szCs w:val="20"/>
        </w:rPr>
      </w:pPr>
      <w:proofErr w:type="gramStart"/>
      <w:r w:rsidRPr="00D4793F">
        <w:rPr>
          <w:rFonts w:ascii="Tahoma" w:hAnsi="Tahoma" w:cs="Tahoma"/>
          <w:i/>
          <w:sz w:val="20"/>
          <w:szCs w:val="20"/>
        </w:rPr>
        <w:t xml:space="preserve">Figure </w:t>
      </w:r>
      <w:r w:rsidR="00D4793F">
        <w:rPr>
          <w:rFonts w:ascii="Tahoma" w:hAnsi="Tahoma" w:cs="Tahoma"/>
          <w:i/>
          <w:sz w:val="20"/>
          <w:szCs w:val="20"/>
        </w:rPr>
        <w:t>6</w:t>
      </w:r>
      <w:r w:rsidRPr="00D4793F">
        <w:rPr>
          <w:rFonts w:ascii="Tahoma" w:hAnsi="Tahoma" w:cs="Tahoma"/>
          <w:i/>
          <w:sz w:val="20"/>
          <w:szCs w:val="20"/>
        </w:rPr>
        <w:t>.</w:t>
      </w:r>
      <w:proofErr w:type="gramEnd"/>
      <w:r w:rsidRPr="00D4793F">
        <w:rPr>
          <w:rFonts w:ascii="Tahoma" w:hAnsi="Tahoma" w:cs="Tahoma"/>
          <w:i/>
          <w:sz w:val="20"/>
          <w:szCs w:val="20"/>
        </w:rPr>
        <w:t xml:space="preserve"> Kinetic presentation by </w:t>
      </w:r>
      <w:proofErr w:type="spellStart"/>
      <w:r w:rsidRPr="00D4793F">
        <w:rPr>
          <w:rFonts w:ascii="Tahoma" w:hAnsi="Tahoma" w:cs="Tahoma"/>
          <w:i/>
          <w:sz w:val="20"/>
          <w:szCs w:val="20"/>
        </w:rPr>
        <w:t>Matlab</w:t>
      </w:r>
      <w:proofErr w:type="spellEnd"/>
    </w:p>
    <w:p w:rsidR="00EB78C0" w:rsidRDefault="00EB78C0" w:rsidP="00EB78C0">
      <w:pPr>
        <w:jc w:val="both"/>
        <w:rPr>
          <w:rFonts w:ascii="Tahoma" w:hAnsi="Tahoma" w:cs="Tahoma"/>
          <w:i/>
        </w:rPr>
      </w:pPr>
    </w:p>
    <w:p w:rsidR="00807522" w:rsidRPr="00807522" w:rsidRDefault="00807522" w:rsidP="00807522">
      <w:pPr>
        <w:rPr>
          <w:rFonts w:ascii="Tahoma" w:hAnsi="Tahoma" w:cs="Tahoma"/>
          <w:b/>
        </w:rPr>
      </w:pPr>
      <w:r w:rsidRPr="00807522">
        <w:rPr>
          <w:rFonts w:ascii="Tahoma" w:hAnsi="Tahoma" w:cs="Tahoma"/>
          <w:b/>
        </w:rPr>
        <w:t>CONCLUSION</w:t>
      </w:r>
    </w:p>
    <w:p w:rsidR="00807522" w:rsidRPr="00807522" w:rsidRDefault="00807522" w:rsidP="00C4172E">
      <w:pPr>
        <w:spacing w:after="0" w:line="240" w:lineRule="auto"/>
        <w:ind w:firstLine="720"/>
        <w:jc w:val="both"/>
        <w:rPr>
          <w:rFonts w:ascii="Tahoma" w:eastAsia="Arial Unicode MS" w:hAnsi="Tahoma" w:cs="Tahoma"/>
          <w:color w:val="2E2E2E"/>
          <w:shd w:val="clear" w:color="auto" w:fill="FFFFFF"/>
        </w:rPr>
      </w:pPr>
      <w:bookmarkStart w:id="0" w:name="_GoBack"/>
      <w:bookmarkEnd w:id="0"/>
      <w:r w:rsidRPr="00807522">
        <w:rPr>
          <w:rFonts w:ascii="Tahoma" w:eastAsia="Arial Unicode MS" w:hAnsi="Tahoma" w:cs="Tahoma"/>
          <w:color w:val="2E2E2E"/>
          <w:shd w:val="clear" w:color="auto" w:fill="FFFFFF"/>
        </w:rPr>
        <w:t xml:space="preserve">According to the experimental results obtained in laboratory and industrial conditions, </w:t>
      </w:r>
      <w:r w:rsidRPr="00807522">
        <w:rPr>
          <w:rFonts w:ascii="Tahoma" w:eastAsia="Arial Unicode MS" w:hAnsi="Tahoma" w:cs="Tahoma"/>
          <w:color w:val="2E2E2E"/>
          <w:shd w:val="clear" w:color="auto" w:fill="FFFFFF"/>
        </w:rPr>
        <w:t xml:space="preserve">for investigation of the applicable of the existing kinetic equations or models, </w:t>
      </w:r>
      <w:r w:rsidRPr="00807522">
        <w:rPr>
          <w:rFonts w:ascii="Tahoma" w:eastAsia="Arial Unicode MS" w:hAnsi="Tahoma" w:cs="Tahoma"/>
          <w:color w:val="2E2E2E"/>
          <w:shd w:val="clear" w:color="auto" w:fill="FFFFFF"/>
        </w:rPr>
        <w:t>the Classical model is most appropriate for presentation of kinetic flotation, especially by means of MATLAB modeling.</w:t>
      </w:r>
    </w:p>
    <w:p w:rsidR="00807522" w:rsidRDefault="00807522" w:rsidP="00807522">
      <w:pPr>
        <w:rPr>
          <w:rFonts w:ascii="Times New Roman" w:hAnsi="Times New Roman" w:cs="Times New Roman"/>
          <w:i/>
        </w:rPr>
      </w:pPr>
    </w:p>
    <w:p w:rsidR="00807522" w:rsidRPr="00807522" w:rsidRDefault="00807522" w:rsidP="00807522">
      <w:pPr>
        <w:rPr>
          <w:rFonts w:ascii="Tahoma" w:hAnsi="Tahoma" w:cs="Tahoma"/>
          <w:b/>
        </w:rPr>
      </w:pPr>
      <w:r w:rsidRPr="00807522">
        <w:rPr>
          <w:rFonts w:ascii="Tahoma" w:hAnsi="Tahoma" w:cs="Tahoma"/>
          <w:b/>
        </w:rPr>
        <w:t>REFERENCES</w:t>
      </w:r>
    </w:p>
    <w:p w:rsidR="00807522" w:rsidRPr="00807522" w:rsidRDefault="00807522" w:rsidP="00807522">
      <w:pPr>
        <w:pStyle w:val="HTMLPreformatted"/>
        <w:shd w:val="clear" w:color="auto" w:fill="FFFFFF"/>
        <w:spacing w:before="60" w:after="0" w:line="240" w:lineRule="auto"/>
        <w:jc w:val="both"/>
        <w:rPr>
          <w:rFonts w:ascii="Tahoma" w:hAnsi="Tahoma" w:cs="Tahoma"/>
          <w:sz w:val="22"/>
          <w:szCs w:val="22"/>
        </w:rPr>
      </w:pPr>
      <w:r w:rsidRPr="00807522">
        <w:rPr>
          <w:rFonts w:ascii="Tahoma" w:eastAsia="Times New Roman" w:hAnsi="Tahoma" w:cs="Tahoma"/>
          <w:sz w:val="22"/>
          <w:szCs w:val="22"/>
        </w:rPr>
        <w:t xml:space="preserve">[1] </w:t>
      </w:r>
      <w:proofErr w:type="spellStart"/>
      <w:r w:rsidRPr="00807522">
        <w:rPr>
          <w:rFonts w:ascii="Tahoma" w:eastAsia="Times New Roman" w:hAnsi="Tahoma" w:cs="Tahoma"/>
          <w:sz w:val="22"/>
          <w:szCs w:val="22"/>
        </w:rPr>
        <w:t>Brezani</w:t>
      </w:r>
      <w:proofErr w:type="spellEnd"/>
      <w:r w:rsidRPr="00807522">
        <w:rPr>
          <w:rFonts w:ascii="Tahoma" w:eastAsia="Times New Roman" w:hAnsi="Tahoma" w:cs="Tahoma"/>
          <w:sz w:val="22"/>
          <w:szCs w:val="22"/>
        </w:rPr>
        <w:t xml:space="preserve">, I. </w:t>
      </w:r>
      <w:proofErr w:type="spellStart"/>
      <w:r w:rsidRPr="00807522">
        <w:rPr>
          <w:rFonts w:ascii="Tahoma" w:eastAsia="Times New Roman" w:hAnsi="Tahoma" w:cs="Tahoma"/>
          <w:sz w:val="22"/>
          <w:szCs w:val="22"/>
        </w:rPr>
        <w:t>Zelenak</w:t>
      </w:r>
      <w:proofErr w:type="spellEnd"/>
      <w:r w:rsidRPr="00807522">
        <w:rPr>
          <w:rFonts w:ascii="Tahoma" w:eastAsia="Times New Roman" w:hAnsi="Tahoma" w:cs="Tahoma"/>
          <w:sz w:val="22"/>
          <w:szCs w:val="22"/>
        </w:rPr>
        <w:t xml:space="preserve">, F., (2010). </w:t>
      </w:r>
      <w:r w:rsidRPr="00807522">
        <w:rPr>
          <w:rFonts w:ascii="Tahoma" w:eastAsia="Times New Roman" w:hAnsi="Tahoma" w:cs="Tahoma"/>
          <w:kern w:val="36"/>
          <w:sz w:val="22"/>
          <w:szCs w:val="22"/>
        </w:rPr>
        <w:t xml:space="preserve">MATLAB® tool for determining first order flotation kinetic </w:t>
      </w:r>
      <w:proofErr w:type="gramStart"/>
      <w:r w:rsidRPr="00807522">
        <w:rPr>
          <w:rFonts w:ascii="Tahoma" w:eastAsia="Times New Roman" w:hAnsi="Tahoma" w:cs="Tahoma"/>
          <w:kern w:val="36"/>
          <w:sz w:val="22"/>
          <w:szCs w:val="22"/>
        </w:rPr>
        <w:t>constants.,</w:t>
      </w:r>
      <w:proofErr w:type="gramEnd"/>
      <w:r w:rsidRPr="00807522">
        <w:rPr>
          <w:rFonts w:ascii="Tahoma" w:eastAsia="Times New Roman" w:hAnsi="Tahoma" w:cs="Tahoma"/>
          <w:sz w:val="22"/>
          <w:szCs w:val="22"/>
        </w:rPr>
        <w:t xml:space="preserve"> Institute of </w:t>
      </w:r>
      <w:proofErr w:type="spellStart"/>
      <w:r w:rsidRPr="00807522">
        <w:rPr>
          <w:rFonts w:ascii="Tahoma" w:eastAsia="Times New Roman" w:hAnsi="Tahoma" w:cs="Tahoma"/>
          <w:sz w:val="22"/>
          <w:szCs w:val="22"/>
        </w:rPr>
        <w:t>Montanneous</w:t>
      </w:r>
      <w:proofErr w:type="spellEnd"/>
      <w:r w:rsidRPr="00807522">
        <w:rPr>
          <w:rFonts w:ascii="Tahoma" w:eastAsia="Times New Roman" w:hAnsi="Tahoma" w:cs="Tahoma"/>
          <w:sz w:val="22"/>
          <w:szCs w:val="22"/>
        </w:rPr>
        <w:t xml:space="preserve"> Sciences and Environmental Protection.</w:t>
      </w:r>
      <w:r w:rsidRPr="00807522">
        <w:rPr>
          <w:rFonts w:ascii="Tahoma" w:hAnsi="Tahoma" w:cs="Tahoma"/>
          <w:sz w:val="22"/>
          <w:szCs w:val="22"/>
        </w:rPr>
        <w:t xml:space="preserve"> Technical University of </w:t>
      </w:r>
      <w:proofErr w:type="spellStart"/>
      <w:r w:rsidRPr="00807522">
        <w:rPr>
          <w:rFonts w:ascii="Tahoma" w:hAnsi="Tahoma" w:cs="Tahoma"/>
          <w:sz w:val="22"/>
          <w:szCs w:val="22"/>
        </w:rPr>
        <w:t>Kosice</w:t>
      </w:r>
      <w:proofErr w:type="gramStart"/>
      <w:r w:rsidRPr="00807522">
        <w:rPr>
          <w:rFonts w:ascii="Tahoma" w:hAnsi="Tahoma" w:cs="Tahoma"/>
          <w:sz w:val="22"/>
          <w:szCs w:val="22"/>
        </w:rPr>
        <w:t>,BERG</w:t>
      </w:r>
      <w:proofErr w:type="spellEnd"/>
      <w:proofErr w:type="gramEnd"/>
      <w:r w:rsidRPr="00807522">
        <w:rPr>
          <w:rFonts w:ascii="Tahoma" w:hAnsi="Tahoma" w:cs="Tahoma"/>
          <w:sz w:val="22"/>
          <w:szCs w:val="22"/>
        </w:rPr>
        <w:t xml:space="preserve"> Faculty,</w:t>
      </w:r>
    </w:p>
    <w:p w:rsidR="00807522" w:rsidRPr="00807522" w:rsidRDefault="00807522" w:rsidP="00807522">
      <w:pPr>
        <w:tabs>
          <w:tab w:val="left" w:pos="720"/>
        </w:tabs>
        <w:spacing w:after="0" w:line="240" w:lineRule="auto"/>
        <w:rPr>
          <w:rFonts w:ascii="Tahoma" w:hAnsi="Tahoma" w:cs="Tahoma"/>
          <w:b/>
          <w:bCs/>
        </w:rPr>
      </w:pPr>
      <w:r w:rsidRPr="00807522">
        <w:rPr>
          <w:rFonts w:ascii="Tahoma" w:hAnsi="Tahoma" w:cs="Tahoma"/>
        </w:rPr>
        <w:t xml:space="preserve">[2] </w:t>
      </w:r>
      <w:proofErr w:type="spellStart"/>
      <w:r w:rsidRPr="00807522">
        <w:rPr>
          <w:rFonts w:ascii="Tahoma" w:hAnsi="Tahoma" w:cs="Tahoma"/>
        </w:rPr>
        <w:t>Brezani</w:t>
      </w:r>
      <w:proofErr w:type="spellEnd"/>
      <w:r w:rsidRPr="00807522">
        <w:rPr>
          <w:rFonts w:ascii="Tahoma" w:hAnsi="Tahoma" w:cs="Tahoma"/>
        </w:rPr>
        <w:t xml:space="preserve">, i. </w:t>
      </w:r>
      <w:proofErr w:type="spellStart"/>
      <w:r w:rsidRPr="00807522">
        <w:rPr>
          <w:rFonts w:ascii="Tahoma" w:hAnsi="Tahoma" w:cs="Tahoma"/>
        </w:rPr>
        <w:t>Zelenak</w:t>
      </w:r>
      <w:proofErr w:type="spellEnd"/>
      <w:r w:rsidRPr="00807522">
        <w:rPr>
          <w:rFonts w:ascii="Tahoma" w:hAnsi="Tahoma" w:cs="Tahoma"/>
        </w:rPr>
        <w:t xml:space="preserve">, f., (2010). </w:t>
      </w:r>
      <w:proofErr w:type="spellStart"/>
      <w:r w:rsidRPr="00807522">
        <w:rPr>
          <w:rFonts w:ascii="Tahoma" w:hAnsi="Tahoma" w:cs="Tahoma"/>
        </w:rPr>
        <w:t>Matlab</w:t>
      </w:r>
      <w:proofErr w:type="spellEnd"/>
      <w:r w:rsidRPr="00807522">
        <w:rPr>
          <w:rFonts w:ascii="Tahoma" w:hAnsi="Tahoma" w:cs="Tahoma"/>
        </w:rPr>
        <w:t xml:space="preserve">® tool for modeling first order flotation </w:t>
      </w:r>
      <w:proofErr w:type="gramStart"/>
      <w:r w:rsidRPr="00807522">
        <w:rPr>
          <w:rFonts w:ascii="Tahoma" w:hAnsi="Tahoma" w:cs="Tahoma"/>
        </w:rPr>
        <w:t>kinetics</w:t>
      </w:r>
      <w:r w:rsidRPr="00807522">
        <w:rPr>
          <w:rFonts w:ascii="Tahoma" w:hAnsi="Tahoma" w:cs="Tahoma"/>
          <w:kern w:val="36"/>
        </w:rPr>
        <w:t>.,</w:t>
      </w:r>
      <w:proofErr w:type="gramEnd"/>
      <w:r w:rsidRPr="00807522">
        <w:rPr>
          <w:rFonts w:ascii="Tahoma" w:hAnsi="Tahoma" w:cs="Tahoma"/>
        </w:rPr>
        <w:t xml:space="preserve"> Institute of </w:t>
      </w:r>
      <w:proofErr w:type="spellStart"/>
      <w:r w:rsidRPr="00807522">
        <w:rPr>
          <w:rFonts w:ascii="Tahoma" w:hAnsi="Tahoma" w:cs="Tahoma"/>
        </w:rPr>
        <w:t>Montanneous</w:t>
      </w:r>
      <w:proofErr w:type="spellEnd"/>
      <w:r w:rsidRPr="00807522">
        <w:rPr>
          <w:rFonts w:ascii="Tahoma" w:hAnsi="Tahoma" w:cs="Tahoma"/>
        </w:rPr>
        <w:t xml:space="preserve"> Sciences and Environmental Protection. Technical University of </w:t>
      </w:r>
      <w:proofErr w:type="spellStart"/>
      <w:r w:rsidRPr="00807522">
        <w:rPr>
          <w:rFonts w:ascii="Tahoma" w:hAnsi="Tahoma" w:cs="Tahoma"/>
        </w:rPr>
        <w:t>Kosice</w:t>
      </w:r>
      <w:proofErr w:type="gramStart"/>
      <w:r w:rsidRPr="00807522">
        <w:rPr>
          <w:rFonts w:ascii="Tahoma" w:hAnsi="Tahoma" w:cs="Tahoma"/>
        </w:rPr>
        <w:t>,BERG</w:t>
      </w:r>
      <w:proofErr w:type="spellEnd"/>
      <w:proofErr w:type="gramEnd"/>
      <w:r w:rsidRPr="00807522">
        <w:rPr>
          <w:rFonts w:ascii="Tahoma" w:hAnsi="Tahoma" w:cs="Tahoma"/>
        </w:rPr>
        <w:t xml:space="preserve"> Faculty,</w:t>
      </w:r>
    </w:p>
    <w:p w:rsidR="00807522" w:rsidRPr="00807522" w:rsidRDefault="00807522" w:rsidP="00807522">
      <w:pPr>
        <w:tabs>
          <w:tab w:val="left" w:pos="720"/>
        </w:tabs>
        <w:spacing w:after="0" w:line="240" w:lineRule="auto"/>
        <w:rPr>
          <w:rFonts w:ascii="Tahoma" w:hAnsi="Tahoma" w:cs="Tahoma"/>
        </w:rPr>
      </w:pPr>
      <w:r w:rsidRPr="00807522">
        <w:rPr>
          <w:rFonts w:ascii="Tahoma" w:hAnsi="Tahoma" w:cs="Tahoma"/>
        </w:rPr>
        <w:lastRenderedPageBreak/>
        <w:t xml:space="preserve">[3] </w:t>
      </w:r>
      <w:proofErr w:type="spellStart"/>
      <w:r w:rsidRPr="00807522">
        <w:rPr>
          <w:rFonts w:ascii="Tahoma" w:hAnsi="Tahoma" w:cs="Tahoma"/>
        </w:rPr>
        <w:t>Evgun</w:t>
      </w:r>
      <w:proofErr w:type="spellEnd"/>
      <w:r w:rsidRPr="00807522">
        <w:rPr>
          <w:rFonts w:ascii="Tahoma" w:hAnsi="Tahoma" w:cs="Tahoma"/>
        </w:rPr>
        <w:t xml:space="preserve"> L., </w:t>
      </w:r>
      <w:proofErr w:type="spellStart"/>
      <w:r w:rsidRPr="00807522">
        <w:rPr>
          <w:rFonts w:ascii="Tahoma" w:hAnsi="Tahoma" w:cs="Tahoma"/>
        </w:rPr>
        <w:t>Ekmekci</w:t>
      </w:r>
      <w:proofErr w:type="spellEnd"/>
      <w:r w:rsidRPr="00807522">
        <w:rPr>
          <w:rFonts w:ascii="Tahoma" w:hAnsi="Tahoma" w:cs="Tahoma"/>
        </w:rPr>
        <w:t xml:space="preserve"> Z., </w:t>
      </w:r>
      <w:proofErr w:type="spellStart"/>
      <w:r w:rsidRPr="00807522">
        <w:rPr>
          <w:rFonts w:ascii="Tahoma" w:hAnsi="Tahoma" w:cs="Tahoma"/>
        </w:rPr>
        <w:t>Gülsoy</w:t>
      </w:r>
      <w:proofErr w:type="spellEnd"/>
      <w:r w:rsidRPr="00807522">
        <w:rPr>
          <w:rFonts w:ascii="Tahoma" w:hAnsi="Tahoma" w:cs="Tahoma"/>
        </w:rPr>
        <w:t xml:space="preserve"> </w:t>
      </w:r>
      <w:proofErr w:type="gramStart"/>
      <w:r w:rsidRPr="00807522">
        <w:rPr>
          <w:rFonts w:ascii="Tahoma" w:hAnsi="Tahoma" w:cs="Tahoma"/>
        </w:rPr>
        <w:t>Ö.,</w:t>
      </w:r>
      <w:proofErr w:type="gramEnd"/>
      <w:r w:rsidRPr="00807522">
        <w:rPr>
          <w:rFonts w:ascii="Tahoma" w:hAnsi="Tahoma" w:cs="Tahoma"/>
        </w:rPr>
        <w:t xml:space="preserve"> </w:t>
      </w:r>
      <w:proofErr w:type="spellStart"/>
      <w:r w:rsidRPr="00807522">
        <w:rPr>
          <w:rFonts w:ascii="Tahoma" w:hAnsi="Tahoma" w:cs="Tahoma"/>
        </w:rPr>
        <w:t>Benzur</w:t>
      </w:r>
      <w:proofErr w:type="spellEnd"/>
      <w:r w:rsidRPr="00807522">
        <w:rPr>
          <w:rFonts w:ascii="Tahoma" w:hAnsi="Tahoma" w:cs="Tahoma"/>
        </w:rPr>
        <w:t xml:space="preserve"> H., (2004). </w:t>
      </w:r>
      <w:proofErr w:type="gramStart"/>
      <w:r w:rsidRPr="00807522">
        <w:rPr>
          <w:rFonts w:ascii="Tahoma" w:hAnsi="Tahoma" w:cs="Tahoma"/>
        </w:rPr>
        <w:t>“</w:t>
      </w:r>
      <w:proofErr w:type="spellStart"/>
      <w:r w:rsidRPr="00807522">
        <w:rPr>
          <w:rFonts w:ascii="Tahoma" w:hAnsi="Tahoma" w:cs="Tahoma"/>
        </w:rPr>
        <w:t>Modelling</w:t>
      </w:r>
      <w:proofErr w:type="spellEnd"/>
      <w:r w:rsidRPr="00807522">
        <w:rPr>
          <w:rFonts w:ascii="Tahoma" w:hAnsi="Tahoma" w:cs="Tahoma"/>
        </w:rPr>
        <w:t xml:space="preserve"> and Simulation of Grinding Circuit in </w:t>
      </w:r>
      <w:proofErr w:type="spellStart"/>
      <w:r w:rsidRPr="00807522">
        <w:rPr>
          <w:rFonts w:ascii="Tahoma" w:hAnsi="Tahoma" w:cs="Tahoma"/>
        </w:rPr>
        <w:t>Magneuli</w:t>
      </w:r>
      <w:proofErr w:type="spellEnd"/>
      <w:r w:rsidRPr="00807522">
        <w:rPr>
          <w:rFonts w:ascii="Tahoma" w:hAnsi="Tahoma" w:cs="Tahoma"/>
        </w:rPr>
        <w:t xml:space="preserve"> Copper Concentrator”, Physicochemical Problems in Mineral </w:t>
      </w:r>
      <w:proofErr w:type="spellStart"/>
      <w:r w:rsidRPr="00807522">
        <w:rPr>
          <w:rFonts w:ascii="Tahoma" w:hAnsi="Tahoma" w:cs="Tahoma"/>
        </w:rPr>
        <w:t>Proceding</w:t>
      </w:r>
      <w:proofErr w:type="spellEnd"/>
      <w:r w:rsidRPr="00807522">
        <w:rPr>
          <w:rFonts w:ascii="Tahoma" w:hAnsi="Tahoma" w:cs="Tahoma"/>
        </w:rPr>
        <w:t>, 38(2004), 231-240, USA.</w:t>
      </w:r>
      <w:proofErr w:type="gramEnd"/>
    </w:p>
    <w:p w:rsidR="00807522" w:rsidRPr="00807522" w:rsidRDefault="00807522" w:rsidP="00807522">
      <w:pPr>
        <w:tabs>
          <w:tab w:val="left" w:pos="720"/>
        </w:tabs>
        <w:spacing w:after="0" w:line="240" w:lineRule="auto"/>
        <w:jc w:val="both"/>
        <w:rPr>
          <w:rFonts w:ascii="Tahoma" w:hAnsi="Tahoma" w:cs="Tahoma"/>
        </w:rPr>
      </w:pPr>
      <w:r w:rsidRPr="00807522">
        <w:rPr>
          <w:rFonts w:ascii="Tahoma" w:hAnsi="Tahoma" w:cs="Tahoma"/>
        </w:rPr>
        <w:t xml:space="preserve">[4] </w:t>
      </w:r>
      <w:proofErr w:type="spellStart"/>
      <w:r w:rsidRPr="00807522">
        <w:rPr>
          <w:rFonts w:ascii="Tahoma" w:hAnsi="Tahoma" w:cs="Tahoma"/>
        </w:rPr>
        <w:t>Krstev</w:t>
      </w:r>
      <w:proofErr w:type="spellEnd"/>
      <w:r w:rsidRPr="00807522">
        <w:rPr>
          <w:rFonts w:ascii="Tahoma" w:hAnsi="Tahoma" w:cs="Tahoma"/>
        </w:rPr>
        <w:t xml:space="preserve"> A. PhD </w:t>
      </w:r>
      <w:proofErr w:type="spellStart"/>
      <w:r w:rsidRPr="00807522">
        <w:rPr>
          <w:rFonts w:ascii="Tahoma" w:hAnsi="Tahoma" w:cs="Tahoma"/>
        </w:rPr>
        <w:t>Thessis</w:t>
      </w:r>
      <w:proofErr w:type="spellEnd"/>
      <w:r w:rsidRPr="00807522">
        <w:rPr>
          <w:rFonts w:ascii="Tahoma" w:hAnsi="Tahoma" w:cs="Tahoma"/>
        </w:rPr>
        <w:t>, 2012.</w:t>
      </w:r>
    </w:p>
    <w:p w:rsidR="00807522" w:rsidRPr="00807522" w:rsidRDefault="00807522" w:rsidP="00807522">
      <w:pPr>
        <w:tabs>
          <w:tab w:val="left" w:pos="720"/>
        </w:tabs>
        <w:spacing w:after="0" w:line="240" w:lineRule="auto"/>
        <w:jc w:val="both"/>
        <w:rPr>
          <w:rFonts w:ascii="Tahoma" w:hAnsi="Tahoma" w:cs="Tahoma"/>
        </w:rPr>
      </w:pPr>
      <w:r w:rsidRPr="00807522">
        <w:rPr>
          <w:rFonts w:ascii="Tahoma" w:hAnsi="Tahoma" w:cs="Tahoma"/>
        </w:rPr>
        <w:t xml:space="preserve">[5] </w:t>
      </w:r>
      <w:proofErr w:type="spellStart"/>
      <w:r w:rsidRPr="00807522">
        <w:rPr>
          <w:rFonts w:ascii="Tahoma" w:hAnsi="Tahoma" w:cs="Tahoma"/>
        </w:rPr>
        <w:t>Herbst</w:t>
      </w:r>
      <w:proofErr w:type="spellEnd"/>
      <w:r w:rsidRPr="00807522">
        <w:rPr>
          <w:rFonts w:ascii="Tahoma" w:hAnsi="Tahoma" w:cs="Tahoma"/>
        </w:rPr>
        <w:t xml:space="preserve">, J. A. (1982). </w:t>
      </w:r>
      <w:proofErr w:type="gramStart"/>
      <w:r w:rsidRPr="00807522">
        <w:rPr>
          <w:rFonts w:ascii="Tahoma" w:hAnsi="Tahoma" w:cs="Tahoma"/>
        </w:rPr>
        <w:t>“The Application of Modern Control Theory to Mineral Processing Operations”, Proceedings 12</w:t>
      </w:r>
      <w:r w:rsidRPr="00807522">
        <w:rPr>
          <w:rFonts w:ascii="Tahoma" w:hAnsi="Tahoma" w:cs="Tahoma"/>
          <w:vertAlign w:val="superscript"/>
        </w:rPr>
        <w:t>th</w:t>
      </w:r>
      <w:r w:rsidRPr="00807522">
        <w:rPr>
          <w:rFonts w:ascii="Tahoma" w:hAnsi="Tahoma" w:cs="Tahoma"/>
        </w:rPr>
        <w:t xml:space="preserve"> CMMI Congress.</w:t>
      </w:r>
      <w:proofErr w:type="gramEnd"/>
      <w:r w:rsidRPr="00807522">
        <w:rPr>
          <w:rFonts w:ascii="Tahoma" w:hAnsi="Tahoma" w:cs="Tahoma"/>
        </w:rPr>
        <w:t xml:space="preserve"> H. W. Glen, Editor, South Africa Inst. Min. Metall., Johannesburg, 779-823.</w:t>
      </w:r>
    </w:p>
    <w:p w:rsidR="00807522" w:rsidRPr="00807522" w:rsidRDefault="00807522" w:rsidP="00EB78C0">
      <w:pPr>
        <w:jc w:val="both"/>
        <w:rPr>
          <w:rFonts w:ascii="Tahoma" w:hAnsi="Tahoma" w:cs="Tahoma"/>
          <w:i/>
        </w:rPr>
      </w:pPr>
    </w:p>
    <w:sectPr w:rsidR="00807522" w:rsidRPr="0080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0BAE"/>
    <w:multiLevelType w:val="hybridMultilevel"/>
    <w:tmpl w:val="7836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57329"/>
    <w:multiLevelType w:val="hybridMultilevel"/>
    <w:tmpl w:val="6400B5B8"/>
    <w:lvl w:ilvl="0" w:tplc="042F0001">
      <w:start w:val="1"/>
      <w:numFmt w:val="bullet"/>
      <w:lvlText w:val=""/>
      <w:lvlJc w:val="left"/>
      <w:pPr>
        <w:ind w:left="1440" w:hanging="360"/>
      </w:pPr>
      <w:rPr>
        <w:rFonts w:ascii="Symbol" w:hAnsi="Symbol" w:hint="default"/>
      </w:rPr>
    </w:lvl>
    <w:lvl w:ilvl="1" w:tplc="042F0003">
      <w:start w:val="1"/>
      <w:numFmt w:val="bullet"/>
      <w:lvlText w:val="o"/>
      <w:lvlJc w:val="left"/>
      <w:pPr>
        <w:ind w:left="2160" w:hanging="360"/>
      </w:pPr>
      <w:rPr>
        <w:rFonts w:ascii="Courier New" w:hAnsi="Courier New" w:cs="Courier New" w:hint="default"/>
      </w:rPr>
    </w:lvl>
    <w:lvl w:ilvl="2" w:tplc="042F0005">
      <w:start w:val="1"/>
      <w:numFmt w:val="bullet"/>
      <w:lvlText w:val=""/>
      <w:lvlJc w:val="left"/>
      <w:pPr>
        <w:ind w:left="2880" w:hanging="360"/>
      </w:pPr>
      <w:rPr>
        <w:rFonts w:ascii="Wingdings" w:hAnsi="Wingdings" w:hint="default"/>
      </w:rPr>
    </w:lvl>
    <w:lvl w:ilvl="3" w:tplc="042F0001">
      <w:start w:val="1"/>
      <w:numFmt w:val="bullet"/>
      <w:lvlText w:val=""/>
      <w:lvlJc w:val="left"/>
      <w:pPr>
        <w:ind w:left="3600" w:hanging="360"/>
      </w:pPr>
      <w:rPr>
        <w:rFonts w:ascii="Symbol" w:hAnsi="Symbol" w:hint="default"/>
      </w:rPr>
    </w:lvl>
    <w:lvl w:ilvl="4" w:tplc="042F0003">
      <w:start w:val="1"/>
      <w:numFmt w:val="bullet"/>
      <w:lvlText w:val="o"/>
      <w:lvlJc w:val="left"/>
      <w:pPr>
        <w:ind w:left="4320" w:hanging="360"/>
      </w:pPr>
      <w:rPr>
        <w:rFonts w:ascii="Courier New" w:hAnsi="Courier New" w:cs="Courier New" w:hint="default"/>
      </w:rPr>
    </w:lvl>
    <w:lvl w:ilvl="5" w:tplc="042F0005">
      <w:start w:val="1"/>
      <w:numFmt w:val="bullet"/>
      <w:lvlText w:val=""/>
      <w:lvlJc w:val="left"/>
      <w:pPr>
        <w:ind w:left="5040" w:hanging="360"/>
      </w:pPr>
      <w:rPr>
        <w:rFonts w:ascii="Wingdings" w:hAnsi="Wingdings" w:hint="default"/>
      </w:rPr>
    </w:lvl>
    <w:lvl w:ilvl="6" w:tplc="042F0001">
      <w:start w:val="1"/>
      <w:numFmt w:val="bullet"/>
      <w:lvlText w:val=""/>
      <w:lvlJc w:val="left"/>
      <w:pPr>
        <w:ind w:left="5760" w:hanging="360"/>
      </w:pPr>
      <w:rPr>
        <w:rFonts w:ascii="Symbol" w:hAnsi="Symbol" w:hint="default"/>
      </w:rPr>
    </w:lvl>
    <w:lvl w:ilvl="7" w:tplc="042F0003">
      <w:start w:val="1"/>
      <w:numFmt w:val="bullet"/>
      <w:lvlText w:val="o"/>
      <w:lvlJc w:val="left"/>
      <w:pPr>
        <w:ind w:left="6480" w:hanging="360"/>
      </w:pPr>
      <w:rPr>
        <w:rFonts w:ascii="Courier New" w:hAnsi="Courier New" w:cs="Courier New" w:hint="default"/>
      </w:rPr>
    </w:lvl>
    <w:lvl w:ilvl="8" w:tplc="042F0005">
      <w:start w:val="1"/>
      <w:numFmt w:val="bullet"/>
      <w:lvlText w:val=""/>
      <w:lvlJc w:val="left"/>
      <w:pPr>
        <w:ind w:left="7200" w:hanging="360"/>
      </w:pPr>
      <w:rPr>
        <w:rFonts w:ascii="Wingdings" w:hAnsi="Wingdings" w:hint="default"/>
      </w:rPr>
    </w:lvl>
  </w:abstractNum>
  <w:abstractNum w:abstractNumId="2">
    <w:nsid w:val="38E73A7B"/>
    <w:multiLevelType w:val="hybridMultilevel"/>
    <w:tmpl w:val="ED4286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CA84C54"/>
    <w:multiLevelType w:val="hybridMultilevel"/>
    <w:tmpl w:val="FD0A15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5B867BF7"/>
    <w:multiLevelType w:val="hybridMultilevel"/>
    <w:tmpl w:val="AA46D3B0"/>
    <w:lvl w:ilvl="0" w:tplc="3B66310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B80"/>
    <w:rsid w:val="000378FB"/>
    <w:rsid w:val="000E6B80"/>
    <w:rsid w:val="00310239"/>
    <w:rsid w:val="003304B3"/>
    <w:rsid w:val="006A5CCD"/>
    <w:rsid w:val="006F6FBA"/>
    <w:rsid w:val="00724589"/>
    <w:rsid w:val="00807522"/>
    <w:rsid w:val="0088345E"/>
    <w:rsid w:val="008E603B"/>
    <w:rsid w:val="009770F2"/>
    <w:rsid w:val="00C4172E"/>
    <w:rsid w:val="00D4793F"/>
    <w:rsid w:val="00E97AE9"/>
    <w:rsid w:val="00EA0823"/>
    <w:rsid w:val="00EB78C0"/>
    <w:rsid w:val="00ED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97AE9"/>
  </w:style>
  <w:style w:type="character" w:styleId="Hyperlink">
    <w:name w:val="Hyperlink"/>
    <w:uiPriority w:val="99"/>
    <w:unhideWhenUsed/>
    <w:rsid w:val="00E97AE9"/>
    <w:rPr>
      <w:color w:val="0000FF"/>
      <w:u w:val="single"/>
    </w:rPr>
  </w:style>
  <w:style w:type="paragraph" w:styleId="BalloonText">
    <w:name w:val="Balloon Text"/>
    <w:basedOn w:val="Normal"/>
    <w:link w:val="BalloonTextChar"/>
    <w:uiPriority w:val="99"/>
    <w:semiHidden/>
    <w:unhideWhenUsed/>
    <w:rsid w:val="00E97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AE9"/>
    <w:rPr>
      <w:rFonts w:ascii="Tahoma" w:hAnsi="Tahoma" w:cs="Tahoma"/>
      <w:sz w:val="16"/>
      <w:szCs w:val="16"/>
    </w:rPr>
  </w:style>
  <w:style w:type="paragraph" w:styleId="ListParagraph">
    <w:name w:val="List Paragraph"/>
    <w:basedOn w:val="Normal"/>
    <w:uiPriority w:val="34"/>
    <w:qFormat/>
    <w:rsid w:val="003304B3"/>
    <w:pPr>
      <w:ind w:left="720"/>
      <w:contextualSpacing/>
    </w:pPr>
  </w:style>
  <w:style w:type="character" w:customStyle="1" w:styleId="apple-converted-space">
    <w:name w:val="apple-converted-space"/>
    <w:basedOn w:val="DefaultParagraphFont"/>
    <w:rsid w:val="003304B3"/>
  </w:style>
  <w:style w:type="character" w:customStyle="1" w:styleId="hit">
    <w:name w:val="hit"/>
    <w:basedOn w:val="DefaultParagraphFont"/>
    <w:rsid w:val="003304B3"/>
  </w:style>
  <w:style w:type="character" w:customStyle="1" w:styleId="longtext">
    <w:name w:val="long_text"/>
    <w:rsid w:val="006F6FBA"/>
  </w:style>
  <w:style w:type="paragraph" w:styleId="HTMLPreformatted">
    <w:name w:val="HTML Preformatted"/>
    <w:basedOn w:val="Normal"/>
    <w:link w:val="HTMLPreformattedChar"/>
    <w:uiPriority w:val="99"/>
    <w:semiHidden/>
    <w:unhideWhenUsed/>
    <w:rsid w:val="00807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07522"/>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97AE9"/>
  </w:style>
  <w:style w:type="character" w:styleId="Hyperlink">
    <w:name w:val="Hyperlink"/>
    <w:uiPriority w:val="99"/>
    <w:unhideWhenUsed/>
    <w:rsid w:val="00E97AE9"/>
    <w:rPr>
      <w:color w:val="0000FF"/>
      <w:u w:val="single"/>
    </w:rPr>
  </w:style>
  <w:style w:type="paragraph" w:styleId="BalloonText">
    <w:name w:val="Balloon Text"/>
    <w:basedOn w:val="Normal"/>
    <w:link w:val="BalloonTextChar"/>
    <w:uiPriority w:val="99"/>
    <w:semiHidden/>
    <w:unhideWhenUsed/>
    <w:rsid w:val="00E97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AE9"/>
    <w:rPr>
      <w:rFonts w:ascii="Tahoma" w:hAnsi="Tahoma" w:cs="Tahoma"/>
      <w:sz w:val="16"/>
      <w:szCs w:val="16"/>
    </w:rPr>
  </w:style>
  <w:style w:type="paragraph" w:styleId="ListParagraph">
    <w:name w:val="List Paragraph"/>
    <w:basedOn w:val="Normal"/>
    <w:uiPriority w:val="34"/>
    <w:qFormat/>
    <w:rsid w:val="003304B3"/>
    <w:pPr>
      <w:ind w:left="720"/>
      <w:contextualSpacing/>
    </w:pPr>
  </w:style>
  <w:style w:type="character" w:customStyle="1" w:styleId="apple-converted-space">
    <w:name w:val="apple-converted-space"/>
    <w:basedOn w:val="DefaultParagraphFont"/>
    <w:rsid w:val="003304B3"/>
  </w:style>
  <w:style w:type="character" w:customStyle="1" w:styleId="hit">
    <w:name w:val="hit"/>
    <w:basedOn w:val="DefaultParagraphFont"/>
    <w:rsid w:val="003304B3"/>
  </w:style>
  <w:style w:type="character" w:customStyle="1" w:styleId="longtext">
    <w:name w:val="long_text"/>
    <w:rsid w:val="006F6FBA"/>
  </w:style>
  <w:style w:type="paragraph" w:styleId="HTMLPreformatted">
    <w:name w:val="HTML Preformatted"/>
    <w:basedOn w:val="Normal"/>
    <w:link w:val="HTMLPreformattedChar"/>
    <w:uiPriority w:val="99"/>
    <w:semiHidden/>
    <w:unhideWhenUsed/>
    <w:rsid w:val="00807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0752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is.krstev@ugd.edu.mk" TargetMode="External"/><Relationship Id="rId13" Type="http://schemas.openxmlformats.org/officeDocument/2006/relationships/image" Target="media/image2.png"/><Relationship Id="rId18"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hyperlink" Target="mailto:aleksandar.krstev@ugd.edu.mk" TargetMode="External"/><Relationship Id="rId12" Type="http://schemas.openxmlformats.org/officeDocument/2006/relationships/hyperlink" Target="mailto:afrodita.zendelska@ugd.edu.mk"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mirjana.golomeova@ugd.edu.m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blagoj.golomeov@ugd.edu.m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ocevz@yahoo.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Krstev</dc:creator>
  <cp:lastModifiedBy>Boris Krstev</cp:lastModifiedBy>
  <cp:revision>13</cp:revision>
  <dcterms:created xsi:type="dcterms:W3CDTF">2013-06-23T09:41:00Z</dcterms:created>
  <dcterms:modified xsi:type="dcterms:W3CDTF">2013-06-23T10:24:00Z</dcterms:modified>
</cp:coreProperties>
</file>