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A2" w:rsidRPr="005444C9" w:rsidRDefault="008C3FA2" w:rsidP="008C3FA2">
      <w:pPr>
        <w:jc w:val="center"/>
        <w:rPr>
          <w:rFonts w:ascii="Times New Roman" w:hAnsi="Times New Roman" w:cs="Times New Roman"/>
          <w:b/>
          <w:lang w:val="en-US"/>
        </w:rPr>
      </w:pPr>
      <w:bookmarkStart w:id="0" w:name="_GoBack"/>
      <w:bookmarkEnd w:id="0"/>
      <w:r w:rsidRPr="005444C9">
        <w:rPr>
          <w:rFonts w:ascii="Times New Roman" w:hAnsi="Times New Roman" w:cs="Times New Roman"/>
          <w:b/>
          <w:lang w:val="en-US"/>
        </w:rPr>
        <w:t>EU FINANCIAL SUPPORT FOR THE REPUBLIC OF MACEDONIA</w:t>
      </w:r>
    </w:p>
    <w:p w:rsidR="005444C9" w:rsidRPr="005444C9" w:rsidRDefault="005444C9" w:rsidP="005444C9">
      <w:pPr>
        <w:spacing w:line="360" w:lineRule="auto"/>
        <w:jc w:val="center"/>
        <w:rPr>
          <w:rFonts w:ascii="Times New Roman" w:hAnsi="Times New Roman"/>
          <w:b/>
          <w:i/>
          <w:sz w:val="22"/>
          <w:lang w:val="en-US"/>
        </w:rPr>
      </w:pPr>
      <w:r w:rsidRPr="005444C9">
        <w:rPr>
          <w:rFonts w:ascii="Times New Roman" w:hAnsi="Times New Roman"/>
          <w:b/>
          <w:i/>
          <w:sz w:val="22"/>
          <w:lang w:val="en-US"/>
        </w:rPr>
        <w:t>Marina Radosavljevik – Bojceva -  Junior assistant, MSc.</w:t>
      </w:r>
    </w:p>
    <w:p w:rsidR="00A167B8" w:rsidRPr="005444C9" w:rsidRDefault="00A167B8" w:rsidP="00A167B8">
      <w:pPr>
        <w:spacing w:line="360" w:lineRule="auto"/>
        <w:jc w:val="center"/>
        <w:rPr>
          <w:rFonts w:ascii="Times New Roman" w:hAnsi="Times New Roman"/>
          <w:b/>
          <w:i/>
          <w:sz w:val="22"/>
          <w:lang w:val="en-US"/>
        </w:rPr>
      </w:pPr>
      <w:r w:rsidRPr="005444C9">
        <w:rPr>
          <w:rFonts w:ascii="Times New Roman" w:hAnsi="Times New Roman"/>
          <w:b/>
          <w:i/>
          <w:sz w:val="22"/>
          <w:lang w:val="en-US"/>
        </w:rPr>
        <w:t>Zoran Temelkov - Junior assistant, MSc.</w:t>
      </w:r>
    </w:p>
    <w:p w:rsidR="008C3FA2" w:rsidRDefault="008C3FA2" w:rsidP="008C3FA2">
      <w:pPr>
        <w:jc w:val="center"/>
        <w:rPr>
          <w:b/>
          <w:lang w:val="en-US"/>
        </w:rPr>
      </w:pPr>
    </w:p>
    <w:p w:rsidR="008C3FA2" w:rsidRPr="00680D85" w:rsidRDefault="003706B9" w:rsidP="003706B9">
      <w:pPr>
        <w:rPr>
          <w:rFonts w:ascii="Times New Roman" w:hAnsi="Times New Roman" w:cs="Times New Roman"/>
          <w:b/>
          <w:sz w:val="22"/>
          <w:lang w:val="en-US"/>
        </w:rPr>
      </w:pPr>
      <w:r w:rsidRPr="00680D85">
        <w:rPr>
          <w:rFonts w:ascii="Times New Roman" w:hAnsi="Times New Roman" w:cs="Times New Roman"/>
          <w:b/>
          <w:sz w:val="22"/>
          <w:lang w:val="en-US"/>
        </w:rPr>
        <w:t>Abstract</w:t>
      </w:r>
    </w:p>
    <w:p w:rsidR="008C3FA2" w:rsidRPr="00B96130" w:rsidRDefault="008C3FA2" w:rsidP="003706B9">
      <w:pPr>
        <w:spacing w:line="240" w:lineRule="auto"/>
        <w:mirrorIndents/>
        <w:jc w:val="center"/>
        <w:rPr>
          <w:b/>
          <w:lang w:val="en-US"/>
        </w:rPr>
      </w:pPr>
    </w:p>
    <w:p w:rsidR="008C3FA2" w:rsidRPr="003706B9" w:rsidRDefault="008C3FA2" w:rsidP="003706B9">
      <w:pPr>
        <w:spacing w:line="240" w:lineRule="auto"/>
        <w:ind w:firstLine="720"/>
        <w:mirrorIndents/>
        <w:jc w:val="both"/>
        <w:rPr>
          <w:rFonts w:ascii="Times New Roman" w:hAnsi="Times New Roman" w:cs="Times New Roman"/>
          <w:sz w:val="22"/>
          <w:lang w:val="en-US"/>
        </w:rPr>
      </w:pPr>
      <w:r w:rsidRPr="003706B9">
        <w:rPr>
          <w:rFonts w:ascii="Times New Roman" w:hAnsi="Times New Roman" w:cs="Times New Roman"/>
          <w:sz w:val="22"/>
          <w:lang w:val="en-US"/>
        </w:rPr>
        <w:t>The European Union, in the last few decades, has paid special attention to promoting economic and social cohesion among the member countries of the Union, and it is particularly interested in providing support to the economic and social development of the potential candidates in order to ensure them a high quality of life.</w:t>
      </w:r>
    </w:p>
    <w:p w:rsidR="008C3FA2" w:rsidRPr="003706B9" w:rsidRDefault="008C3FA2" w:rsidP="003706B9">
      <w:pPr>
        <w:spacing w:line="240" w:lineRule="auto"/>
        <w:ind w:firstLine="720"/>
        <w:mirrorIndents/>
        <w:jc w:val="both"/>
        <w:rPr>
          <w:rFonts w:ascii="Times New Roman" w:hAnsi="Times New Roman" w:cs="Times New Roman"/>
          <w:sz w:val="22"/>
          <w:lang w:val="en-US"/>
        </w:rPr>
      </w:pPr>
      <w:r w:rsidRPr="003706B9">
        <w:rPr>
          <w:rFonts w:ascii="Times New Roman" w:hAnsi="Times New Roman" w:cs="Times New Roman"/>
          <w:sz w:val="22"/>
          <w:lang w:val="en-US"/>
        </w:rPr>
        <w:t>The EU’s policy has the objective of helping these countries with specific targeted financial aid.</w:t>
      </w:r>
    </w:p>
    <w:p w:rsidR="008C3FA2" w:rsidRPr="003706B9" w:rsidRDefault="008C3FA2" w:rsidP="003706B9">
      <w:pPr>
        <w:spacing w:line="240" w:lineRule="auto"/>
        <w:ind w:firstLine="720"/>
        <w:mirrorIndents/>
        <w:jc w:val="both"/>
        <w:rPr>
          <w:rFonts w:ascii="Times New Roman" w:hAnsi="Times New Roman" w:cs="Times New Roman"/>
          <w:sz w:val="22"/>
          <w:lang w:val="en-US"/>
        </w:rPr>
      </w:pPr>
      <w:r w:rsidRPr="003706B9">
        <w:rPr>
          <w:rFonts w:ascii="Times New Roman" w:hAnsi="Times New Roman" w:cs="Times New Roman"/>
          <w:sz w:val="22"/>
          <w:lang w:val="en-US"/>
        </w:rPr>
        <w:t>The instruments like PHARE, CARDS, SAPARD, ISPA and the newest IPA with their efficiency and effectiveness provide support for the potential candidates to transform their country to conform to the EU’s standard.</w:t>
      </w:r>
    </w:p>
    <w:p w:rsidR="004C7B31" w:rsidRPr="003706B9" w:rsidRDefault="008C3FA2" w:rsidP="00680D85">
      <w:pPr>
        <w:spacing w:line="240" w:lineRule="auto"/>
        <w:ind w:firstLine="720"/>
        <w:mirrorIndents/>
        <w:jc w:val="both"/>
        <w:rPr>
          <w:rFonts w:ascii="Times New Roman" w:hAnsi="Times New Roman" w:cs="Times New Roman"/>
          <w:sz w:val="22"/>
          <w:lang w:val="en-US"/>
        </w:rPr>
      </w:pPr>
      <w:r w:rsidRPr="003706B9">
        <w:rPr>
          <w:rFonts w:ascii="Times New Roman" w:hAnsi="Times New Roman" w:cs="Times New Roman"/>
          <w:sz w:val="22"/>
          <w:lang w:val="en-US"/>
        </w:rPr>
        <w:t xml:space="preserve">The EU financial support is available for the Republic of Macedonia in order to help it to realize the economic and political reforms, investment projects, to strengthen democracy that respects human right and the rule of law as well as functioning market economy which can face up to increased competition in the global economy. </w:t>
      </w:r>
    </w:p>
    <w:p w:rsidR="008C3FA2" w:rsidRDefault="008C3FA2" w:rsidP="00680D85">
      <w:pPr>
        <w:spacing w:line="240" w:lineRule="auto"/>
        <w:jc w:val="both"/>
        <w:rPr>
          <w:rFonts w:ascii="Times New Roman" w:hAnsi="Times New Roman" w:cs="Times New Roman"/>
          <w:sz w:val="22"/>
          <w:lang w:val="en-US"/>
        </w:rPr>
      </w:pPr>
      <w:r w:rsidRPr="003706B9">
        <w:rPr>
          <w:rFonts w:ascii="Times New Roman" w:hAnsi="Times New Roman" w:cs="Times New Roman"/>
          <w:b/>
          <w:sz w:val="22"/>
          <w:lang w:val="en-US"/>
        </w:rPr>
        <w:t>Key words</w:t>
      </w:r>
      <w:r w:rsidRPr="003706B9">
        <w:rPr>
          <w:rFonts w:ascii="Times New Roman" w:hAnsi="Times New Roman" w:cs="Times New Roman"/>
          <w:sz w:val="22"/>
          <w:lang w:val="en-US"/>
        </w:rPr>
        <w:t>: European Union, cohesion, instruments, pre-accession assistance</w:t>
      </w:r>
      <w:r w:rsidR="003706B9">
        <w:rPr>
          <w:rFonts w:ascii="Times New Roman" w:hAnsi="Times New Roman" w:cs="Times New Roman"/>
          <w:sz w:val="22"/>
          <w:lang w:val="en-US"/>
        </w:rPr>
        <w:t>, financial support</w:t>
      </w:r>
    </w:p>
    <w:p w:rsidR="00680D85" w:rsidRPr="00680D85" w:rsidRDefault="00680D85" w:rsidP="00680D85">
      <w:pPr>
        <w:spacing w:line="240" w:lineRule="auto"/>
        <w:jc w:val="both"/>
        <w:rPr>
          <w:rFonts w:ascii="Times New Roman" w:hAnsi="Times New Roman" w:cs="Times New Roman"/>
          <w:sz w:val="22"/>
          <w:lang w:val="en-US"/>
        </w:rPr>
      </w:pPr>
      <w:r w:rsidRPr="00680D85">
        <w:rPr>
          <w:rFonts w:ascii="Times New Roman" w:hAnsi="Times New Roman" w:cs="Times New Roman"/>
          <w:b/>
          <w:sz w:val="22"/>
          <w:lang w:val="en-US"/>
        </w:rPr>
        <w:t>JEL classification</w:t>
      </w:r>
      <w:r w:rsidRPr="00680D85">
        <w:rPr>
          <w:rFonts w:ascii="Times New Roman" w:hAnsi="Times New Roman" w:cs="Times New Roman"/>
          <w:sz w:val="22"/>
          <w:lang w:val="en-US"/>
        </w:rPr>
        <w:t>:</w:t>
      </w:r>
    </w:p>
    <w:p w:rsidR="006E1CD3" w:rsidRDefault="006E1CD3" w:rsidP="00680D85">
      <w:pPr>
        <w:spacing w:line="240" w:lineRule="auto"/>
        <w:ind w:firstLine="720"/>
        <w:jc w:val="both"/>
        <w:rPr>
          <w:rFonts w:ascii="Times New Roman" w:hAnsi="Times New Roman" w:cs="Times New Roman"/>
          <w:sz w:val="22"/>
          <w:lang w:val="en-US"/>
        </w:rPr>
      </w:pPr>
    </w:p>
    <w:p w:rsidR="003706B9" w:rsidRDefault="003706B9" w:rsidP="00680D85">
      <w:pPr>
        <w:spacing w:line="240" w:lineRule="auto"/>
        <w:rPr>
          <w:rFonts w:ascii="Times New Roman" w:hAnsi="Times New Roman" w:cs="Times New Roman"/>
          <w:b/>
          <w:sz w:val="22"/>
        </w:rPr>
      </w:pPr>
      <w:r w:rsidRPr="00680D85">
        <w:rPr>
          <w:rFonts w:ascii="Times New Roman" w:hAnsi="Times New Roman" w:cs="Times New Roman"/>
          <w:b/>
          <w:sz w:val="22"/>
          <w:lang w:val="en-US"/>
        </w:rPr>
        <w:t>Introduction</w:t>
      </w:r>
      <w:r w:rsidR="007272B7">
        <w:rPr>
          <w:rFonts w:ascii="Times New Roman" w:hAnsi="Times New Roman" w:cs="Times New Roman"/>
          <w:b/>
          <w:sz w:val="22"/>
          <w:lang w:val="en-US"/>
        </w:rPr>
        <w:t xml:space="preserve"> </w:t>
      </w:r>
    </w:p>
    <w:p w:rsidR="00FE02CE" w:rsidRDefault="00FE02CE" w:rsidP="00680D85">
      <w:pPr>
        <w:spacing w:line="240" w:lineRule="auto"/>
        <w:rPr>
          <w:rFonts w:ascii="Times New Roman" w:hAnsi="Times New Roman" w:cs="Times New Roman"/>
          <w:b/>
          <w:sz w:val="22"/>
        </w:rPr>
      </w:pPr>
    </w:p>
    <w:p w:rsidR="00FE02CE" w:rsidRDefault="00FE02CE" w:rsidP="00956475">
      <w:pPr>
        <w:spacing w:line="240" w:lineRule="auto"/>
        <w:ind w:firstLine="720"/>
        <w:jc w:val="both"/>
        <w:rPr>
          <w:rFonts w:ascii="Times New Roman" w:hAnsi="Times New Roman" w:cs="Times New Roman"/>
          <w:sz w:val="22"/>
          <w:lang w:val="en-US"/>
        </w:rPr>
      </w:pPr>
      <w:r w:rsidRPr="00FE02CE">
        <w:rPr>
          <w:rFonts w:ascii="Times New Roman" w:hAnsi="Times New Roman" w:cs="Times New Roman"/>
          <w:sz w:val="22"/>
        </w:rPr>
        <w:t xml:space="preserve">The EU’s assistance aims to help the country complete the planned reforms necessary to obtain EU membership. Since 1992 the financial aid of the European Union </w:t>
      </w:r>
      <w:r w:rsidRPr="00FE02CE">
        <w:rPr>
          <w:rFonts w:ascii="Times New Roman" w:hAnsi="Times New Roman" w:cs="Times New Roman"/>
          <w:sz w:val="22"/>
          <w:lang w:val="en-US"/>
        </w:rPr>
        <w:t>was</w:t>
      </w:r>
      <w:r>
        <w:rPr>
          <w:rFonts w:ascii="Times New Roman" w:hAnsi="Times New Roman" w:cs="Times New Roman"/>
          <w:sz w:val="22"/>
          <w:lang w:val="en-US"/>
        </w:rPr>
        <w:t xml:space="preserve"> </w:t>
      </w:r>
      <w:r>
        <w:rPr>
          <w:rFonts w:ascii="Times New Roman" w:hAnsi="Times New Roman" w:cs="Times New Roman"/>
          <w:sz w:val="22"/>
        </w:rPr>
        <w:t>distributed through the PHARE</w:t>
      </w:r>
      <w:r>
        <w:rPr>
          <w:rFonts w:ascii="Times New Roman" w:hAnsi="Times New Roman" w:cs="Times New Roman"/>
          <w:sz w:val="22"/>
          <w:lang w:val="en-US"/>
        </w:rPr>
        <w:t xml:space="preserve">, ISPA, SAPARD and </w:t>
      </w:r>
      <w:r w:rsidRPr="00FE02CE">
        <w:rPr>
          <w:rFonts w:ascii="Times New Roman" w:hAnsi="Times New Roman" w:cs="Times New Roman"/>
          <w:sz w:val="22"/>
        </w:rPr>
        <w:t>CARDS programmes</w:t>
      </w:r>
      <w:r>
        <w:rPr>
          <w:rFonts w:ascii="Times New Roman" w:hAnsi="Times New Roman" w:cs="Times New Roman"/>
          <w:sz w:val="22"/>
          <w:lang w:val="en-US"/>
        </w:rPr>
        <w:t>.</w:t>
      </w:r>
    </w:p>
    <w:p w:rsidR="00B1644B" w:rsidRDefault="00B1644B" w:rsidP="00956475">
      <w:pPr>
        <w:spacing w:line="240" w:lineRule="auto"/>
        <w:ind w:firstLine="720"/>
        <w:jc w:val="both"/>
        <w:rPr>
          <w:rFonts w:ascii="Times New Roman" w:hAnsi="Times New Roman" w:cs="Times New Roman"/>
          <w:sz w:val="22"/>
          <w:lang w:val="en-US"/>
        </w:rPr>
      </w:pPr>
      <w:r>
        <w:rPr>
          <w:rFonts w:ascii="Times New Roman" w:hAnsi="Times New Roman" w:cs="Times New Roman"/>
          <w:sz w:val="22"/>
          <w:lang w:val="en-US"/>
        </w:rPr>
        <w:t xml:space="preserve">Since 2007 the </w:t>
      </w:r>
      <w:r w:rsidRPr="00B1644B">
        <w:rPr>
          <w:rFonts w:ascii="Times New Roman" w:hAnsi="Times New Roman" w:cs="Times New Roman"/>
          <w:sz w:val="22"/>
          <w:lang w:val="en-US"/>
        </w:rPr>
        <w:t>Republic of Macedonia has received EU financial aid under the instrument for pre-accession assistance (IPA).</w:t>
      </w:r>
    </w:p>
    <w:p w:rsidR="00835EC1" w:rsidRDefault="00835EC1" w:rsidP="00956475">
      <w:pPr>
        <w:spacing w:line="240" w:lineRule="auto"/>
        <w:ind w:firstLine="720"/>
        <w:jc w:val="both"/>
        <w:rPr>
          <w:rFonts w:ascii="Times New Roman" w:hAnsi="Times New Roman" w:cs="Times New Roman"/>
          <w:sz w:val="22"/>
          <w:lang w:val="en-US"/>
        </w:rPr>
      </w:pPr>
      <w:r w:rsidRPr="00835EC1">
        <w:rPr>
          <w:rFonts w:ascii="Times New Roman" w:hAnsi="Times New Roman" w:cs="Times New Roman"/>
          <w:sz w:val="22"/>
          <w:lang w:val="en-US"/>
        </w:rPr>
        <w:t>The purpose of support under the Instrument for Pre-Accession Assistance (IPA) programme is to help</w:t>
      </w:r>
      <w:r>
        <w:rPr>
          <w:rFonts w:ascii="Times New Roman" w:hAnsi="Times New Roman" w:cs="Times New Roman"/>
          <w:sz w:val="22"/>
          <w:lang w:val="en-US"/>
        </w:rPr>
        <w:t xml:space="preserve"> the country </w:t>
      </w:r>
      <w:r w:rsidRPr="00835EC1">
        <w:rPr>
          <w:rFonts w:ascii="Times New Roman" w:hAnsi="Times New Roman" w:cs="Times New Roman"/>
          <w:sz w:val="22"/>
          <w:lang w:val="en-US"/>
        </w:rPr>
        <w:t xml:space="preserve">to progress towards fully meeting the Copenhagen political and economic criteria as well as adopting and implementing the EU acquis.  </w:t>
      </w:r>
    </w:p>
    <w:p w:rsidR="00956475" w:rsidRPr="00956475" w:rsidRDefault="00956475" w:rsidP="00956475">
      <w:pPr>
        <w:ind w:firstLine="720"/>
        <w:jc w:val="both"/>
        <w:rPr>
          <w:rFonts w:ascii="Times New Roman" w:hAnsi="Times New Roman" w:cs="Times New Roman"/>
          <w:sz w:val="22"/>
          <w:lang w:val="en-US"/>
        </w:rPr>
      </w:pPr>
      <w:r w:rsidRPr="00956475">
        <w:rPr>
          <w:rFonts w:ascii="Times New Roman" w:hAnsi="Times New Roman" w:cs="Times New Roman"/>
          <w:sz w:val="22"/>
        </w:rPr>
        <w:t>Financial assistance is being implemented through numerous projects following the process of programming and contracting.</w:t>
      </w:r>
    </w:p>
    <w:p w:rsidR="00956475" w:rsidRPr="00956475" w:rsidRDefault="00956475" w:rsidP="00956475">
      <w:pPr>
        <w:ind w:firstLine="720"/>
        <w:jc w:val="both"/>
        <w:rPr>
          <w:rFonts w:ascii="Times New Roman" w:hAnsi="Times New Roman" w:cs="Times New Roman"/>
          <w:sz w:val="22"/>
          <w:lang w:val="en-US"/>
        </w:rPr>
      </w:pPr>
      <w:r w:rsidRPr="00956475">
        <w:rPr>
          <w:rFonts w:ascii="Times New Roman" w:hAnsi="Times New Roman" w:cs="Times New Roman"/>
          <w:sz w:val="22"/>
        </w:rPr>
        <w:t>At the present time, more than 250 EU-financed projects were completed or are being im</w:t>
      </w:r>
      <w:r>
        <w:rPr>
          <w:rFonts w:ascii="Times New Roman" w:hAnsi="Times New Roman" w:cs="Times New Roman"/>
          <w:sz w:val="22"/>
        </w:rPr>
        <w:t>plemented in the</w:t>
      </w:r>
      <w:r w:rsidRPr="00956475">
        <w:rPr>
          <w:rFonts w:ascii="Times New Roman" w:hAnsi="Times New Roman" w:cs="Times New Roman"/>
          <w:sz w:val="22"/>
        </w:rPr>
        <w:t xml:space="preserve"> Republic of Macedonia.</w:t>
      </w:r>
    </w:p>
    <w:p w:rsidR="00956475" w:rsidRPr="00956475" w:rsidRDefault="00956475" w:rsidP="00956475">
      <w:pPr>
        <w:ind w:firstLine="720"/>
        <w:jc w:val="both"/>
        <w:rPr>
          <w:lang w:val="en-US"/>
        </w:rPr>
      </w:pPr>
    </w:p>
    <w:p w:rsidR="004E79AD" w:rsidRDefault="004E79AD" w:rsidP="00680D85">
      <w:pPr>
        <w:spacing w:line="240" w:lineRule="auto"/>
        <w:rPr>
          <w:rFonts w:ascii="Times New Roman" w:hAnsi="Times New Roman" w:cs="Times New Roman"/>
          <w:sz w:val="22"/>
          <w:lang w:val="en-US"/>
        </w:rPr>
      </w:pPr>
    </w:p>
    <w:p w:rsidR="00E5766D" w:rsidRDefault="00E5766D" w:rsidP="00680D85">
      <w:pPr>
        <w:spacing w:line="240" w:lineRule="auto"/>
        <w:rPr>
          <w:rFonts w:ascii="Times New Roman" w:hAnsi="Times New Roman" w:cs="Times New Roman"/>
          <w:b/>
          <w:sz w:val="22"/>
        </w:rPr>
      </w:pPr>
    </w:p>
    <w:p w:rsidR="006E1CD3" w:rsidRDefault="000C4CF3" w:rsidP="00680D85">
      <w:pPr>
        <w:spacing w:line="240" w:lineRule="auto"/>
        <w:rPr>
          <w:rFonts w:ascii="Times New Roman" w:hAnsi="Times New Roman" w:cs="Times New Roman"/>
          <w:b/>
          <w:sz w:val="22"/>
          <w:lang w:val="en-US"/>
        </w:rPr>
      </w:pPr>
      <w:r w:rsidRPr="003706B9">
        <w:rPr>
          <w:rFonts w:ascii="Times New Roman" w:hAnsi="Times New Roman" w:cs="Times New Roman"/>
          <w:b/>
          <w:sz w:val="22"/>
          <w:lang w:val="en-US"/>
        </w:rPr>
        <w:lastRenderedPageBreak/>
        <w:t>EU financial support for the Republic of Macedonia</w:t>
      </w:r>
    </w:p>
    <w:p w:rsidR="004E79AD" w:rsidRDefault="004E79AD" w:rsidP="00680D85">
      <w:pPr>
        <w:spacing w:line="240" w:lineRule="auto"/>
        <w:rPr>
          <w:rFonts w:ascii="Times New Roman" w:hAnsi="Times New Roman" w:cs="Times New Roman"/>
          <w:b/>
          <w:sz w:val="22"/>
          <w:lang w:val="en-US"/>
        </w:rPr>
      </w:pPr>
    </w:p>
    <w:p w:rsidR="00EF4261" w:rsidRPr="003706B9" w:rsidRDefault="002960CE" w:rsidP="004E79AD">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rPr>
        <w:t>The European Union is the largest economic, political and cultural alliance in the world. Increasing the international role of this alliance will be the biggest test of the years to come. The challenges of the modern world increase</w:t>
      </w:r>
      <w:r w:rsidR="0048095D" w:rsidRPr="003706B9">
        <w:rPr>
          <w:rFonts w:ascii="Times New Roman" w:hAnsi="Times New Roman" w:cs="Times New Roman"/>
          <w:sz w:val="22"/>
        </w:rPr>
        <w:t xml:space="preserve"> </w:t>
      </w:r>
      <w:r w:rsidR="0048095D" w:rsidRPr="003706B9">
        <w:rPr>
          <w:rFonts w:ascii="Times New Roman" w:hAnsi="Times New Roman" w:cs="Times New Roman"/>
          <w:sz w:val="22"/>
          <w:lang w:val="en-US"/>
        </w:rPr>
        <w:t>and</w:t>
      </w:r>
      <w:r w:rsidRPr="003706B9">
        <w:rPr>
          <w:rFonts w:ascii="Times New Roman" w:hAnsi="Times New Roman" w:cs="Times New Roman"/>
          <w:sz w:val="22"/>
        </w:rPr>
        <w:t xml:space="preserve"> the role of a united Europe </w:t>
      </w:r>
      <w:r w:rsidR="0048095D" w:rsidRPr="003706B9">
        <w:rPr>
          <w:rFonts w:ascii="Times New Roman" w:hAnsi="Times New Roman" w:cs="Times New Roman"/>
          <w:sz w:val="22"/>
          <w:lang w:val="en-US"/>
        </w:rPr>
        <w:t xml:space="preserve">is </w:t>
      </w:r>
      <w:r w:rsidR="0048095D" w:rsidRPr="003706B9">
        <w:rPr>
          <w:rFonts w:ascii="Times New Roman" w:hAnsi="Times New Roman" w:cs="Times New Roman"/>
          <w:sz w:val="22"/>
        </w:rPr>
        <w:t xml:space="preserve">to protect </w:t>
      </w:r>
      <w:r w:rsidR="0048095D" w:rsidRPr="003706B9">
        <w:rPr>
          <w:rFonts w:ascii="Times New Roman" w:hAnsi="Times New Roman" w:cs="Times New Roman"/>
          <w:sz w:val="22"/>
          <w:lang w:val="en-US"/>
        </w:rPr>
        <w:t>its</w:t>
      </w:r>
      <w:r w:rsidR="0048095D" w:rsidRPr="003706B9">
        <w:rPr>
          <w:rFonts w:ascii="Times New Roman" w:hAnsi="Times New Roman" w:cs="Times New Roman"/>
          <w:sz w:val="22"/>
        </w:rPr>
        <w:t xml:space="preserve"> interests</w:t>
      </w:r>
      <w:r w:rsidR="0048095D" w:rsidRPr="003706B9">
        <w:rPr>
          <w:rFonts w:ascii="Times New Roman" w:hAnsi="Times New Roman" w:cs="Times New Roman"/>
          <w:sz w:val="22"/>
          <w:lang w:val="en-US"/>
        </w:rPr>
        <w:t xml:space="preserve"> and </w:t>
      </w:r>
      <w:r w:rsidR="00556B91" w:rsidRPr="003706B9">
        <w:rPr>
          <w:rFonts w:ascii="Times New Roman" w:hAnsi="Times New Roman" w:cs="Times New Roman"/>
          <w:sz w:val="22"/>
          <w:lang w:val="en-US"/>
        </w:rPr>
        <w:t xml:space="preserve">at </w:t>
      </w:r>
      <w:r w:rsidR="0048095D" w:rsidRPr="003706B9">
        <w:rPr>
          <w:rFonts w:ascii="Times New Roman" w:hAnsi="Times New Roman" w:cs="Times New Roman"/>
          <w:sz w:val="22"/>
          <w:lang w:val="en-US"/>
        </w:rPr>
        <w:t>the same time to</w:t>
      </w:r>
      <w:r w:rsidR="0048095D" w:rsidRPr="003706B9">
        <w:rPr>
          <w:rFonts w:ascii="Times New Roman" w:hAnsi="Times New Roman" w:cs="Times New Roman"/>
          <w:sz w:val="22"/>
        </w:rPr>
        <w:t xml:space="preserve"> promot</w:t>
      </w:r>
      <w:r w:rsidR="0048095D" w:rsidRPr="003706B9">
        <w:rPr>
          <w:rFonts w:ascii="Times New Roman" w:hAnsi="Times New Roman" w:cs="Times New Roman"/>
          <w:sz w:val="22"/>
          <w:lang w:val="en-US"/>
        </w:rPr>
        <w:t>e</w:t>
      </w:r>
      <w:r w:rsidRPr="003706B9">
        <w:rPr>
          <w:rFonts w:ascii="Times New Roman" w:hAnsi="Times New Roman" w:cs="Times New Roman"/>
          <w:sz w:val="22"/>
        </w:rPr>
        <w:t xml:space="preserve"> democratic principles around the world. This will not be possible without increasing the internal cohesion and eco</w:t>
      </w:r>
      <w:r w:rsidR="00EE3077" w:rsidRPr="003706B9">
        <w:rPr>
          <w:rFonts w:ascii="Times New Roman" w:hAnsi="Times New Roman" w:cs="Times New Roman"/>
          <w:sz w:val="22"/>
        </w:rPr>
        <w:t xml:space="preserve">nomic power within the EU </w:t>
      </w:r>
      <w:r w:rsidR="00EE3077" w:rsidRPr="003706B9">
        <w:rPr>
          <w:rFonts w:ascii="Times New Roman" w:hAnsi="Times New Roman" w:cs="Times New Roman"/>
          <w:sz w:val="22"/>
          <w:lang w:val="en-US"/>
        </w:rPr>
        <w:t>itself</w:t>
      </w:r>
      <w:r w:rsidRPr="003706B9">
        <w:rPr>
          <w:rFonts w:ascii="Times New Roman" w:hAnsi="Times New Roman" w:cs="Times New Roman"/>
          <w:sz w:val="22"/>
        </w:rPr>
        <w:t xml:space="preserve">. Therefore, the EU is developing mechanisms </w:t>
      </w:r>
      <w:r w:rsidR="00EE3077" w:rsidRPr="003706B9">
        <w:rPr>
          <w:rFonts w:ascii="Times New Roman" w:hAnsi="Times New Roman" w:cs="Times New Roman"/>
          <w:sz w:val="22"/>
          <w:lang w:val="en-US"/>
        </w:rPr>
        <w:t>in order to</w:t>
      </w:r>
      <w:r w:rsidRPr="003706B9">
        <w:rPr>
          <w:rFonts w:ascii="Times New Roman" w:hAnsi="Times New Roman" w:cs="Times New Roman"/>
          <w:sz w:val="22"/>
        </w:rPr>
        <w:t xml:space="preserve"> boost </w:t>
      </w:r>
      <w:r w:rsidR="00EE3077" w:rsidRPr="003706B9">
        <w:rPr>
          <w:rFonts w:ascii="Times New Roman" w:hAnsi="Times New Roman" w:cs="Times New Roman"/>
          <w:sz w:val="22"/>
          <w:lang w:val="en-US"/>
        </w:rPr>
        <w:t xml:space="preserve">the </w:t>
      </w:r>
      <w:r w:rsidRPr="003706B9">
        <w:rPr>
          <w:rFonts w:ascii="Times New Roman" w:hAnsi="Times New Roman" w:cs="Times New Roman"/>
          <w:sz w:val="22"/>
        </w:rPr>
        <w:t>future members</w:t>
      </w:r>
      <w:r w:rsidR="00EE3077" w:rsidRPr="003706B9">
        <w:rPr>
          <w:rFonts w:ascii="Times New Roman" w:hAnsi="Times New Roman" w:cs="Times New Roman"/>
          <w:sz w:val="22"/>
          <w:lang w:val="en-US"/>
        </w:rPr>
        <w:t xml:space="preserve"> economically</w:t>
      </w:r>
      <w:r w:rsidRPr="003706B9">
        <w:rPr>
          <w:rFonts w:ascii="Times New Roman" w:hAnsi="Times New Roman" w:cs="Times New Roman"/>
          <w:sz w:val="22"/>
        </w:rPr>
        <w:t xml:space="preserve"> before joining the EU. Different funds are designed to strengthen democratic values ​​in these cou</w:t>
      </w:r>
      <w:r w:rsidR="00EE3077" w:rsidRPr="003706B9">
        <w:rPr>
          <w:rFonts w:ascii="Times New Roman" w:hAnsi="Times New Roman" w:cs="Times New Roman"/>
          <w:sz w:val="22"/>
        </w:rPr>
        <w:t xml:space="preserve">ntries, and to build and </w:t>
      </w:r>
      <w:r w:rsidR="00EE3077" w:rsidRPr="003706B9">
        <w:rPr>
          <w:rFonts w:ascii="Times New Roman" w:hAnsi="Times New Roman" w:cs="Times New Roman"/>
          <w:sz w:val="22"/>
          <w:lang w:val="en-US"/>
        </w:rPr>
        <w:t>reinforce the</w:t>
      </w:r>
      <w:r w:rsidR="00EE3077" w:rsidRPr="003706B9">
        <w:rPr>
          <w:rFonts w:ascii="Times New Roman" w:hAnsi="Times New Roman" w:cs="Times New Roman"/>
          <w:sz w:val="22"/>
        </w:rPr>
        <w:t xml:space="preserve"> institutions </w:t>
      </w:r>
      <w:r w:rsidR="00EE3077" w:rsidRPr="003706B9">
        <w:rPr>
          <w:rFonts w:ascii="Times New Roman" w:hAnsi="Times New Roman" w:cs="Times New Roman"/>
          <w:sz w:val="22"/>
          <w:lang w:val="en-US"/>
        </w:rPr>
        <w:t>for</w:t>
      </w:r>
      <w:r w:rsidRPr="003706B9">
        <w:rPr>
          <w:rFonts w:ascii="Times New Roman" w:hAnsi="Times New Roman" w:cs="Times New Roman"/>
          <w:sz w:val="22"/>
        </w:rPr>
        <w:t xml:space="preserve"> </w:t>
      </w:r>
      <w:r w:rsidR="006207BE">
        <w:rPr>
          <w:rFonts w:ascii="Times New Roman" w:hAnsi="Times New Roman" w:cs="Times New Roman"/>
          <w:sz w:val="22"/>
        </w:rPr>
        <w:t>implementing</w:t>
      </w:r>
      <w:r w:rsidR="006207BE">
        <w:rPr>
          <w:rFonts w:ascii="Times New Roman" w:hAnsi="Times New Roman" w:cs="Times New Roman"/>
          <w:sz w:val="22"/>
          <w:lang w:val="en-US"/>
        </w:rPr>
        <w:t xml:space="preserve"> </w:t>
      </w:r>
      <w:r w:rsidR="00EE3077" w:rsidRPr="003706B9">
        <w:rPr>
          <w:rFonts w:ascii="Times New Roman" w:hAnsi="Times New Roman" w:cs="Times New Roman"/>
          <w:sz w:val="22"/>
          <w:lang w:val="en-US"/>
        </w:rPr>
        <w:t>the</w:t>
      </w:r>
      <w:r w:rsidRPr="003706B9">
        <w:rPr>
          <w:rFonts w:ascii="Times New Roman" w:hAnsi="Times New Roman" w:cs="Times New Roman"/>
          <w:sz w:val="22"/>
        </w:rPr>
        <w:t xml:space="preserve"> </w:t>
      </w:r>
      <w:r w:rsidR="00EE3077" w:rsidRPr="003706B9">
        <w:rPr>
          <w:rFonts w:ascii="Times New Roman" w:hAnsi="Times New Roman" w:cs="Times New Roman"/>
          <w:sz w:val="22"/>
        </w:rPr>
        <w:t xml:space="preserve">assistance </w:t>
      </w:r>
      <w:r w:rsidRPr="003706B9">
        <w:rPr>
          <w:rFonts w:ascii="Times New Roman" w:hAnsi="Times New Roman" w:cs="Times New Roman"/>
          <w:sz w:val="22"/>
        </w:rPr>
        <w:t xml:space="preserve">processes from EU funds, </w:t>
      </w:r>
      <w:r w:rsidR="00EE3077" w:rsidRPr="003706B9">
        <w:rPr>
          <w:rFonts w:ascii="Times New Roman" w:hAnsi="Times New Roman" w:cs="Times New Roman"/>
          <w:sz w:val="22"/>
          <w:lang w:val="en-US"/>
        </w:rPr>
        <w:t xml:space="preserve">to </w:t>
      </w:r>
      <w:r w:rsidR="00EE3077" w:rsidRPr="003706B9">
        <w:rPr>
          <w:rFonts w:ascii="Times New Roman" w:hAnsi="Times New Roman" w:cs="Times New Roman"/>
          <w:sz w:val="22"/>
        </w:rPr>
        <w:t>develop</w:t>
      </w:r>
      <w:r w:rsidR="00EE3077" w:rsidRPr="003706B9">
        <w:rPr>
          <w:rFonts w:ascii="Times New Roman" w:hAnsi="Times New Roman" w:cs="Times New Roman"/>
          <w:sz w:val="22"/>
          <w:lang w:val="en-US"/>
        </w:rPr>
        <w:t xml:space="preserve"> </w:t>
      </w:r>
      <w:r w:rsidRPr="003706B9">
        <w:rPr>
          <w:rFonts w:ascii="Times New Roman" w:hAnsi="Times New Roman" w:cs="Times New Roman"/>
          <w:sz w:val="22"/>
        </w:rPr>
        <w:t xml:space="preserve"> </w:t>
      </w:r>
      <w:r w:rsidR="00EE3077" w:rsidRPr="003706B9">
        <w:rPr>
          <w:rFonts w:ascii="Times New Roman" w:hAnsi="Times New Roman" w:cs="Times New Roman"/>
          <w:sz w:val="22"/>
          <w:lang w:val="en-US"/>
        </w:rPr>
        <w:t xml:space="preserve">a </w:t>
      </w:r>
      <w:r w:rsidR="00EE3077" w:rsidRPr="003706B9">
        <w:rPr>
          <w:rFonts w:ascii="Times New Roman" w:hAnsi="Times New Roman" w:cs="Times New Roman"/>
          <w:sz w:val="22"/>
        </w:rPr>
        <w:t xml:space="preserve">system </w:t>
      </w:r>
      <w:r w:rsidR="00EE3077" w:rsidRPr="003706B9">
        <w:rPr>
          <w:rFonts w:ascii="Times New Roman" w:hAnsi="Times New Roman" w:cs="Times New Roman"/>
          <w:sz w:val="22"/>
          <w:lang w:val="en-US"/>
        </w:rPr>
        <w:t>which</w:t>
      </w:r>
      <w:r w:rsidRPr="003706B9">
        <w:rPr>
          <w:rFonts w:ascii="Times New Roman" w:hAnsi="Times New Roman" w:cs="Times New Roman"/>
          <w:sz w:val="22"/>
        </w:rPr>
        <w:t xml:space="preserve"> will allow </w:t>
      </w:r>
      <w:r w:rsidR="00EE3077" w:rsidRPr="003706B9">
        <w:rPr>
          <w:rFonts w:ascii="Times New Roman" w:hAnsi="Times New Roman" w:cs="Times New Roman"/>
          <w:sz w:val="22"/>
          <w:lang w:val="en-US"/>
        </w:rPr>
        <w:t xml:space="preserve">an </w:t>
      </w:r>
      <w:r w:rsidRPr="003706B9">
        <w:rPr>
          <w:rFonts w:ascii="Times New Roman" w:hAnsi="Times New Roman" w:cs="Times New Roman"/>
          <w:sz w:val="22"/>
        </w:rPr>
        <w:t>easier use of structural and cohesion funds after inclusion in the EU. Th</w:t>
      </w:r>
      <w:r w:rsidR="00EE3077" w:rsidRPr="003706B9">
        <w:rPr>
          <w:rFonts w:ascii="Times New Roman" w:hAnsi="Times New Roman" w:cs="Times New Roman"/>
          <w:sz w:val="22"/>
        </w:rPr>
        <w:t xml:space="preserve">ese funds enable the use of </w:t>
      </w:r>
      <w:r w:rsidR="00EE3077" w:rsidRPr="003706B9">
        <w:rPr>
          <w:rFonts w:ascii="Times New Roman" w:hAnsi="Times New Roman" w:cs="Times New Roman"/>
          <w:sz w:val="22"/>
          <w:lang w:val="en-US"/>
        </w:rPr>
        <w:t xml:space="preserve">larger amount of assistance </w:t>
      </w:r>
      <w:r w:rsidRPr="003706B9">
        <w:rPr>
          <w:rFonts w:ascii="Times New Roman" w:hAnsi="Times New Roman" w:cs="Times New Roman"/>
          <w:sz w:val="22"/>
        </w:rPr>
        <w:t xml:space="preserve">and </w:t>
      </w:r>
      <w:r w:rsidR="00EE3077" w:rsidRPr="003706B9">
        <w:rPr>
          <w:rFonts w:ascii="Times New Roman" w:hAnsi="Times New Roman" w:cs="Times New Roman"/>
          <w:sz w:val="22"/>
          <w:lang w:val="en-US"/>
        </w:rPr>
        <w:t xml:space="preserve">the </w:t>
      </w:r>
      <w:r w:rsidRPr="003706B9">
        <w:rPr>
          <w:rFonts w:ascii="Times New Roman" w:hAnsi="Times New Roman" w:cs="Times New Roman"/>
          <w:sz w:val="22"/>
        </w:rPr>
        <w:t>mechanis</w:t>
      </w:r>
      <w:r w:rsidR="00B57DA1" w:rsidRPr="003706B9">
        <w:rPr>
          <w:rFonts w:ascii="Times New Roman" w:hAnsi="Times New Roman" w:cs="Times New Roman"/>
          <w:sz w:val="22"/>
        </w:rPr>
        <w:t xml:space="preserve">ms of their functioning </w:t>
      </w:r>
      <w:r w:rsidR="00B57DA1" w:rsidRPr="003706B9">
        <w:rPr>
          <w:rFonts w:ascii="Times New Roman" w:hAnsi="Times New Roman" w:cs="Times New Roman"/>
          <w:sz w:val="22"/>
          <w:lang w:val="en-US"/>
        </w:rPr>
        <w:t xml:space="preserve">are rather </w:t>
      </w:r>
      <w:r w:rsidRPr="003706B9">
        <w:rPr>
          <w:rFonts w:ascii="Times New Roman" w:hAnsi="Times New Roman" w:cs="Times New Roman"/>
          <w:sz w:val="22"/>
        </w:rPr>
        <w:t>complex.</w:t>
      </w:r>
    </w:p>
    <w:p w:rsidR="002960CE" w:rsidRPr="003706B9"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Using funds from European Union funds depends on the application of economic and social, p</w:t>
      </w:r>
      <w:r w:rsidR="00245CFB" w:rsidRPr="003706B9">
        <w:rPr>
          <w:rFonts w:ascii="Times New Roman" w:hAnsi="Times New Roman" w:cs="Times New Roman"/>
          <w:sz w:val="22"/>
          <w:lang w:val="en-US"/>
        </w:rPr>
        <w:t>olitical and institutional</w:t>
      </w:r>
      <w:r w:rsidRPr="003706B9">
        <w:rPr>
          <w:rFonts w:ascii="Times New Roman" w:hAnsi="Times New Roman" w:cs="Times New Roman"/>
          <w:sz w:val="22"/>
          <w:lang w:val="en-US"/>
        </w:rPr>
        <w:t xml:space="preserve"> criteria. According to these criteria, each state must have a functioning </w:t>
      </w:r>
      <w:r w:rsidR="002C69BD" w:rsidRPr="003706B9">
        <w:rPr>
          <w:rFonts w:ascii="Times New Roman" w:hAnsi="Times New Roman" w:cs="Times New Roman"/>
          <w:sz w:val="22"/>
          <w:lang w:val="en-US"/>
        </w:rPr>
        <w:t xml:space="preserve">market economy, stability of institutions, </w:t>
      </w:r>
      <w:r w:rsidR="006207BE" w:rsidRPr="003706B9">
        <w:rPr>
          <w:rFonts w:ascii="Times New Roman" w:hAnsi="Times New Roman" w:cs="Times New Roman"/>
          <w:sz w:val="22"/>
          <w:lang w:val="en-US"/>
        </w:rPr>
        <w:t>and existence</w:t>
      </w:r>
      <w:r w:rsidR="002C69BD" w:rsidRPr="003706B9">
        <w:rPr>
          <w:rFonts w:ascii="Times New Roman" w:hAnsi="Times New Roman" w:cs="Times New Roman"/>
          <w:sz w:val="22"/>
          <w:lang w:val="en-US"/>
        </w:rPr>
        <w:t xml:space="preserve"> of rule of law</w:t>
      </w:r>
      <w:r w:rsidRPr="003706B9">
        <w:rPr>
          <w:rFonts w:ascii="Times New Roman" w:hAnsi="Times New Roman" w:cs="Times New Roman"/>
          <w:sz w:val="22"/>
          <w:lang w:val="en-US"/>
        </w:rPr>
        <w:t xml:space="preserve"> and to accept common rules, standards and policies that comprise the body of EU laws.</w:t>
      </w:r>
      <w:r w:rsidR="00A34E76" w:rsidRPr="003706B9">
        <w:rPr>
          <w:rFonts w:ascii="Times New Roman" w:hAnsi="Times New Roman" w:cs="Times New Roman"/>
          <w:sz w:val="22"/>
          <w:lang w:val="en-US"/>
        </w:rPr>
        <w:t xml:space="preserve"> Meeting these criteria is a condition for the future membership in EU.</w:t>
      </w:r>
    </w:p>
    <w:p w:rsidR="00245CFB" w:rsidRPr="003706B9" w:rsidRDefault="00305EA4"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All the assistance received is intended to facilitate the accession of the candidate to the EU. The Republic of Macedonia, as one of them, has made a considerable progress in fulfilling these criteria</w:t>
      </w:r>
      <w:r w:rsidR="00245CFB" w:rsidRPr="003706B9">
        <w:rPr>
          <w:rFonts w:ascii="Times New Roman" w:hAnsi="Times New Roman" w:cs="Times New Roman"/>
          <w:sz w:val="22"/>
          <w:lang w:val="en-US"/>
        </w:rPr>
        <w:t>.</w:t>
      </w:r>
    </w:p>
    <w:p w:rsidR="002960CE" w:rsidRPr="003706B9"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The main institutions participating in the creation of policies, priorities and allocation of funds</w:t>
      </w:r>
      <w:r w:rsidR="00C13034" w:rsidRPr="003706B9">
        <w:rPr>
          <w:rFonts w:ascii="Times New Roman" w:hAnsi="Times New Roman" w:cs="Times New Roman"/>
          <w:sz w:val="22"/>
          <w:lang w:val="en-US"/>
        </w:rPr>
        <w:t xml:space="preserve"> are</w:t>
      </w:r>
      <w:r w:rsidRPr="003706B9">
        <w:rPr>
          <w:rFonts w:ascii="Times New Roman" w:hAnsi="Times New Roman" w:cs="Times New Roman"/>
          <w:sz w:val="22"/>
          <w:lang w:val="en-US"/>
        </w:rPr>
        <w:t xml:space="preserve">: </w:t>
      </w:r>
      <w:r w:rsidR="00C13034" w:rsidRPr="003706B9">
        <w:rPr>
          <w:rFonts w:ascii="Times New Roman" w:hAnsi="Times New Roman" w:cs="Times New Roman"/>
          <w:sz w:val="22"/>
          <w:lang w:val="en-US"/>
        </w:rPr>
        <w:t xml:space="preserve"> The </w:t>
      </w:r>
      <w:r w:rsidRPr="003706B9">
        <w:rPr>
          <w:rFonts w:ascii="Times New Roman" w:hAnsi="Times New Roman" w:cs="Times New Roman"/>
          <w:sz w:val="22"/>
          <w:lang w:val="en-US"/>
        </w:rPr>
        <w:t xml:space="preserve">European Commission, </w:t>
      </w:r>
      <w:r w:rsidR="00395486" w:rsidRPr="003706B9">
        <w:rPr>
          <w:rFonts w:ascii="Times New Roman" w:hAnsi="Times New Roman" w:cs="Times New Roman"/>
          <w:sz w:val="22"/>
          <w:lang w:val="en-US"/>
        </w:rPr>
        <w:t xml:space="preserve">The </w:t>
      </w:r>
      <w:r w:rsidR="00686174" w:rsidRPr="003706B9">
        <w:rPr>
          <w:rFonts w:ascii="Times New Roman" w:hAnsi="Times New Roman" w:cs="Times New Roman"/>
          <w:sz w:val="22"/>
          <w:lang w:val="en-US"/>
        </w:rPr>
        <w:t>Europe Aid</w:t>
      </w:r>
      <w:r w:rsidR="00F33B5A" w:rsidRPr="003706B9">
        <w:rPr>
          <w:rFonts w:ascii="Times New Roman" w:hAnsi="Times New Roman" w:cs="Times New Roman"/>
          <w:sz w:val="22"/>
          <w:lang w:val="en-US"/>
        </w:rPr>
        <w:t xml:space="preserve"> Office, </w:t>
      </w:r>
      <w:r w:rsidR="006207BE" w:rsidRPr="003706B9">
        <w:rPr>
          <w:rFonts w:ascii="Times New Roman" w:hAnsi="Times New Roman" w:cs="Times New Roman"/>
          <w:sz w:val="22"/>
          <w:lang w:val="en-US"/>
        </w:rPr>
        <w:t>and European</w:t>
      </w:r>
      <w:r w:rsidR="00395486" w:rsidRPr="003706B9">
        <w:rPr>
          <w:rFonts w:ascii="Times New Roman" w:hAnsi="Times New Roman" w:cs="Times New Roman"/>
          <w:sz w:val="22"/>
          <w:lang w:val="en-US"/>
        </w:rPr>
        <w:t xml:space="preserve"> Agency for Reconstruction, T</w:t>
      </w:r>
      <w:r w:rsidRPr="003706B9">
        <w:rPr>
          <w:rFonts w:ascii="Times New Roman" w:hAnsi="Times New Roman" w:cs="Times New Roman"/>
          <w:sz w:val="22"/>
          <w:lang w:val="en-US"/>
        </w:rPr>
        <w:t>he Europe</w:t>
      </w:r>
      <w:r w:rsidR="00F33B5A" w:rsidRPr="003706B9">
        <w:rPr>
          <w:rFonts w:ascii="Times New Roman" w:hAnsi="Times New Roman" w:cs="Times New Roman"/>
          <w:sz w:val="22"/>
          <w:lang w:val="en-US"/>
        </w:rPr>
        <w:t>an Parliament and</w:t>
      </w:r>
      <w:r w:rsidR="00395486" w:rsidRPr="003706B9">
        <w:rPr>
          <w:rFonts w:ascii="Times New Roman" w:hAnsi="Times New Roman" w:cs="Times New Roman"/>
          <w:sz w:val="22"/>
          <w:lang w:val="en-US"/>
        </w:rPr>
        <w:t xml:space="preserve"> </w:t>
      </w:r>
      <w:r w:rsidRPr="003706B9">
        <w:rPr>
          <w:rFonts w:ascii="Times New Roman" w:hAnsi="Times New Roman" w:cs="Times New Roman"/>
          <w:sz w:val="22"/>
          <w:lang w:val="en-US"/>
        </w:rPr>
        <w:t>Council.</w:t>
      </w:r>
      <w:r w:rsidR="00501FC7" w:rsidRPr="003706B9">
        <w:rPr>
          <w:rStyle w:val="FootnoteReference"/>
          <w:rFonts w:ascii="Times New Roman" w:hAnsi="Times New Roman" w:cs="Times New Roman"/>
          <w:sz w:val="22"/>
          <w:lang w:val="en-US"/>
        </w:rPr>
        <w:footnoteReference w:id="1"/>
      </w:r>
    </w:p>
    <w:p w:rsidR="002960CE" w:rsidRPr="003706B9"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There are different ways of managing funds for </w:t>
      </w:r>
      <w:r w:rsidR="00FB5931" w:rsidRPr="003706B9">
        <w:rPr>
          <w:rFonts w:ascii="Times New Roman" w:hAnsi="Times New Roman" w:cs="Times New Roman"/>
          <w:sz w:val="22"/>
          <w:lang w:val="en-US"/>
        </w:rPr>
        <w:t>programs</w:t>
      </w:r>
      <w:r w:rsidRPr="003706B9">
        <w:rPr>
          <w:rFonts w:ascii="Times New Roman" w:hAnsi="Times New Roman" w:cs="Times New Roman"/>
          <w:sz w:val="22"/>
          <w:lang w:val="en-US"/>
        </w:rPr>
        <w:t xml:space="preserve"> outside the EU. </w:t>
      </w:r>
      <w:r w:rsidR="00CD5DB7" w:rsidRPr="003706B9">
        <w:rPr>
          <w:rFonts w:ascii="Times New Roman" w:hAnsi="Times New Roman" w:cs="Times New Roman"/>
          <w:sz w:val="22"/>
          <w:lang w:val="en-US"/>
        </w:rPr>
        <w:t>Centralized</w:t>
      </w:r>
      <w:r w:rsidRPr="003706B9">
        <w:rPr>
          <w:rFonts w:ascii="Times New Roman" w:hAnsi="Times New Roman" w:cs="Times New Roman"/>
          <w:sz w:val="22"/>
          <w:lang w:val="en-US"/>
        </w:rPr>
        <w:t xml:space="preserve"> management exists when the EC institutions are responsible for the entire project cyc</w:t>
      </w:r>
      <w:r w:rsidR="00F33B5A" w:rsidRPr="003706B9">
        <w:rPr>
          <w:rFonts w:ascii="Times New Roman" w:hAnsi="Times New Roman" w:cs="Times New Roman"/>
          <w:sz w:val="22"/>
          <w:lang w:val="en-US"/>
        </w:rPr>
        <w:t>le, and decentralized</w:t>
      </w:r>
      <w:r w:rsidRPr="003706B9">
        <w:rPr>
          <w:rFonts w:ascii="Times New Roman" w:hAnsi="Times New Roman" w:cs="Times New Roman"/>
          <w:sz w:val="22"/>
          <w:lang w:val="en-US"/>
        </w:rPr>
        <w:t xml:space="preserve"> is when </w:t>
      </w:r>
      <w:r w:rsidR="00F33B5A" w:rsidRPr="003706B9">
        <w:rPr>
          <w:rFonts w:ascii="Times New Roman" w:hAnsi="Times New Roman" w:cs="Times New Roman"/>
          <w:sz w:val="22"/>
          <w:lang w:val="en-US"/>
        </w:rPr>
        <w:t xml:space="preserve">the management </w:t>
      </w:r>
      <w:r w:rsidRPr="003706B9">
        <w:rPr>
          <w:rFonts w:ascii="Times New Roman" w:hAnsi="Times New Roman" w:cs="Times New Roman"/>
          <w:sz w:val="22"/>
          <w:lang w:val="en-US"/>
        </w:rPr>
        <w:t xml:space="preserve">and </w:t>
      </w:r>
      <w:r w:rsidR="00F33B5A" w:rsidRPr="003706B9">
        <w:rPr>
          <w:rFonts w:ascii="Times New Roman" w:hAnsi="Times New Roman" w:cs="Times New Roman"/>
          <w:sz w:val="22"/>
          <w:lang w:val="en-US"/>
        </w:rPr>
        <w:t xml:space="preserve">the </w:t>
      </w:r>
      <w:r w:rsidRPr="003706B9">
        <w:rPr>
          <w:rFonts w:ascii="Times New Roman" w:hAnsi="Times New Roman" w:cs="Times New Roman"/>
          <w:sz w:val="22"/>
          <w:lang w:val="en-US"/>
        </w:rPr>
        <w:t>resp</w:t>
      </w:r>
      <w:r w:rsidR="00F33B5A" w:rsidRPr="003706B9">
        <w:rPr>
          <w:rFonts w:ascii="Times New Roman" w:hAnsi="Times New Roman" w:cs="Times New Roman"/>
          <w:sz w:val="22"/>
          <w:lang w:val="en-US"/>
        </w:rPr>
        <w:t>onsibilities are transferred from the Commission to the</w:t>
      </w:r>
      <w:r w:rsidRPr="003706B9">
        <w:rPr>
          <w:rFonts w:ascii="Times New Roman" w:hAnsi="Times New Roman" w:cs="Times New Roman"/>
          <w:sz w:val="22"/>
          <w:lang w:val="en-US"/>
        </w:rPr>
        <w:t xml:space="preserve"> recipient country.</w:t>
      </w:r>
    </w:p>
    <w:p w:rsidR="004A58FA" w:rsidRPr="003706B9" w:rsidRDefault="00FD51F8" w:rsidP="003706B9">
      <w:pPr>
        <w:spacing w:line="240" w:lineRule="auto"/>
        <w:ind w:firstLine="720"/>
        <w:jc w:val="both"/>
        <w:rPr>
          <w:rFonts w:ascii="Times New Roman" w:hAnsi="Times New Roman" w:cs="Times New Roman"/>
          <w:sz w:val="22"/>
        </w:rPr>
      </w:pPr>
      <w:r w:rsidRPr="003706B9">
        <w:rPr>
          <w:rFonts w:ascii="Times New Roman" w:hAnsi="Times New Roman" w:cs="Times New Roman"/>
          <w:sz w:val="22"/>
          <w:lang w:val="en-US"/>
        </w:rPr>
        <w:t>The EU financial instruments</w:t>
      </w:r>
      <w:r w:rsidR="002960CE" w:rsidRPr="003706B9">
        <w:rPr>
          <w:rFonts w:ascii="Times New Roman" w:hAnsi="Times New Roman" w:cs="Times New Roman"/>
          <w:sz w:val="22"/>
          <w:lang w:val="en-US"/>
        </w:rPr>
        <w:t xml:space="preserve"> can be</w:t>
      </w:r>
      <w:r w:rsidRPr="003706B9">
        <w:rPr>
          <w:rFonts w:ascii="Times New Roman" w:hAnsi="Times New Roman" w:cs="Times New Roman"/>
          <w:sz w:val="22"/>
          <w:lang w:val="en-US"/>
        </w:rPr>
        <w:t xml:space="preserve"> divid</w:t>
      </w:r>
      <w:r w:rsidR="002960CE" w:rsidRPr="003706B9">
        <w:rPr>
          <w:rFonts w:ascii="Times New Roman" w:hAnsi="Times New Roman" w:cs="Times New Roman"/>
          <w:sz w:val="22"/>
          <w:lang w:val="en-US"/>
        </w:rPr>
        <w:t xml:space="preserve">ed into two groups: internal and external instruments. Internal </w:t>
      </w:r>
      <w:r w:rsidR="000D6FE6" w:rsidRPr="003706B9">
        <w:rPr>
          <w:rFonts w:ascii="Times New Roman" w:hAnsi="Times New Roman" w:cs="Times New Roman"/>
          <w:sz w:val="22"/>
          <w:lang w:val="en-US"/>
        </w:rPr>
        <w:t xml:space="preserve">are </w:t>
      </w:r>
      <w:r w:rsidR="002960CE" w:rsidRPr="003706B9">
        <w:rPr>
          <w:rFonts w:ascii="Times New Roman" w:hAnsi="Times New Roman" w:cs="Times New Roman"/>
          <w:sz w:val="22"/>
          <w:lang w:val="en-US"/>
        </w:rPr>
        <w:t>those instruments that are intended to support the cohesion between the Member States of the EU (Structural Funds and Cohes</w:t>
      </w:r>
      <w:r w:rsidR="000D6FE6" w:rsidRPr="003706B9">
        <w:rPr>
          <w:rFonts w:ascii="Times New Roman" w:hAnsi="Times New Roman" w:cs="Times New Roman"/>
          <w:sz w:val="22"/>
          <w:lang w:val="en-US"/>
        </w:rPr>
        <w:t>ion Fund), while the external are</w:t>
      </w:r>
      <w:r w:rsidR="002960CE" w:rsidRPr="003706B9">
        <w:rPr>
          <w:rFonts w:ascii="Times New Roman" w:hAnsi="Times New Roman" w:cs="Times New Roman"/>
          <w:sz w:val="22"/>
          <w:lang w:val="en-US"/>
        </w:rPr>
        <w:t xml:space="preserve"> intended to prepare the countries aspiring to EU membership.</w:t>
      </w:r>
    </w:p>
    <w:p w:rsidR="002960CE" w:rsidRPr="003706B9" w:rsidRDefault="000D6FE6"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Hoping</w:t>
      </w:r>
      <w:r w:rsidR="002960CE" w:rsidRPr="003706B9">
        <w:rPr>
          <w:rFonts w:ascii="Times New Roman" w:hAnsi="Times New Roman" w:cs="Times New Roman"/>
          <w:sz w:val="22"/>
          <w:lang w:val="en-US"/>
        </w:rPr>
        <w:t xml:space="preserve"> to assist </w:t>
      </w:r>
      <w:r w:rsidRPr="003706B9">
        <w:rPr>
          <w:rFonts w:ascii="Times New Roman" w:hAnsi="Times New Roman" w:cs="Times New Roman"/>
          <w:sz w:val="22"/>
          <w:lang w:val="en-US"/>
        </w:rPr>
        <w:t xml:space="preserve">the </w:t>
      </w:r>
      <w:r w:rsidR="002960CE" w:rsidRPr="003706B9">
        <w:rPr>
          <w:rFonts w:ascii="Times New Roman" w:hAnsi="Times New Roman" w:cs="Times New Roman"/>
          <w:sz w:val="22"/>
          <w:lang w:val="en-US"/>
        </w:rPr>
        <w:t>candidate countries in their p</w:t>
      </w:r>
      <w:r w:rsidRPr="003706B9">
        <w:rPr>
          <w:rFonts w:ascii="Times New Roman" w:hAnsi="Times New Roman" w:cs="Times New Roman"/>
          <w:sz w:val="22"/>
          <w:lang w:val="en-US"/>
        </w:rPr>
        <w:t>reparations for joining</w:t>
      </w:r>
      <w:r w:rsidR="002960CE" w:rsidRPr="003706B9">
        <w:rPr>
          <w:rFonts w:ascii="Times New Roman" w:hAnsi="Times New Roman" w:cs="Times New Roman"/>
          <w:sz w:val="22"/>
          <w:lang w:val="en-US"/>
        </w:rPr>
        <w:t xml:space="preserve">, the EU provides </w:t>
      </w:r>
      <w:r w:rsidRPr="003706B9">
        <w:rPr>
          <w:rFonts w:ascii="Times New Roman" w:hAnsi="Times New Roman" w:cs="Times New Roman"/>
          <w:sz w:val="22"/>
          <w:lang w:val="en-US"/>
        </w:rPr>
        <w:t xml:space="preserve">them with financial support implemented through the </w:t>
      </w:r>
      <w:r w:rsidR="002960CE" w:rsidRPr="003706B9">
        <w:rPr>
          <w:rFonts w:ascii="Times New Roman" w:hAnsi="Times New Roman" w:cs="Times New Roman"/>
          <w:sz w:val="22"/>
          <w:lang w:val="en-US"/>
        </w:rPr>
        <w:t>so-ca</w:t>
      </w:r>
      <w:r w:rsidRPr="003706B9">
        <w:rPr>
          <w:rFonts w:ascii="Times New Roman" w:hAnsi="Times New Roman" w:cs="Times New Roman"/>
          <w:sz w:val="22"/>
          <w:lang w:val="en-US"/>
        </w:rPr>
        <w:t>lled External instruments: Phare</w:t>
      </w:r>
      <w:r w:rsidR="002960CE" w:rsidRPr="003706B9">
        <w:rPr>
          <w:rFonts w:ascii="Times New Roman" w:hAnsi="Times New Roman" w:cs="Times New Roman"/>
          <w:sz w:val="22"/>
          <w:lang w:val="en-US"/>
        </w:rPr>
        <w:t>, SAPARD, ISPA and CARDS.</w:t>
      </w:r>
    </w:p>
    <w:p w:rsidR="002960CE" w:rsidRPr="003706B9"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Republic of Macedonia in </w:t>
      </w:r>
      <w:r w:rsidR="00621F19" w:rsidRPr="003706B9">
        <w:rPr>
          <w:rFonts w:ascii="Times New Roman" w:hAnsi="Times New Roman" w:cs="Times New Roman"/>
          <w:sz w:val="22"/>
          <w:lang w:val="en-US"/>
        </w:rPr>
        <w:t>its</w:t>
      </w:r>
      <w:r w:rsidRPr="003706B9">
        <w:rPr>
          <w:rFonts w:ascii="Times New Roman" w:hAnsi="Times New Roman" w:cs="Times New Roman"/>
          <w:sz w:val="22"/>
          <w:lang w:val="en-US"/>
        </w:rPr>
        <w:t xml:space="preserve"> process </w:t>
      </w:r>
      <w:r w:rsidR="00621F19" w:rsidRPr="003706B9">
        <w:rPr>
          <w:rFonts w:ascii="Times New Roman" w:hAnsi="Times New Roman" w:cs="Times New Roman"/>
          <w:sz w:val="22"/>
          <w:lang w:val="en-US"/>
        </w:rPr>
        <w:t>of transition and reform processes</w:t>
      </w:r>
      <w:r w:rsidRPr="003706B9">
        <w:rPr>
          <w:rFonts w:ascii="Times New Roman" w:hAnsi="Times New Roman" w:cs="Times New Roman"/>
          <w:sz w:val="22"/>
          <w:lang w:val="en-US"/>
        </w:rPr>
        <w:t xml:space="preserve"> of socio-political and economic system, from the moment of its independence, </w:t>
      </w:r>
      <w:r w:rsidR="00621F19" w:rsidRPr="003706B9">
        <w:rPr>
          <w:rFonts w:ascii="Times New Roman" w:hAnsi="Times New Roman" w:cs="Times New Roman"/>
          <w:sz w:val="22"/>
          <w:lang w:val="en-US"/>
        </w:rPr>
        <w:t xml:space="preserve">has </w:t>
      </w:r>
      <w:r w:rsidR="00FB5931" w:rsidRPr="003706B9">
        <w:rPr>
          <w:rFonts w:ascii="Times New Roman" w:hAnsi="Times New Roman" w:cs="Times New Roman"/>
          <w:sz w:val="22"/>
          <w:lang w:val="en-US"/>
        </w:rPr>
        <w:t>received</w:t>
      </w:r>
      <w:r w:rsidRPr="003706B9">
        <w:rPr>
          <w:rFonts w:ascii="Times New Roman" w:hAnsi="Times New Roman" w:cs="Times New Roman"/>
          <w:sz w:val="22"/>
          <w:lang w:val="en-US"/>
        </w:rPr>
        <w:t xml:space="preserve"> the most support from the EU, which is also the largest donor to multilateral basis.</w:t>
      </w:r>
    </w:p>
    <w:p w:rsidR="00227632"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First, this aid was provided in 1992 through the Office for Humanitarian Aid o</w:t>
      </w:r>
      <w:r w:rsidR="00F53B0C" w:rsidRPr="003706B9">
        <w:rPr>
          <w:rFonts w:ascii="Times New Roman" w:hAnsi="Times New Roman" w:cs="Times New Roman"/>
          <w:sz w:val="22"/>
          <w:lang w:val="en-US"/>
        </w:rPr>
        <w:t>f the European Community (ECHO)</w:t>
      </w:r>
      <w:r w:rsidR="00F53B0C" w:rsidRPr="003706B9">
        <w:rPr>
          <w:rFonts w:ascii="Times New Roman" w:hAnsi="Times New Roman" w:cs="Times New Roman"/>
          <w:sz w:val="22"/>
        </w:rPr>
        <w:t>.</w:t>
      </w:r>
      <w:r w:rsidR="00F53B0C" w:rsidRPr="003706B9">
        <w:rPr>
          <w:rFonts w:ascii="Times New Roman" w:hAnsi="Times New Roman" w:cs="Times New Roman"/>
          <w:sz w:val="22"/>
          <w:lang w:val="en-US"/>
        </w:rPr>
        <w:t xml:space="preserve"> In </w:t>
      </w:r>
      <w:r w:rsidRPr="003706B9">
        <w:rPr>
          <w:rFonts w:ascii="Times New Roman" w:hAnsi="Times New Roman" w:cs="Times New Roman"/>
          <w:sz w:val="22"/>
          <w:lang w:val="en-US"/>
        </w:rPr>
        <w:t>1996</w:t>
      </w:r>
      <w:r w:rsidR="00D212A6" w:rsidRPr="003706B9">
        <w:rPr>
          <w:rFonts w:ascii="Times New Roman" w:hAnsi="Times New Roman" w:cs="Times New Roman"/>
          <w:sz w:val="22"/>
          <w:lang w:val="en-US"/>
        </w:rPr>
        <w:t xml:space="preserve"> started the Phare</w:t>
      </w:r>
      <w:r w:rsidR="00D212A6" w:rsidRPr="003706B9">
        <w:rPr>
          <w:rFonts w:ascii="Times New Roman" w:hAnsi="Times New Roman" w:cs="Times New Roman"/>
          <w:sz w:val="22"/>
        </w:rPr>
        <w:t xml:space="preserve"> </w:t>
      </w:r>
      <w:r w:rsidR="00C200D1" w:rsidRPr="003706B9">
        <w:rPr>
          <w:rFonts w:ascii="Times New Roman" w:hAnsi="Times New Roman" w:cs="Times New Roman"/>
          <w:sz w:val="22"/>
          <w:lang w:val="en-US"/>
        </w:rPr>
        <w:t>Program</w:t>
      </w:r>
      <w:r w:rsidRPr="003706B9">
        <w:rPr>
          <w:rFonts w:ascii="Times New Roman" w:hAnsi="Times New Roman" w:cs="Times New Roman"/>
          <w:sz w:val="22"/>
          <w:lang w:val="en-US"/>
        </w:rPr>
        <w:t>, where the main priority areas of work were upgrading the institutions and economic and social cohesion</w:t>
      </w:r>
      <w:r w:rsidR="00F01347" w:rsidRPr="003706B9">
        <w:rPr>
          <w:rStyle w:val="FootnoteReference"/>
          <w:rFonts w:ascii="Times New Roman" w:hAnsi="Times New Roman" w:cs="Times New Roman"/>
          <w:sz w:val="22"/>
          <w:lang w:val="en-US"/>
        </w:rPr>
        <w:footnoteReference w:id="2"/>
      </w:r>
      <w:r w:rsidRPr="003706B9">
        <w:rPr>
          <w:rFonts w:ascii="Times New Roman" w:hAnsi="Times New Roman" w:cs="Times New Roman"/>
          <w:sz w:val="22"/>
          <w:lang w:val="en-US"/>
        </w:rPr>
        <w:t>. In July 1996, Macedonia became a full member with the right to us</w:t>
      </w:r>
      <w:r w:rsidR="00C200D1" w:rsidRPr="003706B9">
        <w:rPr>
          <w:rFonts w:ascii="Times New Roman" w:hAnsi="Times New Roman" w:cs="Times New Roman"/>
          <w:sz w:val="22"/>
          <w:lang w:val="en-US"/>
        </w:rPr>
        <w:t>e the opportunities this program</w:t>
      </w:r>
      <w:r w:rsidRPr="003706B9">
        <w:rPr>
          <w:rFonts w:ascii="Times New Roman" w:hAnsi="Times New Roman" w:cs="Times New Roman"/>
          <w:sz w:val="22"/>
          <w:lang w:val="en-US"/>
        </w:rPr>
        <w:t xml:space="preserve"> offers. Through national </w:t>
      </w:r>
      <w:r w:rsidR="00C200D1" w:rsidRPr="003706B9">
        <w:rPr>
          <w:rFonts w:ascii="Times New Roman" w:hAnsi="Times New Roman" w:cs="Times New Roman"/>
          <w:sz w:val="22"/>
          <w:lang w:val="en-US"/>
        </w:rPr>
        <w:t>programs</w:t>
      </w:r>
      <w:r w:rsidRPr="003706B9">
        <w:rPr>
          <w:rFonts w:ascii="Times New Roman" w:hAnsi="Times New Roman" w:cs="Times New Roman"/>
          <w:sz w:val="22"/>
          <w:lang w:val="en-US"/>
        </w:rPr>
        <w:t xml:space="preserve"> operati</w:t>
      </w:r>
      <w:r w:rsidR="00227632" w:rsidRPr="003706B9">
        <w:rPr>
          <w:rFonts w:ascii="Times New Roman" w:hAnsi="Times New Roman" w:cs="Times New Roman"/>
          <w:sz w:val="22"/>
          <w:lang w:val="en-US"/>
        </w:rPr>
        <w:t xml:space="preserve">ng from 1996 to 1999, </w:t>
      </w:r>
      <w:r w:rsidR="00F53B0C" w:rsidRPr="003706B9">
        <w:rPr>
          <w:rFonts w:ascii="Times New Roman" w:hAnsi="Times New Roman" w:cs="Times New Roman"/>
          <w:sz w:val="22"/>
          <w:lang w:val="en-US"/>
        </w:rPr>
        <w:t xml:space="preserve">the </w:t>
      </w:r>
      <w:r w:rsidR="00227632" w:rsidRPr="003706B9">
        <w:rPr>
          <w:rFonts w:ascii="Times New Roman" w:hAnsi="Times New Roman" w:cs="Times New Roman"/>
          <w:sz w:val="22"/>
          <w:lang w:val="en-US"/>
        </w:rPr>
        <w:t>Republic of</w:t>
      </w:r>
      <w:r w:rsidR="00F53B0C" w:rsidRPr="003706B9">
        <w:rPr>
          <w:rFonts w:ascii="Times New Roman" w:hAnsi="Times New Roman" w:cs="Times New Roman"/>
          <w:sz w:val="22"/>
          <w:lang w:val="en-US"/>
        </w:rPr>
        <w:t xml:space="preserve"> Macedonia </w:t>
      </w:r>
      <w:r w:rsidRPr="003706B9">
        <w:rPr>
          <w:rFonts w:ascii="Times New Roman" w:hAnsi="Times New Roman" w:cs="Times New Roman"/>
          <w:sz w:val="22"/>
          <w:lang w:val="en-US"/>
        </w:rPr>
        <w:t>implemented projects in various fiel</w:t>
      </w:r>
      <w:r w:rsidR="00F53B0C" w:rsidRPr="003706B9">
        <w:rPr>
          <w:rFonts w:ascii="Times New Roman" w:hAnsi="Times New Roman" w:cs="Times New Roman"/>
          <w:sz w:val="22"/>
          <w:lang w:val="en-US"/>
        </w:rPr>
        <w:t>ds, totaling 60.96 million euro</w:t>
      </w:r>
      <w:r w:rsidR="00227632" w:rsidRPr="003706B9">
        <w:rPr>
          <w:rFonts w:ascii="Times New Roman" w:hAnsi="Times New Roman" w:cs="Times New Roman"/>
          <w:sz w:val="22"/>
          <w:lang w:val="en-US"/>
        </w:rPr>
        <w:t>.</w:t>
      </w:r>
    </w:p>
    <w:p w:rsidR="00327B45" w:rsidRPr="00327B45" w:rsidRDefault="00327B45" w:rsidP="00A167B8">
      <w:pPr>
        <w:spacing w:line="240" w:lineRule="auto"/>
        <w:jc w:val="right"/>
        <w:rPr>
          <w:i/>
          <w:lang w:val="en-US"/>
        </w:rPr>
      </w:pPr>
      <w:r w:rsidRPr="00327B45">
        <w:rPr>
          <w:rFonts w:ascii="Times New Roman" w:hAnsi="Times New Roman" w:cs="Times New Roman"/>
          <w:i/>
          <w:sz w:val="22"/>
          <w:lang w:val="en-US"/>
        </w:rPr>
        <w:t>Table 1. National program operating from 1996 to 1999 for the Republic of Macedonia</w:t>
      </w:r>
      <w:r w:rsidRPr="00327B45">
        <w:rPr>
          <w:rStyle w:val="FootnoteReference"/>
          <w:rFonts w:ascii="Times New Roman" w:hAnsi="Times New Roman" w:cs="Times New Roman"/>
          <w:i/>
          <w:sz w:val="22"/>
          <w:lang w:val="en-US"/>
        </w:rPr>
        <w:footnoteReference w:id="3"/>
      </w:r>
    </w:p>
    <w:tbl>
      <w:tblPr>
        <w:tblpPr w:leftFromText="180" w:rightFromText="180" w:vertAnchor="text" w:horzAnchor="margin" w:tblpXSpec="right" w:tblpY="132"/>
        <w:tblW w:w="5226" w:type="dxa"/>
        <w:tblLook w:val="04A0" w:firstRow="1" w:lastRow="0" w:firstColumn="1" w:lastColumn="0" w:noHBand="0" w:noVBand="1"/>
      </w:tblPr>
      <w:tblGrid>
        <w:gridCol w:w="1635"/>
        <w:gridCol w:w="711"/>
        <w:gridCol w:w="960"/>
        <w:gridCol w:w="960"/>
        <w:gridCol w:w="960"/>
      </w:tblGrid>
      <w:tr w:rsidR="00327B45" w:rsidRPr="003706B9" w:rsidTr="00327B45">
        <w:trPr>
          <w:trHeight w:val="300"/>
        </w:trPr>
        <w:tc>
          <w:tcPr>
            <w:tcW w:w="1635" w:type="dxa"/>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Year</w:t>
            </w:r>
          </w:p>
        </w:tc>
        <w:tc>
          <w:tcPr>
            <w:tcW w:w="711"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1996</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1997</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1998</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1999</w:t>
            </w:r>
          </w:p>
        </w:tc>
      </w:tr>
      <w:tr w:rsidR="00327B45" w:rsidRPr="003706B9" w:rsidTr="00327B45">
        <w:trPr>
          <w:trHeight w:val="300"/>
        </w:trPr>
        <w:tc>
          <w:tcPr>
            <w:tcW w:w="1635" w:type="dxa"/>
            <w:tcBorders>
              <w:top w:val="nil"/>
              <w:left w:val="single" w:sz="4" w:space="0" w:color="auto"/>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Milion euro</w:t>
            </w:r>
          </w:p>
        </w:tc>
        <w:tc>
          <w:tcPr>
            <w:tcW w:w="711"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val="en-US" w:eastAsia="mk-MK"/>
              </w:rPr>
              <w:t>16.72</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16.8</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12.64</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14.8</w:t>
            </w:r>
          </w:p>
        </w:tc>
      </w:tr>
    </w:tbl>
    <w:p w:rsidR="00327B45" w:rsidRPr="003706B9" w:rsidRDefault="00327B45" w:rsidP="00A167B8">
      <w:pPr>
        <w:spacing w:line="240" w:lineRule="auto"/>
        <w:jc w:val="both"/>
        <w:rPr>
          <w:rFonts w:ascii="Times New Roman" w:hAnsi="Times New Roman" w:cs="Times New Roman"/>
          <w:sz w:val="22"/>
          <w:lang w:val="en-US"/>
        </w:rPr>
      </w:pPr>
    </w:p>
    <w:p w:rsidR="00E36729" w:rsidRDefault="00E36729" w:rsidP="00371E3D">
      <w:pPr>
        <w:jc w:val="both"/>
        <w:rPr>
          <w:rFonts w:ascii="Times New Roman" w:hAnsi="Times New Roman" w:cs="Times New Roman"/>
          <w:sz w:val="22"/>
          <w:lang w:val="en-US"/>
        </w:rPr>
      </w:pPr>
    </w:p>
    <w:p w:rsidR="00373C3B" w:rsidRDefault="00F53B0C" w:rsidP="003706B9">
      <w:pPr>
        <w:spacing w:line="240" w:lineRule="auto"/>
        <w:jc w:val="both"/>
        <w:rPr>
          <w:rFonts w:ascii="Times New Roman" w:hAnsi="Times New Roman" w:cs="Times New Roman"/>
          <w:sz w:val="22"/>
          <w:lang w:val="en-US"/>
        </w:rPr>
      </w:pPr>
      <w:r w:rsidRPr="003706B9">
        <w:rPr>
          <w:rFonts w:ascii="Times New Roman" w:hAnsi="Times New Roman" w:cs="Times New Roman"/>
          <w:sz w:val="22"/>
          <w:lang w:val="en-US"/>
        </w:rPr>
        <w:tab/>
      </w:r>
    </w:p>
    <w:p w:rsidR="002960CE" w:rsidRPr="003706B9" w:rsidRDefault="00F53B0C" w:rsidP="003706B9">
      <w:pPr>
        <w:spacing w:line="240" w:lineRule="auto"/>
        <w:jc w:val="both"/>
        <w:rPr>
          <w:rFonts w:ascii="Times New Roman" w:hAnsi="Times New Roman" w:cs="Times New Roman"/>
          <w:sz w:val="22"/>
          <w:lang w:val="en-US"/>
        </w:rPr>
      </w:pPr>
      <w:r w:rsidRPr="003706B9">
        <w:rPr>
          <w:rFonts w:ascii="Times New Roman" w:hAnsi="Times New Roman" w:cs="Times New Roman"/>
          <w:sz w:val="22"/>
          <w:lang w:val="en-US"/>
        </w:rPr>
        <w:lastRenderedPageBreak/>
        <w:t xml:space="preserve">Besides the National </w:t>
      </w:r>
      <w:r w:rsidR="00C200D1" w:rsidRPr="003706B9">
        <w:rPr>
          <w:rFonts w:ascii="Times New Roman" w:hAnsi="Times New Roman" w:cs="Times New Roman"/>
          <w:sz w:val="22"/>
          <w:lang w:val="en-US"/>
        </w:rPr>
        <w:t>programs</w:t>
      </w:r>
      <w:r w:rsidRPr="003706B9">
        <w:rPr>
          <w:rFonts w:ascii="Times New Roman" w:hAnsi="Times New Roman" w:cs="Times New Roman"/>
          <w:sz w:val="22"/>
          <w:lang w:val="en-US"/>
        </w:rPr>
        <w:t xml:space="preserve"> there were projects implemented through the </w:t>
      </w:r>
      <w:r w:rsidR="001B6A5A" w:rsidRPr="003706B9">
        <w:rPr>
          <w:rFonts w:ascii="Times New Roman" w:hAnsi="Times New Roman" w:cs="Times New Roman"/>
          <w:sz w:val="22"/>
          <w:lang w:val="en-US"/>
        </w:rPr>
        <w:t>C</w:t>
      </w:r>
      <w:r w:rsidR="002960CE" w:rsidRPr="003706B9">
        <w:rPr>
          <w:rFonts w:ascii="Times New Roman" w:hAnsi="Times New Roman" w:cs="Times New Roman"/>
          <w:sz w:val="22"/>
          <w:lang w:val="en-US"/>
        </w:rPr>
        <w:t>ross-border</w:t>
      </w:r>
      <w:r w:rsidR="00C200D1" w:rsidRPr="003706B9">
        <w:rPr>
          <w:rFonts w:ascii="Times New Roman" w:hAnsi="Times New Roman" w:cs="Times New Roman"/>
          <w:sz w:val="22"/>
          <w:lang w:val="en-US"/>
        </w:rPr>
        <w:t xml:space="preserve"> progra</w:t>
      </w:r>
      <w:r w:rsidR="0037343E" w:rsidRPr="003706B9">
        <w:rPr>
          <w:rFonts w:ascii="Times New Roman" w:hAnsi="Times New Roman" w:cs="Times New Roman"/>
          <w:sz w:val="22"/>
          <w:lang w:val="en-US"/>
        </w:rPr>
        <w:t>m</w:t>
      </w:r>
      <w:r w:rsidR="002960CE" w:rsidRPr="003706B9">
        <w:rPr>
          <w:rFonts w:ascii="Times New Roman" w:hAnsi="Times New Roman" w:cs="Times New Roman"/>
          <w:sz w:val="22"/>
          <w:lang w:val="en-US"/>
        </w:rPr>
        <w:t xml:space="preserve"> a</w:t>
      </w:r>
      <w:r w:rsidRPr="003706B9">
        <w:rPr>
          <w:rFonts w:ascii="Times New Roman" w:hAnsi="Times New Roman" w:cs="Times New Roman"/>
          <w:sz w:val="22"/>
          <w:lang w:val="en-US"/>
        </w:rPr>
        <w:t>mounting to 36.83 million euro</w:t>
      </w:r>
      <w:r w:rsidR="002960CE" w:rsidRPr="003706B9">
        <w:rPr>
          <w:rFonts w:ascii="Times New Roman" w:hAnsi="Times New Roman" w:cs="Times New Roman"/>
          <w:sz w:val="22"/>
          <w:lang w:val="en-US"/>
        </w:rPr>
        <w:t>.</w:t>
      </w:r>
    </w:p>
    <w:p w:rsidR="00BE6482"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After 2000, </w:t>
      </w:r>
      <w:r w:rsidR="00F53B0C" w:rsidRPr="003706B9">
        <w:rPr>
          <w:rFonts w:ascii="Times New Roman" w:hAnsi="Times New Roman" w:cs="Times New Roman"/>
          <w:sz w:val="22"/>
          <w:lang w:val="en-US"/>
        </w:rPr>
        <w:t xml:space="preserve">the </w:t>
      </w:r>
      <w:r w:rsidRPr="003706B9">
        <w:rPr>
          <w:rFonts w:ascii="Times New Roman" w:hAnsi="Times New Roman" w:cs="Times New Roman"/>
          <w:sz w:val="22"/>
          <w:lang w:val="en-US"/>
        </w:rPr>
        <w:t>assistance to the Republic of Macedonia continue</w:t>
      </w:r>
      <w:r w:rsidR="00740D60" w:rsidRPr="003706B9">
        <w:rPr>
          <w:rFonts w:ascii="Times New Roman" w:hAnsi="Times New Roman" w:cs="Times New Roman"/>
          <w:sz w:val="22"/>
          <w:lang w:val="en-US"/>
        </w:rPr>
        <w:t>d</w:t>
      </w:r>
      <w:r w:rsidRPr="003706B9">
        <w:rPr>
          <w:rFonts w:ascii="Times New Roman" w:hAnsi="Times New Roman" w:cs="Times New Roman"/>
          <w:sz w:val="22"/>
          <w:lang w:val="en-US"/>
        </w:rPr>
        <w:t xml:space="preserve"> to be con</w:t>
      </w:r>
      <w:r w:rsidR="00C200D1" w:rsidRPr="003706B9">
        <w:rPr>
          <w:rFonts w:ascii="Times New Roman" w:hAnsi="Times New Roman" w:cs="Times New Roman"/>
          <w:sz w:val="22"/>
          <w:lang w:val="en-US"/>
        </w:rPr>
        <w:t>ducted through the CARDS progra</w:t>
      </w:r>
      <w:r w:rsidR="00740D60" w:rsidRPr="003706B9">
        <w:rPr>
          <w:rFonts w:ascii="Times New Roman" w:hAnsi="Times New Roman" w:cs="Times New Roman"/>
          <w:sz w:val="22"/>
          <w:lang w:val="en-US"/>
        </w:rPr>
        <w:t>m (Co</w:t>
      </w:r>
      <w:r w:rsidRPr="003706B9">
        <w:rPr>
          <w:rFonts w:ascii="Times New Roman" w:hAnsi="Times New Roman" w:cs="Times New Roman"/>
          <w:sz w:val="22"/>
          <w:lang w:val="en-US"/>
        </w:rPr>
        <w:t xml:space="preserve">mmunity Assistance for Reconstruction, Development and </w:t>
      </w:r>
      <w:r w:rsidR="00740D60" w:rsidRPr="003706B9">
        <w:rPr>
          <w:rFonts w:ascii="Times New Roman" w:hAnsi="Times New Roman" w:cs="Times New Roman"/>
          <w:sz w:val="22"/>
          <w:lang w:val="en-US"/>
        </w:rPr>
        <w:t>Stabilization</w:t>
      </w:r>
      <w:r w:rsidRPr="003706B9">
        <w:rPr>
          <w:rFonts w:ascii="Times New Roman" w:hAnsi="Times New Roman" w:cs="Times New Roman"/>
          <w:sz w:val="22"/>
          <w:lang w:val="en-US"/>
        </w:rPr>
        <w:t xml:space="preserve"> of the Western Balkans</w:t>
      </w:r>
      <w:r w:rsidR="00740D60"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w:t>
      </w:r>
      <w:r w:rsidR="008B2196" w:rsidRPr="003706B9">
        <w:rPr>
          <w:rFonts w:ascii="Times New Roman" w:hAnsi="Times New Roman" w:cs="Times New Roman"/>
          <w:sz w:val="22"/>
          <w:lang w:val="en-US"/>
        </w:rPr>
        <w:t>The k</w:t>
      </w:r>
      <w:r w:rsidRPr="003706B9">
        <w:rPr>
          <w:rFonts w:ascii="Times New Roman" w:hAnsi="Times New Roman" w:cs="Times New Roman"/>
          <w:sz w:val="22"/>
          <w:lang w:val="en-US"/>
        </w:rPr>
        <w:t>ey priorities of the CARDS program are: reconstruction, democratic stabilization, reconciliation and refugee return, institutional development and modernization of legislation, including the harmonization of norms and standards of the EU</w:t>
      </w:r>
      <w:r w:rsidR="0037343E"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sustainable eco</w:t>
      </w:r>
      <w:r w:rsidR="008B2196" w:rsidRPr="003706B9">
        <w:rPr>
          <w:rFonts w:ascii="Times New Roman" w:hAnsi="Times New Roman" w:cs="Times New Roman"/>
          <w:sz w:val="22"/>
          <w:lang w:val="en-US"/>
        </w:rPr>
        <w:t>nomic and social development, promoting</w:t>
      </w:r>
      <w:r w:rsidRPr="003706B9">
        <w:rPr>
          <w:rFonts w:ascii="Times New Roman" w:hAnsi="Times New Roman" w:cs="Times New Roman"/>
          <w:sz w:val="22"/>
          <w:lang w:val="en-US"/>
        </w:rPr>
        <w:t xml:space="preserve"> closer relations, mutual regional cooperation and cooperatio</w:t>
      </w:r>
      <w:r w:rsidR="008B2196" w:rsidRPr="003706B9">
        <w:rPr>
          <w:rFonts w:ascii="Times New Roman" w:hAnsi="Times New Roman" w:cs="Times New Roman"/>
          <w:sz w:val="22"/>
          <w:lang w:val="en-US"/>
        </w:rPr>
        <w:t xml:space="preserve">n with the EU. With Regulation </w:t>
      </w:r>
      <w:r w:rsidRPr="003706B9">
        <w:rPr>
          <w:rFonts w:ascii="Times New Roman" w:hAnsi="Times New Roman" w:cs="Times New Roman"/>
          <w:sz w:val="22"/>
          <w:lang w:val="en-US"/>
        </w:rPr>
        <w:t>2666/2000 of the European Council, adopted on December 5,</w:t>
      </w:r>
      <w:r w:rsidR="0037343E" w:rsidRPr="003706B9">
        <w:rPr>
          <w:rFonts w:ascii="Times New Roman" w:hAnsi="Times New Roman" w:cs="Times New Roman"/>
          <w:sz w:val="22"/>
          <w:lang w:val="en-US"/>
        </w:rPr>
        <w:t xml:space="preserve"> 2000,</w:t>
      </w:r>
      <w:r w:rsidRPr="003706B9">
        <w:rPr>
          <w:rFonts w:ascii="Times New Roman" w:hAnsi="Times New Roman" w:cs="Times New Roman"/>
          <w:sz w:val="22"/>
          <w:lang w:val="en-US"/>
        </w:rPr>
        <w:t xml:space="preserve"> </w:t>
      </w:r>
      <w:r w:rsidR="008B2196" w:rsidRPr="003706B9">
        <w:rPr>
          <w:rFonts w:ascii="Times New Roman" w:hAnsi="Times New Roman" w:cs="Times New Roman"/>
          <w:sz w:val="22"/>
          <w:lang w:val="en-US"/>
        </w:rPr>
        <w:t>the distribution of aid to</w:t>
      </w:r>
      <w:r w:rsidRPr="003706B9">
        <w:rPr>
          <w:rFonts w:ascii="Times New Roman" w:hAnsi="Times New Roman" w:cs="Times New Roman"/>
          <w:sz w:val="22"/>
          <w:lang w:val="en-US"/>
        </w:rPr>
        <w:t xml:space="preserve"> Macedonia</w:t>
      </w:r>
      <w:r w:rsidR="008B2196" w:rsidRPr="003706B9">
        <w:rPr>
          <w:rFonts w:ascii="Times New Roman" w:hAnsi="Times New Roman" w:cs="Times New Roman"/>
          <w:sz w:val="22"/>
          <w:lang w:val="en-US"/>
        </w:rPr>
        <w:t xml:space="preserve"> was drawn</w:t>
      </w:r>
      <w:r w:rsidRPr="003706B9">
        <w:rPr>
          <w:rFonts w:ascii="Times New Roman" w:hAnsi="Times New Roman" w:cs="Times New Roman"/>
          <w:sz w:val="22"/>
          <w:lang w:val="en-US"/>
        </w:rPr>
        <w:t xml:space="preserve"> through: National st</w:t>
      </w:r>
      <w:r w:rsidR="008B2196" w:rsidRPr="003706B9">
        <w:rPr>
          <w:rFonts w:ascii="Times New Roman" w:hAnsi="Times New Roman" w:cs="Times New Roman"/>
          <w:sz w:val="22"/>
          <w:lang w:val="en-US"/>
        </w:rPr>
        <w:t>rategy paper (CSP), which covered</w:t>
      </w:r>
      <w:r w:rsidRPr="003706B9">
        <w:rPr>
          <w:rFonts w:ascii="Times New Roman" w:hAnsi="Times New Roman" w:cs="Times New Roman"/>
          <w:sz w:val="22"/>
          <w:lang w:val="en-US"/>
        </w:rPr>
        <w:t xml:space="preserve"> a period of six years, Multi</w:t>
      </w:r>
      <w:r w:rsidR="008B2196" w:rsidRPr="003706B9">
        <w:rPr>
          <w:rFonts w:ascii="Times New Roman" w:hAnsi="Times New Roman" w:cs="Times New Roman"/>
          <w:sz w:val="22"/>
          <w:lang w:val="en-US"/>
        </w:rPr>
        <w:t xml:space="preserve">-annual indicative </w:t>
      </w:r>
      <w:r w:rsidR="00E36729" w:rsidRPr="003706B9">
        <w:rPr>
          <w:rFonts w:ascii="Times New Roman" w:hAnsi="Times New Roman" w:cs="Times New Roman"/>
          <w:sz w:val="22"/>
          <w:lang w:val="en-US"/>
        </w:rPr>
        <w:t>programs</w:t>
      </w:r>
      <w:r w:rsidR="008B2196" w:rsidRPr="003706B9">
        <w:rPr>
          <w:rFonts w:ascii="Times New Roman" w:hAnsi="Times New Roman" w:cs="Times New Roman"/>
          <w:sz w:val="22"/>
          <w:lang w:val="en-US"/>
        </w:rPr>
        <w:t xml:space="preserve"> (MIP</w:t>
      </w:r>
      <w:r w:rsidRPr="003706B9">
        <w:rPr>
          <w:rFonts w:ascii="Times New Roman" w:hAnsi="Times New Roman" w:cs="Times New Roman"/>
          <w:sz w:val="22"/>
          <w:lang w:val="en-US"/>
        </w:rPr>
        <w:t xml:space="preserve">), covering a period of three years, and annual action </w:t>
      </w:r>
      <w:r w:rsidR="00E36729" w:rsidRPr="003706B9">
        <w:rPr>
          <w:rFonts w:ascii="Times New Roman" w:hAnsi="Times New Roman" w:cs="Times New Roman"/>
          <w:sz w:val="22"/>
          <w:lang w:val="en-US"/>
        </w:rPr>
        <w:t>programs</w:t>
      </w:r>
      <w:r w:rsidRPr="003706B9">
        <w:rPr>
          <w:rFonts w:ascii="Times New Roman" w:hAnsi="Times New Roman" w:cs="Times New Roman"/>
          <w:sz w:val="22"/>
          <w:lang w:val="en-US"/>
        </w:rPr>
        <w:t xml:space="preserve"> (AAP). </w:t>
      </w:r>
    </w:p>
    <w:p w:rsidR="00327B45" w:rsidRPr="00327B45" w:rsidRDefault="00327B45" w:rsidP="00A167B8">
      <w:pPr>
        <w:spacing w:line="240" w:lineRule="auto"/>
        <w:ind w:firstLine="720"/>
        <w:jc w:val="right"/>
        <w:rPr>
          <w:i/>
          <w:lang w:val="en-US"/>
        </w:rPr>
      </w:pPr>
      <w:r w:rsidRPr="00327B45">
        <w:rPr>
          <w:rFonts w:ascii="Times New Roman" w:hAnsi="Times New Roman" w:cs="Times New Roman"/>
          <w:i/>
          <w:sz w:val="22"/>
          <w:lang w:val="en-US"/>
        </w:rPr>
        <w:t>Table 2. Annual action programs from 2001-2006 for the Republic of Macedonia</w:t>
      </w:r>
      <w:r w:rsidRPr="00327B45">
        <w:rPr>
          <w:rStyle w:val="FootnoteReference"/>
          <w:rFonts w:ascii="Times New Roman" w:hAnsi="Times New Roman" w:cs="Times New Roman"/>
          <w:i/>
          <w:sz w:val="22"/>
          <w:lang w:val="en-US"/>
        </w:rPr>
        <w:footnoteReference w:id="4"/>
      </w:r>
    </w:p>
    <w:tbl>
      <w:tblPr>
        <w:tblpPr w:leftFromText="180" w:rightFromText="180" w:vertAnchor="text" w:horzAnchor="margin" w:tblpXSpec="right" w:tblpY="50"/>
        <w:tblW w:w="7188" w:type="dxa"/>
        <w:tblLook w:val="04A0" w:firstRow="1" w:lastRow="0" w:firstColumn="1" w:lastColumn="0" w:noHBand="0" w:noVBand="1"/>
      </w:tblPr>
      <w:tblGrid>
        <w:gridCol w:w="1545"/>
        <w:gridCol w:w="843"/>
        <w:gridCol w:w="960"/>
        <w:gridCol w:w="960"/>
        <w:gridCol w:w="960"/>
        <w:gridCol w:w="960"/>
        <w:gridCol w:w="960"/>
      </w:tblGrid>
      <w:tr w:rsidR="00327B45" w:rsidRPr="003706B9" w:rsidTr="00327B45">
        <w:trPr>
          <w:trHeight w:val="300"/>
        </w:trPr>
        <w:tc>
          <w:tcPr>
            <w:tcW w:w="1545" w:type="dxa"/>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Year</w:t>
            </w:r>
          </w:p>
        </w:tc>
        <w:tc>
          <w:tcPr>
            <w:tcW w:w="843"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2001</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2002</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2003</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2004</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2005</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2006</w:t>
            </w:r>
          </w:p>
        </w:tc>
      </w:tr>
      <w:tr w:rsidR="00327B45" w:rsidRPr="003706B9" w:rsidTr="00327B45">
        <w:trPr>
          <w:trHeight w:val="300"/>
        </w:trPr>
        <w:tc>
          <w:tcPr>
            <w:tcW w:w="1545" w:type="dxa"/>
            <w:tcBorders>
              <w:top w:val="nil"/>
              <w:left w:val="single" w:sz="4" w:space="0" w:color="auto"/>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Milion euro</w:t>
            </w:r>
          </w:p>
        </w:tc>
        <w:tc>
          <w:tcPr>
            <w:tcW w:w="843"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38.5</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37.5</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38.5</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47.5</w:t>
            </w:r>
          </w:p>
        </w:tc>
        <w:tc>
          <w:tcPr>
            <w:tcW w:w="960" w:type="dxa"/>
            <w:tcBorders>
              <w:top w:val="nil"/>
              <w:left w:val="nil"/>
              <w:bottom w:val="single" w:sz="4" w:space="0" w:color="auto"/>
              <w:right w:val="single" w:sz="4" w:space="0" w:color="auto"/>
            </w:tcBorders>
            <w:shd w:val="clear" w:color="000000" w:fill="C5D9F1"/>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34.5</w:t>
            </w:r>
          </w:p>
        </w:tc>
        <w:tc>
          <w:tcPr>
            <w:tcW w:w="960" w:type="dxa"/>
            <w:tcBorders>
              <w:top w:val="nil"/>
              <w:left w:val="nil"/>
              <w:bottom w:val="single" w:sz="4" w:space="0" w:color="auto"/>
              <w:right w:val="single" w:sz="4" w:space="0" w:color="auto"/>
            </w:tcBorders>
            <w:shd w:val="clear" w:color="000000" w:fill="C5D9F1"/>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30.5</w:t>
            </w:r>
          </w:p>
        </w:tc>
      </w:tr>
    </w:tbl>
    <w:p w:rsidR="00327B45" w:rsidRPr="003706B9" w:rsidRDefault="00327B45" w:rsidP="00A167B8">
      <w:pPr>
        <w:spacing w:line="240" w:lineRule="auto"/>
        <w:ind w:firstLine="720"/>
        <w:jc w:val="both"/>
        <w:rPr>
          <w:rFonts w:ascii="Times New Roman" w:hAnsi="Times New Roman" w:cs="Times New Roman"/>
          <w:sz w:val="22"/>
          <w:lang w:val="en-US"/>
        </w:rPr>
      </w:pPr>
    </w:p>
    <w:p w:rsidR="00327B45" w:rsidRDefault="00327B45" w:rsidP="00A167B8">
      <w:pPr>
        <w:spacing w:line="240" w:lineRule="auto"/>
        <w:ind w:firstLine="720"/>
        <w:jc w:val="both"/>
        <w:rPr>
          <w:rFonts w:ascii="Times New Roman" w:hAnsi="Times New Roman" w:cs="Times New Roman"/>
          <w:sz w:val="22"/>
          <w:lang w:val="en-US"/>
        </w:rPr>
      </w:pPr>
    </w:p>
    <w:p w:rsidR="002960CE" w:rsidRPr="003706B9" w:rsidRDefault="00614382"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N</w:t>
      </w:r>
      <w:r w:rsidR="002960CE" w:rsidRPr="003706B9">
        <w:rPr>
          <w:rFonts w:ascii="Times New Roman" w:hAnsi="Times New Roman" w:cs="Times New Roman"/>
          <w:sz w:val="22"/>
          <w:lang w:val="en-US"/>
        </w:rPr>
        <w:t>umerous projects related to: democracy and the rule of law, economic and social development, justice and home affairs and the environment</w:t>
      </w:r>
      <w:r w:rsidRPr="003706B9">
        <w:rPr>
          <w:rFonts w:ascii="Times New Roman" w:hAnsi="Times New Roman" w:cs="Times New Roman"/>
          <w:sz w:val="22"/>
          <w:lang w:val="en-US"/>
        </w:rPr>
        <w:t xml:space="preserve"> were implemented through the proposed annual </w:t>
      </w:r>
      <w:r w:rsidR="00A167B8" w:rsidRPr="003706B9">
        <w:rPr>
          <w:rFonts w:ascii="Times New Roman" w:hAnsi="Times New Roman" w:cs="Times New Roman"/>
          <w:sz w:val="22"/>
          <w:lang w:val="en-US"/>
        </w:rPr>
        <w:t>programs</w:t>
      </w:r>
      <w:r w:rsidR="002960CE" w:rsidRPr="003706B9">
        <w:rPr>
          <w:rFonts w:ascii="Times New Roman" w:hAnsi="Times New Roman" w:cs="Times New Roman"/>
          <w:sz w:val="22"/>
          <w:lang w:val="en-US"/>
        </w:rPr>
        <w:t>.</w:t>
      </w:r>
    </w:p>
    <w:p w:rsidR="002960CE" w:rsidRPr="003706B9" w:rsidRDefault="006F287B"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The Pre-accession instrument started its</w:t>
      </w:r>
      <w:r w:rsidR="002960CE" w:rsidRPr="003706B9">
        <w:rPr>
          <w:rFonts w:ascii="Times New Roman" w:hAnsi="Times New Roman" w:cs="Times New Roman"/>
          <w:sz w:val="22"/>
          <w:lang w:val="en-US"/>
        </w:rPr>
        <w:t xml:space="preserve"> application on 01.01.2007, following the timing of the new financial perspective of the EU (2007-2013). IPA takes the work of the previous five financi</w:t>
      </w:r>
      <w:r w:rsidRPr="003706B9">
        <w:rPr>
          <w:rFonts w:ascii="Times New Roman" w:hAnsi="Times New Roman" w:cs="Times New Roman"/>
          <w:sz w:val="22"/>
          <w:lang w:val="en-US"/>
        </w:rPr>
        <w:t>al assistance instruments (Phare</w:t>
      </w:r>
      <w:r w:rsidR="002960CE" w:rsidRPr="003706B9">
        <w:rPr>
          <w:rFonts w:ascii="Times New Roman" w:hAnsi="Times New Roman" w:cs="Times New Roman"/>
          <w:sz w:val="22"/>
          <w:lang w:val="en-US"/>
        </w:rPr>
        <w:t xml:space="preserve">, ISPA, SAPARD, Turkey instrument and CARDS), and thus unite the whole pre-accession assistance given by the Union. The new IPA instrument is introduced in order to ease management of aid by the European Union, however, </w:t>
      </w:r>
      <w:r w:rsidRPr="003706B9">
        <w:rPr>
          <w:rFonts w:ascii="Times New Roman" w:hAnsi="Times New Roman" w:cs="Times New Roman"/>
          <w:sz w:val="22"/>
          <w:lang w:val="en-US"/>
        </w:rPr>
        <w:t xml:space="preserve">it </w:t>
      </w:r>
      <w:r w:rsidR="002960CE" w:rsidRPr="003706B9">
        <w:rPr>
          <w:rFonts w:ascii="Times New Roman" w:hAnsi="Times New Roman" w:cs="Times New Roman"/>
          <w:sz w:val="22"/>
          <w:lang w:val="en-US"/>
        </w:rPr>
        <w:t>does not mean that all coun</w:t>
      </w:r>
      <w:r w:rsidRPr="003706B9">
        <w:rPr>
          <w:rFonts w:ascii="Times New Roman" w:hAnsi="Times New Roman" w:cs="Times New Roman"/>
          <w:sz w:val="22"/>
          <w:lang w:val="en-US"/>
        </w:rPr>
        <w:t xml:space="preserve">tries will have the same </w:t>
      </w:r>
      <w:r w:rsidR="002960CE" w:rsidRPr="003706B9">
        <w:rPr>
          <w:rFonts w:ascii="Times New Roman" w:hAnsi="Times New Roman" w:cs="Times New Roman"/>
          <w:sz w:val="22"/>
          <w:lang w:val="en-US"/>
        </w:rPr>
        <w:t xml:space="preserve">treatment </w:t>
      </w:r>
      <w:r w:rsidRPr="003706B9">
        <w:rPr>
          <w:rFonts w:ascii="Times New Roman" w:hAnsi="Times New Roman" w:cs="Times New Roman"/>
          <w:sz w:val="22"/>
          <w:lang w:val="en-US"/>
        </w:rPr>
        <w:t xml:space="preserve">– the </w:t>
      </w:r>
      <w:r w:rsidR="002960CE" w:rsidRPr="003706B9">
        <w:rPr>
          <w:rFonts w:ascii="Times New Roman" w:hAnsi="Times New Roman" w:cs="Times New Roman"/>
          <w:sz w:val="22"/>
          <w:lang w:val="en-US"/>
        </w:rPr>
        <w:t xml:space="preserve">differentiation </w:t>
      </w:r>
      <w:r w:rsidR="00175E38" w:rsidRPr="003706B9">
        <w:rPr>
          <w:rFonts w:ascii="Times New Roman" w:hAnsi="Times New Roman" w:cs="Times New Roman"/>
          <w:sz w:val="22"/>
          <w:lang w:val="en-US"/>
        </w:rPr>
        <w:t xml:space="preserve">to the IPA components </w:t>
      </w:r>
      <w:r w:rsidR="002960CE" w:rsidRPr="003706B9">
        <w:rPr>
          <w:rFonts w:ascii="Times New Roman" w:hAnsi="Times New Roman" w:cs="Times New Roman"/>
          <w:sz w:val="22"/>
          <w:lang w:val="en-US"/>
        </w:rPr>
        <w:t>is provided with different approaches for di</w:t>
      </w:r>
      <w:r w:rsidR="0016013D" w:rsidRPr="003706B9">
        <w:rPr>
          <w:rFonts w:ascii="Times New Roman" w:hAnsi="Times New Roman" w:cs="Times New Roman"/>
          <w:sz w:val="22"/>
          <w:lang w:val="en-US"/>
        </w:rPr>
        <w:t>fferent categories of countries.</w:t>
      </w:r>
    </w:p>
    <w:p w:rsidR="002960CE" w:rsidRPr="003706B9" w:rsidRDefault="0016013D"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The m</w:t>
      </w:r>
      <w:r w:rsidR="002960CE" w:rsidRPr="003706B9">
        <w:rPr>
          <w:rFonts w:ascii="Times New Roman" w:hAnsi="Times New Roman" w:cs="Times New Roman"/>
          <w:sz w:val="22"/>
          <w:lang w:val="en-US"/>
        </w:rPr>
        <w:t xml:space="preserve">ain objectives of the IPA </w:t>
      </w:r>
      <w:r w:rsidRPr="003706B9">
        <w:rPr>
          <w:rFonts w:ascii="Times New Roman" w:hAnsi="Times New Roman" w:cs="Times New Roman"/>
          <w:sz w:val="22"/>
          <w:lang w:val="en-US"/>
        </w:rPr>
        <w:t>instrument</w:t>
      </w:r>
      <w:r w:rsidR="002960CE" w:rsidRPr="003706B9">
        <w:rPr>
          <w:rFonts w:ascii="Times New Roman" w:hAnsi="Times New Roman" w:cs="Times New Roman"/>
          <w:sz w:val="22"/>
          <w:lang w:val="en-US"/>
        </w:rPr>
        <w:t xml:space="preserve"> are: strengthening democratic institutions and rule of law</w:t>
      </w:r>
      <w:r w:rsidR="00933B3E" w:rsidRPr="003706B9">
        <w:rPr>
          <w:rFonts w:ascii="Times New Roman" w:hAnsi="Times New Roman" w:cs="Times New Roman"/>
          <w:sz w:val="22"/>
          <w:lang w:val="en-US"/>
        </w:rPr>
        <w:t>,</w:t>
      </w:r>
      <w:r w:rsidR="002960CE" w:rsidRPr="003706B9">
        <w:rPr>
          <w:rFonts w:ascii="Times New Roman" w:hAnsi="Times New Roman" w:cs="Times New Roman"/>
          <w:sz w:val="22"/>
          <w:lang w:val="en-US"/>
        </w:rPr>
        <w:t xml:space="preserve"> reforms in public administration, carry</w:t>
      </w:r>
      <w:r w:rsidR="00933B3E" w:rsidRPr="003706B9">
        <w:rPr>
          <w:rFonts w:ascii="Times New Roman" w:hAnsi="Times New Roman" w:cs="Times New Roman"/>
          <w:sz w:val="22"/>
          <w:lang w:val="en-US"/>
        </w:rPr>
        <w:t>ing</w:t>
      </w:r>
      <w:r w:rsidR="002960CE" w:rsidRPr="003706B9">
        <w:rPr>
          <w:rFonts w:ascii="Times New Roman" w:hAnsi="Times New Roman" w:cs="Times New Roman"/>
          <w:sz w:val="22"/>
          <w:lang w:val="en-US"/>
        </w:rPr>
        <w:t xml:space="preserve"> out </w:t>
      </w:r>
      <w:r w:rsidR="00933B3E" w:rsidRPr="003706B9">
        <w:rPr>
          <w:rFonts w:ascii="Times New Roman" w:hAnsi="Times New Roman" w:cs="Times New Roman"/>
          <w:sz w:val="22"/>
          <w:lang w:val="en-US"/>
        </w:rPr>
        <w:t xml:space="preserve">the </w:t>
      </w:r>
      <w:r w:rsidR="002960CE" w:rsidRPr="003706B9">
        <w:rPr>
          <w:rFonts w:ascii="Times New Roman" w:hAnsi="Times New Roman" w:cs="Times New Roman"/>
          <w:sz w:val="22"/>
          <w:lang w:val="en-US"/>
        </w:rPr>
        <w:t>economic reforms respecting hu</w:t>
      </w:r>
      <w:r w:rsidR="003A39A4" w:rsidRPr="003706B9">
        <w:rPr>
          <w:rFonts w:ascii="Times New Roman" w:hAnsi="Times New Roman" w:cs="Times New Roman"/>
          <w:sz w:val="22"/>
          <w:lang w:val="en-US"/>
        </w:rPr>
        <w:t>man and minority rights, promoting</w:t>
      </w:r>
      <w:r w:rsidR="002960CE" w:rsidRPr="003706B9">
        <w:rPr>
          <w:rFonts w:ascii="Times New Roman" w:hAnsi="Times New Roman" w:cs="Times New Roman"/>
          <w:sz w:val="22"/>
          <w:lang w:val="en-US"/>
        </w:rPr>
        <w:t xml:space="preserve"> gender equality, supporting the developm</w:t>
      </w:r>
      <w:r w:rsidR="003A39A4" w:rsidRPr="003706B9">
        <w:rPr>
          <w:rFonts w:ascii="Times New Roman" w:hAnsi="Times New Roman" w:cs="Times New Roman"/>
          <w:sz w:val="22"/>
          <w:lang w:val="en-US"/>
        </w:rPr>
        <w:t>ent of civil society and advancing</w:t>
      </w:r>
      <w:r w:rsidR="002960CE" w:rsidRPr="003706B9">
        <w:rPr>
          <w:rFonts w:ascii="Times New Roman" w:hAnsi="Times New Roman" w:cs="Times New Roman"/>
          <w:sz w:val="22"/>
          <w:lang w:val="en-US"/>
        </w:rPr>
        <w:t xml:space="preserve"> regional cooperation; </w:t>
      </w:r>
      <w:r w:rsidR="003A39A4" w:rsidRPr="003706B9">
        <w:rPr>
          <w:rFonts w:ascii="Times New Roman" w:hAnsi="Times New Roman" w:cs="Times New Roman"/>
          <w:sz w:val="22"/>
          <w:lang w:val="en-US"/>
        </w:rPr>
        <w:t xml:space="preserve">as well as </w:t>
      </w:r>
      <w:r w:rsidR="002960CE" w:rsidRPr="003706B9">
        <w:rPr>
          <w:rFonts w:ascii="Times New Roman" w:hAnsi="Times New Roman" w:cs="Times New Roman"/>
          <w:sz w:val="22"/>
          <w:lang w:val="en-US"/>
        </w:rPr>
        <w:t>su</w:t>
      </w:r>
      <w:r w:rsidR="003A39A4" w:rsidRPr="003706B9">
        <w:rPr>
          <w:rFonts w:ascii="Times New Roman" w:hAnsi="Times New Roman" w:cs="Times New Roman"/>
          <w:sz w:val="22"/>
          <w:lang w:val="en-US"/>
        </w:rPr>
        <w:t>stainable development and reducing</w:t>
      </w:r>
      <w:r w:rsidR="002960CE" w:rsidRPr="003706B9">
        <w:rPr>
          <w:rFonts w:ascii="Times New Roman" w:hAnsi="Times New Roman" w:cs="Times New Roman"/>
          <w:sz w:val="22"/>
          <w:lang w:val="en-US"/>
        </w:rPr>
        <w:t xml:space="preserve"> poverty in these countries.</w:t>
      </w:r>
    </w:p>
    <w:p w:rsidR="00BE6482" w:rsidRDefault="002960CE" w:rsidP="00A167B8">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The total amount of funds proposed for IPA Programme for the period 2007</w:t>
      </w:r>
      <w:r w:rsidR="000C2F60" w:rsidRPr="003706B9">
        <w:rPr>
          <w:rFonts w:ascii="Times New Roman" w:hAnsi="Times New Roman" w:cs="Times New Roman"/>
          <w:sz w:val="22"/>
          <w:lang w:val="en-US"/>
        </w:rPr>
        <w:t>- 2013 is about 12 million euro</w:t>
      </w:r>
      <w:r w:rsidRPr="003706B9">
        <w:rPr>
          <w:rFonts w:ascii="Times New Roman" w:hAnsi="Times New Roman" w:cs="Times New Roman"/>
          <w:sz w:val="22"/>
          <w:lang w:val="en-US"/>
        </w:rPr>
        <w:t>, whereas according to the IPA budget for 2007-2</w:t>
      </w:r>
      <w:r w:rsidR="000C2F60" w:rsidRPr="003706B9">
        <w:rPr>
          <w:rFonts w:ascii="Times New Roman" w:hAnsi="Times New Roman" w:cs="Times New Roman"/>
          <w:sz w:val="22"/>
          <w:lang w:val="en-US"/>
        </w:rPr>
        <w:t>013, calculated by components for the Republic of</w:t>
      </w:r>
      <w:r w:rsidRPr="003706B9">
        <w:rPr>
          <w:rFonts w:ascii="Times New Roman" w:hAnsi="Times New Roman" w:cs="Times New Roman"/>
          <w:sz w:val="22"/>
          <w:lang w:val="en-US"/>
        </w:rPr>
        <w:t xml:space="preserve"> Macedonia </w:t>
      </w:r>
      <w:r w:rsidR="000C2F60" w:rsidRPr="003706B9">
        <w:rPr>
          <w:rFonts w:ascii="Times New Roman" w:hAnsi="Times New Roman" w:cs="Times New Roman"/>
          <w:sz w:val="22"/>
          <w:lang w:val="en-US"/>
        </w:rPr>
        <w:t>amounted to 507.3 million euro</w:t>
      </w:r>
      <w:r w:rsidR="000C4CF3" w:rsidRPr="003706B9">
        <w:rPr>
          <w:rFonts w:ascii="Times New Roman" w:hAnsi="Times New Roman" w:cs="Times New Roman"/>
          <w:sz w:val="22"/>
          <w:lang w:val="en-US"/>
        </w:rPr>
        <w:t>.</w:t>
      </w:r>
    </w:p>
    <w:p w:rsidR="00327B45" w:rsidRPr="00327B45" w:rsidRDefault="00327B45" w:rsidP="00A167B8">
      <w:pPr>
        <w:spacing w:line="240" w:lineRule="auto"/>
        <w:jc w:val="right"/>
        <w:rPr>
          <w:rFonts w:ascii="Times New Roman" w:hAnsi="Times New Roman" w:cs="Times New Roman"/>
          <w:i/>
          <w:sz w:val="22"/>
          <w:lang w:val="en-US"/>
        </w:rPr>
      </w:pPr>
      <w:r w:rsidRPr="00327B45">
        <w:rPr>
          <w:rFonts w:ascii="Times New Roman" w:hAnsi="Times New Roman" w:cs="Times New Roman"/>
          <w:i/>
          <w:sz w:val="22"/>
          <w:lang w:val="en-US"/>
        </w:rPr>
        <w:t>Table 3. IPA budget for 2007-2013</w:t>
      </w:r>
      <w:r w:rsidRPr="00327B45">
        <w:rPr>
          <w:rStyle w:val="FootnoteReference"/>
          <w:rFonts w:ascii="Times New Roman" w:hAnsi="Times New Roman" w:cs="Times New Roman"/>
          <w:i/>
          <w:sz w:val="22"/>
          <w:lang w:val="en-US"/>
        </w:rPr>
        <w:footnoteReference w:id="5"/>
      </w:r>
    </w:p>
    <w:tbl>
      <w:tblPr>
        <w:tblpPr w:leftFromText="180" w:rightFromText="180" w:vertAnchor="text" w:horzAnchor="margin" w:tblpXSpec="right" w:tblpY="44"/>
        <w:tblW w:w="8900" w:type="dxa"/>
        <w:tblLook w:val="04A0" w:firstRow="1" w:lastRow="0" w:firstColumn="1" w:lastColumn="0" w:noHBand="0" w:noVBand="1"/>
      </w:tblPr>
      <w:tblGrid>
        <w:gridCol w:w="1455"/>
        <w:gridCol w:w="725"/>
        <w:gridCol w:w="960"/>
        <w:gridCol w:w="960"/>
        <w:gridCol w:w="960"/>
        <w:gridCol w:w="960"/>
        <w:gridCol w:w="960"/>
        <w:gridCol w:w="960"/>
        <w:gridCol w:w="960"/>
      </w:tblGrid>
      <w:tr w:rsidR="00327B45" w:rsidRPr="003706B9" w:rsidTr="00327B45">
        <w:trPr>
          <w:trHeight w:val="300"/>
        </w:trPr>
        <w:tc>
          <w:tcPr>
            <w:tcW w:w="1455" w:type="dxa"/>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Year</w:t>
            </w:r>
          </w:p>
        </w:tc>
        <w:tc>
          <w:tcPr>
            <w:tcW w:w="725"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2007</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2008</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2009</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2010</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2011</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2012</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2013</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327B45" w:rsidRPr="003706B9" w:rsidRDefault="00327B45"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Total</w:t>
            </w:r>
          </w:p>
        </w:tc>
      </w:tr>
      <w:tr w:rsidR="00327B45" w:rsidRPr="003706B9" w:rsidTr="00327B45">
        <w:trPr>
          <w:trHeight w:val="300"/>
        </w:trPr>
        <w:tc>
          <w:tcPr>
            <w:tcW w:w="1455" w:type="dxa"/>
            <w:tcBorders>
              <w:top w:val="nil"/>
              <w:left w:val="single" w:sz="4" w:space="0" w:color="auto"/>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Milion euro</w:t>
            </w:r>
          </w:p>
        </w:tc>
        <w:tc>
          <w:tcPr>
            <w:tcW w:w="725"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1.40</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1.57</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1.63</w:t>
            </w:r>
          </w:p>
        </w:tc>
        <w:tc>
          <w:tcPr>
            <w:tcW w:w="960" w:type="dxa"/>
            <w:tcBorders>
              <w:top w:val="nil"/>
              <w:left w:val="nil"/>
              <w:bottom w:val="single" w:sz="4" w:space="0" w:color="auto"/>
              <w:right w:val="single" w:sz="4" w:space="0" w:color="auto"/>
            </w:tcBorders>
            <w:shd w:val="clear" w:color="000000" w:fill="B8CCE4"/>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1.82</w:t>
            </w:r>
          </w:p>
        </w:tc>
        <w:tc>
          <w:tcPr>
            <w:tcW w:w="960" w:type="dxa"/>
            <w:tcBorders>
              <w:top w:val="nil"/>
              <w:left w:val="nil"/>
              <w:bottom w:val="single" w:sz="4" w:space="0" w:color="auto"/>
              <w:right w:val="single" w:sz="4" w:space="0" w:color="auto"/>
            </w:tcBorders>
            <w:shd w:val="clear" w:color="000000" w:fill="C5D9F1"/>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2.08</w:t>
            </w:r>
          </w:p>
        </w:tc>
        <w:tc>
          <w:tcPr>
            <w:tcW w:w="960" w:type="dxa"/>
            <w:tcBorders>
              <w:top w:val="nil"/>
              <w:left w:val="nil"/>
              <w:bottom w:val="single" w:sz="4" w:space="0" w:color="auto"/>
              <w:right w:val="single" w:sz="4" w:space="0" w:color="auto"/>
            </w:tcBorders>
            <w:shd w:val="clear" w:color="000000" w:fill="C5D9F1"/>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2.17</w:t>
            </w:r>
          </w:p>
        </w:tc>
        <w:tc>
          <w:tcPr>
            <w:tcW w:w="960" w:type="dxa"/>
            <w:tcBorders>
              <w:top w:val="nil"/>
              <w:left w:val="nil"/>
              <w:bottom w:val="single" w:sz="4" w:space="0" w:color="auto"/>
              <w:right w:val="single" w:sz="4" w:space="0" w:color="auto"/>
            </w:tcBorders>
            <w:shd w:val="clear" w:color="000000" w:fill="C5D9F1"/>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2.23</w:t>
            </w:r>
          </w:p>
        </w:tc>
        <w:tc>
          <w:tcPr>
            <w:tcW w:w="960" w:type="dxa"/>
            <w:tcBorders>
              <w:top w:val="nil"/>
              <w:left w:val="nil"/>
              <w:bottom w:val="single" w:sz="4" w:space="0" w:color="auto"/>
              <w:right w:val="single" w:sz="4" w:space="0" w:color="auto"/>
            </w:tcBorders>
            <w:shd w:val="clear" w:color="000000" w:fill="C5D9F1"/>
            <w:noWrap/>
            <w:vAlign w:val="bottom"/>
            <w:hideMark/>
          </w:tcPr>
          <w:p w:rsidR="00327B45" w:rsidRPr="003706B9" w:rsidRDefault="00327B45"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12.90</w:t>
            </w:r>
          </w:p>
        </w:tc>
      </w:tr>
    </w:tbl>
    <w:p w:rsidR="00327B45" w:rsidRDefault="00327B45" w:rsidP="00A167B8">
      <w:pPr>
        <w:spacing w:line="240" w:lineRule="auto"/>
        <w:ind w:firstLine="720"/>
        <w:jc w:val="both"/>
        <w:rPr>
          <w:rFonts w:ascii="Times New Roman" w:hAnsi="Times New Roman" w:cs="Times New Roman"/>
          <w:sz w:val="22"/>
          <w:lang w:val="en-US"/>
        </w:rPr>
      </w:pPr>
    </w:p>
    <w:p w:rsidR="00327B45" w:rsidRPr="003706B9" w:rsidRDefault="00327B45" w:rsidP="00A167B8">
      <w:pPr>
        <w:spacing w:line="240" w:lineRule="auto"/>
        <w:ind w:firstLine="720"/>
        <w:jc w:val="both"/>
        <w:rPr>
          <w:rFonts w:ascii="Times New Roman" w:hAnsi="Times New Roman" w:cs="Times New Roman"/>
          <w:sz w:val="22"/>
          <w:lang w:val="en-US"/>
        </w:rPr>
      </w:pPr>
    </w:p>
    <w:p w:rsidR="00BE6482" w:rsidRPr="00327B45" w:rsidRDefault="00085B97" w:rsidP="00A167B8">
      <w:pPr>
        <w:spacing w:line="240" w:lineRule="auto"/>
        <w:jc w:val="right"/>
        <w:rPr>
          <w:rFonts w:ascii="Times New Roman" w:hAnsi="Times New Roman" w:cs="Times New Roman"/>
          <w:i/>
          <w:sz w:val="22"/>
          <w:lang w:val="en-US"/>
        </w:rPr>
      </w:pPr>
      <w:r w:rsidRPr="00327B45">
        <w:rPr>
          <w:rFonts w:ascii="Times New Roman" w:hAnsi="Times New Roman" w:cs="Times New Roman"/>
          <w:i/>
          <w:sz w:val="22"/>
          <w:lang w:val="en-US"/>
        </w:rPr>
        <w:t>Table 4. IPA budget for the Republic of Macedonia</w:t>
      </w:r>
      <w:r w:rsidR="008D0128" w:rsidRPr="00327B45">
        <w:rPr>
          <w:rStyle w:val="FootnoteReference"/>
          <w:rFonts w:ascii="Times New Roman" w:hAnsi="Times New Roman" w:cs="Times New Roman"/>
          <w:i/>
          <w:sz w:val="22"/>
          <w:lang w:val="en-US"/>
        </w:rPr>
        <w:footnoteReference w:id="6"/>
      </w:r>
    </w:p>
    <w:tbl>
      <w:tblPr>
        <w:tblW w:w="7162" w:type="dxa"/>
        <w:tblInd w:w="2818" w:type="dxa"/>
        <w:tblLook w:val="04A0" w:firstRow="1" w:lastRow="0" w:firstColumn="1" w:lastColumn="0" w:noHBand="0" w:noVBand="1"/>
      </w:tblPr>
      <w:tblGrid>
        <w:gridCol w:w="1402"/>
        <w:gridCol w:w="960"/>
        <w:gridCol w:w="960"/>
        <w:gridCol w:w="960"/>
        <w:gridCol w:w="960"/>
        <w:gridCol w:w="960"/>
        <w:gridCol w:w="960"/>
      </w:tblGrid>
      <w:tr w:rsidR="00B26D9A" w:rsidRPr="003706B9" w:rsidTr="00BB03B1">
        <w:trPr>
          <w:trHeight w:val="300"/>
        </w:trPr>
        <w:tc>
          <w:tcPr>
            <w:tcW w:w="1402" w:type="dxa"/>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Components</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I</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II</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III</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IV</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V</w:t>
            </w:r>
          </w:p>
        </w:tc>
        <w:tc>
          <w:tcPr>
            <w:tcW w:w="960" w:type="dxa"/>
            <w:tcBorders>
              <w:top w:val="single" w:sz="4" w:space="0" w:color="auto"/>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Total</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Year</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 </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2007</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41.6</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4.2</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7.4</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3.2</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2.1</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58.5</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2008</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39.9</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5.3</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12.3</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6</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6.7</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70.2</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2009</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38.1</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5.6</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20.8</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7.1</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10.2</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81.8</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2010</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36.3</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5.7</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29.4</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8.4</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12.5</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92.3</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2011</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34.5</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5.8</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35</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9.4</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14</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98.7</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2012</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32.9</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5.9</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39.4</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10.5</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color w:val="000000"/>
                <w:sz w:val="22"/>
                <w:lang w:eastAsia="mk-MK"/>
              </w:rPr>
            </w:pPr>
            <w:r w:rsidRPr="003706B9">
              <w:rPr>
                <w:rFonts w:ascii="Times New Roman" w:eastAsia="Times New Roman" w:hAnsi="Times New Roman" w:cs="Times New Roman"/>
                <w:color w:val="000000"/>
                <w:sz w:val="22"/>
                <w:lang w:eastAsia="mk-MK"/>
              </w:rPr>
              <w:t>16.9</w:t>
            </w:r>
          </w:p>
        </w:tc>
        <w:tc>
          <w:tcPr>
            <w:tcW w:w="960" w:type="dxa"/>
            <w:tcBorders>
              <w:top w:val="nil"/>
              <w:left w:val="nil"/>
              <w:bottom w:val="single" w:sz="4" w:space="0" w:color="auto"/>
              <w:right w:val="single" w:sz="4" w:space="0" w:color="auto"/>
            </w:tcBorders>
            <w:shd w:val="clear" w:color="000000" w:fill="C5D9F1"/>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105.8</w:t>
            </w:r>
          </w:p>
        </w:tc>
      </w:tr>
      <w:tr w:rsidR="00B26D9A" w:rsidRPr="003706B9" w:rsidTr="00BB03B1">
        <w:trPr>
          <w:trHeight w:val="300"/>
        </w:trPr>
        <w:tc>
          <w:tcPr>
            <w:tcW w:w="1402" w:type="dxa"/>
            <w:tcBorders>
              <w:top w:val="nil"/>
              <w:left w:val="single" w:sz="4" w:space="0" w:color="auto"/>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Total</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190.4</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26.6</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104.9</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34.1</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45.5</w:t>
            </w:r>
          </w:p>
        </w:tc>
        <w:tc>
          <w:tcPr>
            <w:tcW w:w="960" w:type="dxa"/>
            <w:tcBorders>
              <w:top w:val="nil"/>
              <w:left w:val="nil"/>
              <w:bottom w:val="single" w:sz="4" w:space="0" w:color="auto"/>
              <w:right w:val="single" w:sz="4" w:space="0" w:color="auto"/>
            </w:tcBorders>
            <w:shd w:val="clear" w:color="000000" w:fill="538ED5"/>
            <w:noWrap/>
            <w:vAlign w:val="bottom"/>
            <w:hideMark/>
          </w:tcPr>
          <w:p w:rsidR="00B26D9A" w:rsidRPr="003706B9" w:rsidRDefault="00B26D9A" w:rsidP="00A167B8">
            <w:pPr>
              <w:spacing w:after="0" w:line="240" w:lineRule="auto"/>
              <w:jc w:val="center"/>
              <w:rPr>
                <w:rFonts w:ascii="Times New Roman" w:eastAsia="Times New Roman" w:hAnsi="Times New Roman" w:cs="Times New Roman"/>
                <w:b/>
                <w:bCs/>
                <w:color w:val="000000"/>
                <w:sz w:val="22"/>
                <w:lang w:eastAsia="mk-MK"/>
              </w:rPr>
            </w:pPr>
            <w:r w:rsidRPr="003706B9">
              <w:rPr>
                <w:rFonts w:ascii="Times New Roman" w:eastAsia="Times New Roman" w:hAnsi="Times New Roman" w:cs="Times New Roman"/>
                <w:b/>
                <w:bCs/>
                <w:color w:val="000000"/>
                <w:sz w:val="22"/>
                <w:lang w:eastAsia="mk-MK"/>
              </w:rPr>
              <w:t>507.3</w:t>
            </w:r>
          </w:p>
        </w:tc>
      </w:tr>
    </w:tbl>
    <w:p w:rsidR="00F360FD" w:rsidRDefault="00F360FD" w:rsidP="00A167B8">
      <w:pPr>
        <w:spacing w:line="240" w:lineRule="auto"/>
        <w:jc w:val="both"/>
        <w:rPr>
          <w:lang w:val="en-US"/>
        </w:rPr>
      </w:pPr>
    </w:p>
    <w:p w:rsidR="002960CE" w:rsidRPr="003706B9" w:rsidRDefault="000C2F60" w:rsidP="00A167B8">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There is no </w:t>
      </w:r>
      <w:r w:rsidR="002960CE" w:rsidRPr="003706B9">
        <w:rPr>
          <w:rFonts w:ascii="Times New Roman" w:hAnsi="Times New Roman" w:cs="Times New Roman"/>
          <w:sz w:val="22"/>
          <w:lang w:val="en-US"/>
        </w:rPr>
        <w:t xml:space="preserve">enough information on the criteria and ways of using the five IPA funds whose regulations need to </w:t>
      </w:r>
      <w:r w:rsidRPr="003706B9">
        <w:rPr>
          <w:rFonts w:ascii="Times New Roman" w:hAnsi="Times New Roman" w:cs="Times New Roman"/>
          <w:sz w:val="22"/>
          <w:lang w:val="en-US"/>
        </w:rPr>
        <w:t xml:space="preserve">be </w:t>
      </w:r>
      <w:r w:rsidR="002960CE" w:rsidRPr="003706B9">
        <w:rPr>
          <w:rFonts w:ascii="Times New Roman" w:hAnsi="Times New Roman" w:cs="Times New Roman"/>
          <w:sz w:val="22"/>
          <w:lang w:val="en-US"/>
        </w:rPr>
        <w:t>learn</w:t>
      </w:r>
      <w:r w:rsidRPr="003706B9">
        <w:rPr>
          <w:rFonts w:ascii="Times New Roman" w:hAnsi="Times New Roman" w:cs="Times New Roman"/>
          <w:sz w:val="22"/>
          <w:lang w:val="en-US"/>
        </w:rPr>
        <w:t>t by the Macedonian companies, civil</w:t>
      </w:r>
      <w:r w:rsidR="002960CE" w:rsidRPr="003706B9">
        <w:rPr>
          <w:rFonts w:ascii="Times New Roman" w:hAnsi="Times New Roman" w:cs="Times New Roman"/>
          <w:sz w:val="22"/>
          <w:lang w:val="en-US"/>
        </w:rPr>
        <w:t xml:space="preserve"> organizations and other interested institutions, if they want to apply and use the funds. When it comes to using the funds from the EU pre-accession funds, the rules are very strict and precise. There is no improvisation.</w:t>
      </w:r>
    </w:p>
    <w:p w:rsidR="002960CE" w:rsidRPr="003706B9" w:rsidRDefault="001A36B5"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The IPA instrument provides </w:t>
      </w:r>
      <w:r w:rsidR="002960CE" w:rsidRPr="003706B9">
        <w:rPr>
          <w:rFonts w:ascii="Times New Roman" w:hAnsi="Times New Roman" w:cs="Times New Roman"/>
          <w:sz w:val="22"/>
          <w:lang w:val="en-US"/>
        </w:rPr>
        <w:t>financi</w:t>
      </w:r>
      <w:r w:rsidRPr="003706B9">
        <w:rPr>
          <w:rFonts w:ascii="Times New Roman" w:hAnsi="Times New Roman" w:cs="Times New Roman"/>
          <w:sz w:val="22"/>
          <w:lang w:val="en-US"/>
        </w:rPr>
        <w:t>al assistance only for sustainable projects. The researches</w:t>
      </w:r>
      <w:r w:rsidR="002960CE" w:rsidRPr="003706B9">
        <w:rPr>
          <w:rFonts w:ascii="Times New Roman" w:hAnsi="Times New Roman" w:cs="Times New Roman"/>
          <w:sz w:val="22"/>
          <w:lang w:val="en-US"/>
        </w:rPr>
        <w:t xml:space="preserve"> show that local authorities in Macedonia do not always have sufficient administrative capacity and personnel to apply.</w:t>
      </w:r>
    </w:p>
    <w:p w:rsidR="002960CE" w:rsidRPr="003706B9" w:rsidRDefault="007C342B"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By all the assistance</w:t>
      </w:r>
      <w:r w:rsidR="002960CE" w:rsidRPr="003706B9">
        <w:rPr>
          <w:rFonts w:ascii="Times New Roman" w:hAnsi="Times New Roman" w:cs="Times New Roman"/>
          <w:sz w:val="22"/>
          <w:lang w:val="en-US"/>
        </w:rPr>
        <w:t xml:space="preserve"> provided fo</w:t>
      </w:r>
      <w:r w:rsidRPr="003706B9">
        <w:rPr>
          <w:rFonts w:ascii="Times New Roman" w:hAnsi="Times New Roman" w:cs="Times New Roman"/>
          <w:sz w:val="22"/>
          <w:lang w:val="en-US"/>
        </w:rPr>
        <w:t>r 2007, which amounted to about</w:t>
      </w:r>
      <w:r w:rsidR="002960CE" w:rsidRPr="003706B9">
        <w:rPr>
          <w:rFonts w:ascii="Times New Roman" w:hAnsi="Times New Roman" w:cs="Times New Roman"/>
          <w:sz w:val="22"/>
          <w:lang w:val="en-US"/>
        </w:rPr>
        <w:t xml:space="preserve"> 58.5 million, only 42% </w:t>
      </w:r>
      <w:r w:rsidRPr="003706B9">
        <w:rPr>
          <w:rFonts w:ascii="Times New Roman" w:hAnsi="Times New Roman" w:cs="Times New Roman"/>
          <w:sz w:val="22"/>
          <w:lang w:val="en-US"/>
        </w:rPr>
        <w:t xml:space="preserve">were </w:t>
      </w:r>
      <w:r w:rsidR="002960CE" w:rsidRPr="003706B9">
        <w:rPr>
          <w:rFonts w:ascii="Times New Roman" w:hAnsi="Times New Roman" w:cs="Times New Roman"/>
          <w:sz w:val="22"/>
          <w:lang w:val="en-US"/>
        </w:rPr>
        <w:t xml:space="preserve">actually used and allocated to specific projects (support for implementation of police reform </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 xml:space="preserve">9 million </w:t>
      </w:r>
      <w:r w:rsidRPr="003706B9">
        <w:rPr>
          <w:rFonts w:ascii="Times New Roman" w:hAnsi="Times New Roman" w:cs="Times New Roman"/>
          <w:sz w:val="22"/>
          <w:lang w:val="en-US"/>
        </w:rPr>
        <w:t>euro, Local Infrastructure s</w:t>
      </w:r>
      <w:r w:rsidR="002960CE" w:rsidRPr="003706B9">
        <w:rPr>
          <w:rFonts w:ascii="Times New Roman" w:hAnsi="Times New Roman" w:cs="Times New Roman"/>
          <w:sz w:val="22"/>
          <w:lang w:val="en-US"/>
        </w:rPr>
        <w:t>upport for Economic and Social Cohesion</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7 million</w:t>
      </w:r>
      <w:r w:rsidRPr="003706B9">
        <w:rPr>
          <w:rFonts w:ascii="Times New Roman" w:hAnsi="Times New Roman" w:cs="Times New Roman"/>
          <w:sz w:val="22"/>
          <w:lang w:val="en-US"/>
        </w:rPr>
        <w:t xml:space="preserve"> euro, Local Infrastructure s</w:t>
      </w:r>
      <w:r w:rsidR="002960CE" w:rsidRPr="003706B9">
        <w:rPr>
          <w:rFonts w:ascii="Times New Roman" w:hAnsi="Times New Roman" w:cs="Times New Roman"/>
          <w:sz w:val="22"/>
          <w:lang w:val="en-US"/>
        </w:rPr>
        <w:t>upport for Economic and Social Cohesion</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7 million</w:t>
      </w:r>
      <w:r w:rsidRPr="003706B9">
        <w:rPr>
          <w:rFonts w:ascii="Times New Roman" w:hAnsi="Times New Roman" w:cs="Times New Roman"/>
          <w:sz w:val="22"/>
          <w:lang w:val="en-US"/>
        </w:rPr>
        <w:t xml:space="preserve"> euro</w:t>
      </w:r>
      <w:r w:rsidR="002960CE" w:rsidRPr="003706B9">
        <w:rPr>
          <w:rFonts w:ascii="Times New Roman" w:hAnsi="Times New Roman" w:cs="Times New Roman"/>
          <w:sz w:val="22"/>
          <w:lang w:val="en-US"/>
        </w:rPr>
        <w:t>, Support to the State Institute of Statistics -</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2 million</w:t>
      </w:r>
      <w:r w:rsidRPr="003706B9">
        <w:rPr>
          <w:rFonts w:ascii="Times New Roman" w:hAnsi="Times New Roman" w:cs="Times New Roman"/>
          <w:sz w:val="22"/>
          <w:lang w:val="en-US"/>
        </w:rPr>
        <w:t xml:space="preserve"> euro</w:t>
      </w:r>
      <w:r w:rsidR="002960CE" w:rsidRPr="003706B9">
        <w:rPr>
          <w:rFonts w:ascii="Times New Roman" w:hAnsi="Times New Roman" w:cs="Times New Roman"/>
          <w:sz w:val="22"/>
          <w:lang w:val="en-US"/>
        </w:rPr>
        <w:t xml:space="preserve">, support for implementation of reforms in </w:t>
      </w:r>
      <w:r w:rsidRPr="003706B9">
        <w:rPr>
          <w:rFonts w:ascii="Times New Roman" w:hAnsi="Times New Roman" w:cs="Times New Roman"/>
          <w:sz w:val="22"/>
          <w:lang w:val="en-US"/>
        </w:rPr>
        <w:t xml:space="preserve">public administration - </w:t>
      </w:r>
      <w:r w:rsidR="002960CE" w:rsidRPr="003706B9">
        <w:rPr>
          <w:rFonts w:ascii="Times New Roman" w:hAnsi="Times New Roman" w:cs="Times New Roman"/>
          <w:sz w:val="22"/>
          <w:lang w:val="en-US"/>
        </w:rPr>
        <w:t>2 million</w:t>
      </w:r>
      <w:r w:rsidRPr="003706B9">
        <w:rPr>
          <w:rFonts w:ascii="Times New Roman" w:hAnsi="Times New Roman" w:cs="Times New Roman"/>
          <w:sz w:val="22"/>
          <w:lang w:val="en-US"/>
        </w:rPr>
        <w:t xml:space="preserve"> euro</w:t>
      </w:r>
      <w:r w:rsidR="002960CE" w:rsidRPr="003706B9">
        <w:rPr>
          <w:rFonts w:ascii="Times New Roman" w:hAnsi="Times New Roman" w:cs="Times New Roman"/>
          <w:sz w:val="22"/>
          <w:lang w:val="en-US"/>
        </w:rPr>
        <w:t>, preparatory measures for Lifelong Learning and Action Program</w:t>
      </w:r>
      <w:r w:rsidRPr="003706B9">
        <w:rPr>
          <w:rFonts w:ascii="Times New Roman" w:hAnsi="Times New Roman" w:cs="Times New Roman"/>
          <w:sz w:val="22"/>
          <w:lang w:val="en-US"/>
        </w:rPr>
        <w:t>me</w:t>
      </w:r>
      <w:r w:rsidR="002960CE" w:rsidRPr="003706B9">
        <w:rPr>
          <w:rFonts w:ascii="Times New Roman" w:hAnsi="Times New Roman" w:cs="Times New Roman"/>
          <w:sz w:val="22"/>
          <w:lang w:val="en-US"/>
        </w:rPr>
        <w:t xml:space="preserve">s </w:t>
      </w:r>
      <w:r w:rsidRPr="003706B9">
        <w:rPr>
          <w:rFonts w:ascii="Times New Roman" w:hAnsi="Times New Roman" w:cs="Times New Roman"/>
          <w:sz w:val="22"/>
          <w:lang w:val="en-US"/>
        </w:rPr>
        <w:t xml:space="preserve">for the </w:t>
      </w:r>
      <w:r w:rsidR="002960CE" w:rsidRPr="003706B9">
        <w:rPr>
          <w:rFonts w:ascii="Times New Roman" w:hAnsi="Times New Roman" w:cs="Times New Roman"/>
          <w:sz w:val="22"/>
          <w:lang w:val="en-US"/>
        </w:rPr>
        <w:t>young</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0, 9 million</w:t>
      </w:r>
      <w:r w:rsidRPr="003706B9">
        <w:rPr>
          <w:rFonts w:ascii="Times New Roman" w:hAnsi="Times New Roman" w:cs="Times New Roman"/>
          <w:sz w:val="22"/>
          <w:lang w:val="en-US"/>
        </w:rPr>
        <w:t xml:space="preserve"> euro</w:t>
      </w:r>
      <w:r w:rsidR="002960CE" w:rsidRPr="003706B9">
        <w:rPr>
          <w:rFonts w:ascii="Times New Roman" w:hAnsi="Times New Roman" w:cs="Times New Roman"/>
          <w:sz w:val="22"/>
          <w:lang w:val="en-US"/>
        </w:rPr>
        <w:t>, Participati</w:t>
      </w:r>
      <w:r w:rsidRPr="003706B9">
        <w:rPr>
          <w:rFonts w:ascii="Times New Roman" w:hAnsi="Times New Roman" w:cs="Times New Roman"/>
          <w:sz w:val="22"/>
          <w:lang w:val="en-US"/>
        </w:rPr>
        <w:t>on in Community Programmes and A</w:t>
      </w:r>
      <w:r w:rsidR="002960CE" w:rsidRPr="003706B9">
        <w:rPr>
          <w:rFonts w:ascii="Times New Roman" w:hAnsi="Times New Roman" w:cs="Times New Roman"/>
          <w:sz w:val="22"/>
          <w:lang w:val="en-US"/>
        </w:rPr>
        <w:t>gencies</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0, 95 million</w:t>
      </w:r>
      <w:r w:rsidRPr="003706B9">
        <w:rPr>
          <w:rFonts w:ascii="Times New Roman" w:hAnsi="Times New Roman" w:cs="Times New Roman"/>
          <w:sz w:val="22"/>
          <w:lang w:val="en-US"/>
        </w:rPr>
        <w:t xml:space="preserve"> euro </w:t>
      </w:r>
      <w:r w:rsidR="002960CE" w:rsidRPr="003706B9">
        <w:rPr>
          <w:rFonts w:ascii="Times New Roman" w:hAnsi="Times New Roman" w:cs="Times New Roman"/>
          <w:sz w:val="22"/>
          <w:lang w:val="en-US"/>
        </w:rPr>
        <w:t xml:space="preserve"> training project preparation, Audit and Evaluation</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w:t>
      </w:r>
      <w:r w:rsidR="002960CE" w:rsidRPr="003706B9">
        <w:rPr>
          <w:rFonts w:ascii="Times New Roman" w:hAnsi="Times New Roman" w:cs="Times New Roman"/>
          <w:sz w:val="22"/>
          <w:lang w:val="en-US"/>
        </w:rPr>
        <w:t>3 million</w:t>
      </w:r>
      <w:r w:rsidRPr="003706B9">
        <w:rPr>
          <w:rFonts w:ascii="Times New Roman" w:hAnsi="Times New Roman" w:cs="Times New Roman"/>
          <w:sz w:val="22"/>
          <w:lang w:val="en-US"/>
        </w:rPr>
        <w:t xml:space="preserve"> euro</w:t>
      </w:r>
      <w:r w:rsidR="002960CE" w:rsidRPr="003706B9">
        <w:rPr>
          <w:rFonts w:ascii="Times New Roman" w:hAnsi="Times New Roman" w:cs="Times New Roman"/>
          <w:sz w:val="22"/>
          <w:lang w:val="en-US"/>
        </w:rPr>
        <w:t>)</w:t>
      </w:r>
      <w:r w:rsidR="003C4DEE" w:rsidRPr="003706B9">
        <w:rPr>
          <w:rStyle w:val="FootnoteReference"/>
          <w:rFonts w:ascii="Times New Roman" w:hAnsi="Times New Roman" w:cs="Times New Roman"/>
          <w:sz w:val="22"/>
          <w:lang w:val="en-US"/>
        </w:rPr>
        <w:footnoteReference w:id="7"/>
      </w:r>
      <w:r w:rsidR="002960CE" w:rsidRPr="003706B9">
        <w:rPr>
          <w:rFonts w:ascii="Times New Roman" w:hAnsi="Times New Roman" w:cs="Times New Roman"/>
          <w:sz w:val="22"/>
          <w:lang w:val="en-US"/>
        </w:rPr>
        <w:t xml:space="preserve">. Unofficially, the reason for poor </w:t>
      </w:r>
      <w:r w:rsidR="00667754" w:rsidRPr="003706B9">
        <w:rPr>
          <w:rFonts w:ascii="Times New Roman" w:hAnsi="Times New Roman" w:cs="Times New Roman"/>
          <w:sz w:val="22"/>
          <w:lang w:val="en-US"/>
        </w:rPr>
        <w:t>utilization of assets in 2007 is</w:t>
      </w:r>
      <w:r w:rsidR="002960CE" w:rsidRPr="003706B9">
        <w:rPr>
          <w:rFonts w:ascii="Times New Roman" w:hAnsi="Times New Roman" w:cs="Times New Roman"/>
          <w:sz w:val="22"/>
          <w:lang w:val="en-US"/>
        </w:rPr>
        <w:t xml:space="preserve"> said to be </w:t>
      </w:r>
      <w:r w:rsidR="00667754" w:rsidRPr="003706B9">
        <w:rPr>
          <w:rFonts w:ascii="Times New Roman" w:hAnsi="Times New Roman" w:cs="Times New Roman"/>
          <w:sz w:val="22"/>
          <w:lang w:val="en-US"/>
        </w:rPr>
        <w:t>insufficient</w:t>
      </w:r>
      <w:r w:rsidR="002960CE" w:rsidRPr="003706B9">
        <w:rPr>
          <w:rFonts w:ascii="Times New Roman" w:hAnsi="Times New Roman" w:cs="Times New Roman"/>
          <w:sz w:val="22"/>
          <w:lang w:val="en-US"/>
        </w:rPr>
        <w:t xml:space="preserve"> capacity of Macedonian institutions to deal with such obligations. </w:t>
      </w:r>
    </w:p>
    <w:p w:rsidR="002960CE" w:rsidRPr="003706B9" w:rsidRDefault="000E2364"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In February 2008 the</w:t>
      </w:r>
      <w:r w:rsidR="002960CE" w:rsidRPr="003706B9">
        <w:rPr>
          <w:rFonts w:ascii="Times New Roman" w:hAnsi="Times New Roman" w:cs="Times New Roman"/>
          <w:sz w:val="22"/>
          <w:lang w:val="en-US"/>
        </w:rPr>
        <w:t xml:space="preserve"> R</w:t>
      </w:r>
      <w:r w:rsidRPr="003706B9">
        <w:rPr>
          <w:rFonts w:ascii="Times New Roman" w:hAnsi="Times New Roman" w:cs="Times New Roman"/>
          <w:sz w:val="22"/>
          <w:lang w:val="en-US"/>
        </w:rPr>
        <w:t xml:space="preserve">epublic of </w:t>
      </w:r>
      <w:r w:rsidR="002960CE" w:rsidRPr="003706B9">
        <w:rPr>
          <w:rFonts w:ascii="Times New Roman" w:hAnsi="Times New Roman" w:cs="Times New Roman"/>
          <w:sz w:val="22"/>
          <w:lang w:val="en-US"/>
        </w:rPr>
        <w:t>M</w:t>
      </w:r>
      <w:r w:rsidRPr="003706B9">
        <w:rPr>
          <w:rFonts w:ascii="Times New Roman" w:hAnsi="Times New Roman" w:cs="Times New Roman"/>
          <w:sz w:val="22"/>
          <w:lang w:val="en-US"/>
        </w:rPr>
        <w:t>acedonia</w:t>
      </w:r>
      <w:r w:rsidR="002960CE" w:rsidRPr="003706B9">
        <w:rPr>
          <w:rFonts w:ascii="Times New Roman" w:hAnsi="Times New Roman" w:cs="Times New Roman"/>
          <w:sz w:val="22"/>
          <w:lang w:val="en-US"/>
        </w:rPr>
        <w:t xml:space="preserve"> signed three financing agreements (Transition Assistance and Institution Building in 2008 between Macedonia and</w:t>
      </w:r>
      <w:r w:rsidR="00061A91" w:rsidRPr="003706B9">
        <w:rPr>
          <w:rFonts w:ascii="Times New Roman" w:hAnsi="Times New Roman" w:cs="Times New Roman"/>
          <w:sz w:val="22"/>
          <w:lang w:val="en-US"/>
        </w:rPr>
        <w:t xml:space="preserve"> the European Commission, the operative </w:t>
      </w:r>
      <w:r w:rsidR="0057686D" w:rsidRPr="003706B9">
        <w:rPr>
          <w:rFonts w:ascii="Times New Roman" w:hAnsi="Times New Roman" w:cs="Times New Roman"/>
          <w:sz w:val="22"/>
          <w:lang w:val="en-US"/>
        </w:rPr>
        <w:t>programme</w:t>
      </w:r>
      <w:r w:rsidR="002960CE" w:rsidRPr="003706B9">
        <w:rPr>
          <w:rFonts w:ascii="Times New Roman" w:hAnsi="Times New Roman" w:cs="Times New Roman"/>
          <w:sz w:val="22"/>
          <w:lang w:val="en-US"/>
        </w:rPr>
        <w:t xml:space="preserve"> </w:t>
      </w:r>
      <w:r w:rsidR="00061A91" w:rsidRPr="003706B9">
        <w:rPr>
          <w:rFonts w:ascii="Times New Roman" w:hAnsi="Times New Roman" w:cs="Times New Roman"/>
          <w:sz w:val="22"/>
          <w:lang w:val="en-US"/>
        </w:rPr>
        <w:t>for</w:t>
      </w:r>
      <w:r w:rsidR="002960CE" w:rsidRPr="003706B9">
        <w:rPr>
          <w:rFonts w:ascii="Times New Roman" w:hAnsi="Times New Roman" w:cs="Times New Roman"/>
          <w:sz w:val="22"/>
          <w:lang w:val="en-US"/>
        </w:rPr>
        <w:t xml:space="preserve"> cross-border cooperation between Greece and Macedonia, the Program for funding the participation of the Republic of Macedonia in the European Transnational Territorial Cooperation Programme "South East Europe") for </w:t>
      </w:r>
      <w:r w:rsidR="00E3017B" w:rsidRPr="003706B9">
        <w:rPr>
          <w:rFonts w:ascii="Times New Roman" w:hAnsi="Times New Roman" w:cs="Times New Roman"/>
          <w:sz w:val="22"/>
          <w:lang w:val="en-US"/>
        </w:rPr>
        <w:t xml:space="preserve">the </w:t>
      </w:r>
      <w:r w:rsidR="002960CE" w:rsidRPr="003706B9">
        <w:rPr>
          <w:rFonts w:ascii="Times New Roman" w:hAnsi="Times New Roman" w:cs="Times New Roman"/>
          <w:sz w:val="22"/>
          <w:lang w:val="en-US"/>
        </w:rPr>
        <w:t>implementation of the Instrument for Pre-A</w:t>
      </w:r>
      <w:r w:rsidR="00E3017B" w:rsidRPr="003706B9">
        <w:rPr>
          <w:rFonts w:ascii="Times New Roman" w:hAnsi="Times New Roman" w:cs="Times New Roman"/>
          <w:sz w:val="22"/>
          <w:lang w:val="en-US"/>
        </w:rPr>
        <w:t>ccession Assistance (IPA), and</w:t>
      </w:r>
      <w:r w:rsidR="002960CE" w:rsidRPr="003706B9">
        <w:rPr>
          <w:rFonts w:ascii="Times New Roman" w:hAnsi="Times New Roman" w:cs="Times New Roman"/>
          <w:sz w:val="22"/>
          <w:lang w:val="en-US"/>
        </w:rPr>
        <w:t xml:space="preserve"> for Macedonia in th</w:t>
      </w:r>
      <w:r w:rsidR="00E3017B" w:rsidRPr="003706B9">
        <w:rPr>
          <w:rFonts w:ascii="Times New Roman" w:hAnsi="Times New Roman" w:cs="Times New Roman"/>
          <w:sz w:val="22"/>
          <w:lang w:val="en-US"/>
        </w:rPr>
        <w:t>e coming period a</w:t>
      </w:r>
      <w:r w:rsidR="002960CE" w:rsidRPr="003706B9">
        <w:rPr>
          <w:rFonts w:ascii="Times New Roman" w:hAnsi="Times New Roman" w:cs="Times New Roman"/>
          <w:sz w:val="22"/>
          <w:lang w:val="en-US"/>
        </w:rPr>
        <w:t>re set out 40 million euros</w:t>
      </w:r>
      <w:r w:rsidR="003C4DEE" w:rsidRPr="003706B9">
        <w:rPr>
          <w:rStyle w:val="FootnoteReference"/>
          <w:rFonts w:ascii="Times New Roman" w:hAnsi="Times New Roman" w:cs="Times New Roman"/>
          <w:sz w:val="22"/>
          <w:lang w:val="en-US"/>
        </w:rPr>
        <w:footnoteReference w:id="8"/>
      </w:r>
      <w:r w:rsidR="002960CE" w:rsidRPr="003706B9">
        <w:rPr>
          <w:rFonts w:ascii="Times New Roman" w:hAnsi="Times New Roman" w:cs="Times New Roman"/>
          <w:sz w:val="22"/>
          <w:lang w:val="en-US"/>
        </w:rPr>
        <w:t xml:space="preserve">. </w:t>
      </w:r>
    </w:p>
    <w:p w:rsidR="002960CE" w:rsidRPr="003706B9"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In </w:t>
      </w:r>
      <w:r w:rsidR="00C60655" w:rsidRPr="003706B9">
        <w:rPr>
          <w:rFonts w:ascii="Times New Roman" w:hAnsi="Times New Roman" w:cs="Times New Roman"/>
          <w:sz w:val="22"/>
          <w:lang w:val="en-US"/>
        </w:rPr>
        <w:t>2009 the Ministry of Finance</w:t>
      </w:r>
      <w:r w:rsidRPr="003706B9">
        <w:rPr>
          <w:rFonts w:ascii="Times New Roman" w:hAnsi="Times New Roman" w:cs="Times New Roman"/>
          <w:sz w:val="22"/>
          <w:lang w:val="en-US"/>
        </w:rPr>
        <w:t xml:space="preserve"> benefited from the "Project for Strengthening the capacities of the Ministry of Finance, Macroeconomic Policy, macroeconomic analysis and policy formulation in order to promote the process of developing policies and meeting the criteria for EU accession ". The total project was 1.3 million Euros (VAT excl</w:t>
      </w:r>
      <w:r w:rsidR="005A4A62" w:rsidRPr="003706B9">
        <w:rPr>
          <w:rFonts w:ascii="Times New Roman" w:hAnsi="Times New Roman" w:cs="Times New Roman"/>
          <w:sz w:val="22"/>
          <w:lang w:val="en-US"/>
        </w:rPr>
        <w:t>u</w:t>
      </w:r>
      <w:r w:rsidR="000C5E96" w:rsidRPr="003706B9">
        <w:rPr>
          <w:rFonts w:ascii="Times New Roman" w:hAnsi="Times New Roman" w:cs="Times New Roman"/>
          <w:sz w:val="22"/>
          <w:lang w:val="en-US"/>
        </w:rPr>
        <w:t>ded), of which EUR 1,217,500 were</w:t>
      </w:r>
      <w:r w:rsidRPr="003706B9">
        <w:rPr>
          <w:rFonts w:ascii="Times New Roman" w:hAnsi="Times New Roman" w:cs="Times New Roman"/>
          <w:sz w:val="22"/>
          <w:lang w:val="en-US"/>
        </w:rPr>
        <w:t xml:space="preserve"> provided through the IPA 2009, while 82,500 euros through national co-financing</w:t>
      </w:r>
      <w:r w:rsidR="003C4DEE" w:rsidRPr="003706B9">
        <w:rPr>
          <w:rStyle w:val="FootnoteReference"/>
          <w:rFonts w:ascii="Times New Roman" w:hAnsi="Times New Roman" w:cs="Times New Roman"/>
          <w:sz w:val="22"/>
          <w:lang w:val="en-US"/>
        </w:rPr>
        <w:footnoteReference w:id="9"/>
      </w:r>
      <w:r w:rsidRPr="003706B9">
        <w:rPr>
          <w:rFonts w:ascii="Times New Roman" w:hAnsi="Times New Roman" w:cs="Times New Roman"/>
          <w:sz w:val="22"/>
          <w:lang w:val="en-US"/>
        </w:rPr>
        <w:t>.</w:t>
      </w:r>
    </w:p>
    <w:p w:rsidR="002960CE" w:rsidRPr="003706B9" w:rsidRDefault="002960C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In 2010,</w:t>
      </w:r>
      <w:r w:rsidR="000C5E96" w:rsidRPr="003706B9">
        <w:rPr>
          <w:rFonts w:ascii="Times New Roman" w:hAnsi="Times New Roman" w:cs="Times New Roman"/>
          <w:sz w:val="22"/>
          <w:lang w:val="en-US"/>
        </w:rPr>
        <w:t xml:space="preserve"> the Ministry of Finance appeared</w:t>
      </w:r>
      <w:r w:rsidRPr="003706B9">
        <w:rPr>
          <w:rFonts w:ascii="Times New Roman" w:hAnsi="Times New Roman" w:cs="Times New Roman"/>
          <w:sz w:val="22"/>
          <w:lang w:val="en-US"/>
        </w:rPr>
        <w:t xml:space="preserve"> as a user of the "Project for further harmonization with EU legislation in the area of movement of capital, payment services and financial-market secur</w:t>
      </w:r>
      <w:r w:rsidR="000C5E96" w:rsidRPr="003706B9">
        <w:rPr>
          <w:rFonts w:ascii="Times New Roman" w:hAnsi="Times New Roman" w:cs="Times New Roman"/>
          <w:sz w:val="22"/>
          <w:lang w:val="en-US"/>
        </w:rPr>
        <w:t>ities and investment services. The total project was</w:t>
      </w:r>
      <w:r w:rsidR="0037343E" w:rsidRPr="003706B9">
        <w:rPr>
          <w:rFonts w:ascii="Times New Roman" w:hAnsi="Times New Roman" w:cs="Times New Roman"/>
          <w:sz w:val="22"/>
          <w:lang w:val="en-US"/>
        </w:rPr>
        <w:t xml:space="preserve"> 1.3 million euro</w:t>
      </w:r>
      <w:r w:rsidRPr="003706B9">
        <w:rPr>
          <w:rFonts w:ascii="Times New Roman" w:hAnsi="Times New Roman" w:cs="Times New Roman"/>
          <w:sz w:val="22"/>
          <w:lang w:val="en-US"/>
        </w:rPr>
        <w:t xml:space="preserve"> (VAT excluded),</w:t>
      </w:r>
      <w:r w:rsidR="000C5E96" w:rsidRPr="003706B9">
        <w:rPr>
          <w:rFonts w:ascii="Times New Roman" w:hAnsi="Times New Roman" w:cs="Times New Roman"/>
          <w:sz w:val="22"/>
          <w:lang w:val="en-US"/>
        </w:rPr>
        <w:t xml:space="preserve"> of which 1.117 million euros were</w:t>
      </w:r>
      <w:r w:rsidR="0037343E" w:rsidRPr="003706B9">
        <w:rPr>
          <w:rFonts w:ascii="Times New Roman" w:hAnsi="Times New Roman" w:cs="Times New Roman"/>
          <w:sz w:val="22"/>
          <w:lang w:val="en-US"/>
        </w:rPr>
        <w:t xml:space="preserve"> provided by IPA 2010 while</w:t>
      </w:r>
      <w:r w:rsidRPr="003706B9">
        <w:rPr>
          <w:rFonts w:ascii="Times New Roman" w:hAnsi="Times New Roman" w:cs="Times New Roman"/>
          <w:sz w:val="22"/>
          <w:lang w:val="en-US"/>
        </w:rPr>
        <w:t xml:space="preserve"> 130,000 </w:t>
      </w:r>
      <w:r w:rsidR="0037343E" w:rsidRPr="003706B9">
        <w:rPr>
          <w:rFonts w:ascii="Times New Roman" w:hAnsi="Times New Roman" w:cs="Times New Roman"/>
          <w:sz w:val="22"/>
          <w:lang w:val="en-US"/>
        </w:rPr>
        <w:t>euro</w:t>
      </w:r>
      <w:r w:rsidR="007272B7">
        <w:rPr>
          <w:rFonts w:ascii="Times New Roman" w:hAnsi="Times New Roman" w:cs="Times New Roman"/>
          <w:sz w:val="22"/>
          <w:lang w:val="en-US"/>
        </w:rPr>
        <w:t>s</w:t>
      </w:r>
      <w:r w:rsidR="0037343E" w:rsidRPr="003706B9">
        <w:rPr>
          <w:rFonts w:ascii="Times New Roman" w:hAnsi="Times New Roman" w:cs="Times New Roman"/>
          <w:sz w:val="22"/>
          <w:lang w:val="en-US"/>
        </w:rPr>
        <w:t xml:space="preserve"> </w:t>
      </w:r>
      <w:r w:rsidRPr="003706B9">
        <w:rPr>
          <w:rFonts w:ascii="Times New Roman" w:hAnsi="Times New Roman" w:cs="Times New Roman"/>
          <w:sz w:val="22"/>
          <w:lang w:val="en-US"/>
        </w:rPr>
        <w:t>through the national co-financing</w:t>
      </w:r>
      <w:r w:rsidR="003C4DEE" w:rsidRPr="003706B9">
        <w:rPr>
          <w:rStyle w:val="FootnoteReference"/>
          <w:rFonts w:ascii="Times New Roman" w:hAnsi="Times New Roman" w:cs="Times New Roman"/>
          <w:sz w:val="22"/>
          <w:lang w:val="en-US"/>
        </w:rPr>
        <w:footnoteReference w:id="10"/>
      </w:r>
      <w:r w:rsidRPr="003706B9">
        <w:rPr>
          <w:rFonts w:ascii="Times New Roman" w:hAnsi="Times New Roman" w:cs="Times New Roman"/>
          <w:sz w:val="22"/>
          <w:lang w:val="en-US"/>
        </w:rPr>
        <w:t>.</w:t>
      </w:r>
    </w:p>
    <w:p w:rsidR="002960CE" w:rsidRPr="003706B9" w:rsidRDefault="003601AF"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For the time being </w:t>
      </w:r>
      <w:r w:rsidR="00795E9E" w:rsidRPr="003706B9">
        <w:rPr>
          <w:rFonts w:ascii="Times New Roman" w:hAnsi="Times New Roman" w:cs="Times New Roman"/>
          <w:sz w:val="22"/>
          <w:lang w:val="en-US"/>
        </w:rPr>
        <w:t>the</w:t>
      </w:r>
      <w:r w:rsidR="002960CE" w:rsidRPr="003706B9">
        <w:rPr>
          <w:rFonts w:ascii="Times New Roman" w:hAnsi="Times New Roman" w:cs="Times New Roman"/>
          <w:sz w:val="22"/>
          <w:lang w:val="en-US"/>
        </w:rPr>
        <w:t xml:space="preserve"> money from European funds </w:t>
      </w:r>
      <w:r w:rsidR="00795E9E" w:rsidRPr="003706B9">
        <w:rPr>
          <w:rFonts w:ascii="Times New Roman" w:hAnsi="Times New Roman" w:cs="Times New Roman"/>
          <w:sz w:val="22"/>
          <w:lang w:val="en-US"/>
        </w:rPr>
        <w:t>is being used by the</w:t>
      </w:r>
      <w:r w:rsidR="002960CE" w:rsidRPr="003706B9">
        <w:rPr>
          <w:rFonts w:ascii="Times New Roman" w:hAnsi="Times New Roman" w:cs="Times New Roman"/>
          <w:sz w:val="22"/>
          <w:lang w:val="en-US"/>
        </w:rPr>
        <w:t xml:space="preserve"> best farmers, who thanks to 42 million </w:t>
      </w:r>
      <w:r w:rsidR="00795E9E" w:rsidRPr="003706B9">
        <w:rPr>
          <w:rFonts w:ascii="Times New Roman" w:hAnsi="Times New Roman" w:cs="Times New Roman"/>
          <w:sz w:val="22"/>
          <w:lang w:val="en-US"/>
        </w:rPr>
        <w:t xml:space="preserve">euro </w:t>
      </w:r>
      <w:r w:rsidR="002960CE" w:rsidRPr="003706B9">
        <w:rPr>
          <w:rFonts w:ascii="Times New Roman" w:hAnsi="Times New Roman" w:cs="Times New Roman"/>
          <w:sz w:val="22"/>
          <w:lang w:val="en-US"/>
        </w:rPr>
        <w:t xml:space="preserve">from the program IPARD </w:t>
      </w:r>
      <w:r w:rsidR="00795E9E" w:rsidRPr="003706B9">
        <w:rPr>
          <w:rFonts w:ascii="Times New Roman" w:hAnsi="Times New Roman" w:cs="Times New Roman"/>
          <w:sz w:val="22"/>
          <w:lang w:val="en-US"/>
        </w:rPr>
        <w:t>have already applied</w:t>
      </w:r>
      <w:r w:rsidR="002960CE" w:rsidRPr="003706B9">
        <w:rPr>
          <w:rFonts w:ascii="Times New Roman" w:hAnsi="Times New Roman" w:cs="Times New Roman"/>
          <w:sz w:val="22"/>
          <w:lang w:val="en-US"/>
        </w:rPr>
        <w:t xml:space="preserve"> and receive</w:t>
      </w:r>
      <w:r w:rsidR="00795E9E" w:rsidRPr="003706B9">
        <w:rPr>
          <w:rFonts w:ascii="Times New Roman" w:hAnsi="Times New Roman" w:cs="Times New Roman"/>
          <w:sz w:val="22"/>
          <w:lang w:val="en-US"/>
        </w:rPr>
        <w:t>d</w:t>
      </w:r>
      <w:r w:rsidR="002960CE" w:rsidRPr="003706B9">
        <w:rPr>
          <w:rFonts w:ascii="Times New Roman" w:hAnsi="Times New Roman" w:cs="Times New Roman"/>
          <w:sz w:val="22"/>
          <w:lang w:val="en-US"/>
        </w:rPr>
        <w:t xml:space="preserve"> grants to support agriculture.</w:t>
      </w:r>
    </w:p>
    <w:p w:rsidR="002960CE" w:rsidRPr="003706B9" w:rsidRDefault="001D4B97"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The assistance for the European Union has been </w:t>
      </w:r>
      <w:r w:rsidR="002960CE" w:rsidRPr="003706B9">
        <w:rPr>
          <w:rFonts w:ascii="Times New Roman" w:hAnsi="Times New Roman" w:cs="Times New Roman"/>
          <w:sz w:val="22"/>
          <w:lang w:val="en-US"/>
        </w:rPr>
        <w:t xml:space="preserve">successfully </w:t>
      </w:r>
      <w:r w:rsidRPr="003706B9">
        <w:rPr>
          <w:rFonts w:ascii="Times New Roman" w:hAnsi="Times New Roman" w:cs="Times New Roman"/>
          <w:sz w:val="22"/>
          <w:lang w:val="en-US"/>
        </w:rPr>
        <w:t xml:space="preserve">used by the </w:t>
      </w:r>
      <w:r w:rsidR="002960CE" w:rsidRPr="003706B9">
        <w:rPr>
          <w:rFonts w:ascii="Times New Roman" w:hAnsi="Times New Roman" w:cs="Times New Roman"/>
          <w:sz w:val="22"/>
          <w:lang w:val="en-US"/>
        </w:rPr>
        <w:t>Macedonian Center for International Cooperation</w:t>
      </w:r>
      <w:r w:rsidRPr="003706B9">
        <w:rPr>
          <w:rFonts w:ascii="Times New Roman" w:hAnsi="Times New Roman" w:cs="Times New Roman"/>
          <w:sz w:val="22"/>
          <w:lang w:val="en-US"/>
        </w:rPr>
        <w:t xml:space="preserve"> for several years. MCIC is </w:t>
      </w:r>
      <w:r w:rsidR="002960CE" w:rsidRPr="003706B9">
        <w:rPr>
          <w:rFonts w:ascii="Times New Roman" w:hAnsi="Times New Roman" w:cs="Times New Roman"/>
          <w:sz w:val="22"/>
          <w:lang w:val="en-US"/>
        </w:rPr>
        <w:t>one of the main supporters, first for relief, and then for the complete abolition of vis</w:t>
      </w:r>
      <w:r w:rsidR="00FF7964" w:rsidRPr="003706B9">
        <w:rPr>
          <w:rFonts w:ascii="Times New Roman" w:hAnsi="Times New Roman" w:cs="Times New Roman"/>
          <w:sz w:val="22"/>
          <w:lang w:val="en-US"/>
        </w:rPr>
        <w:t>as for Macedonian citizens. It is know</w:t>
      </w:r>
      <w:r w:rsidR="00CC2391" w:rsidRPr="003706B9">
        <w:rPr>
          <w:rFonts w:ascii="Times New Roman" w:hAnsi="Times New Roman" w:cs="Times New Roman"/>
          <w:sz w:val="22"/>
          <w:lang w:val="en-US"/>
        </w:rPr>
        <w:t>n</w:t>
      </w:r>
      <w:r w:rsidR="00FF7964" w:rsidRPr="003706B9">
        <w:rPr>
          <w:rFonts w:ascii="Times New Roman" w:hAnsi="Times New Roman" w:cs="Times New Roman"/>
          <w:sz w:val="22"/>
          <w:lang w:val="en-US"/>
        </w:rPr>
        <w:t xml:space="preserve"> that it</w:t>
      </w:r>
      <w:r w:rsidR="002960CE" w:rsidRPr="003706B9">
        <w:rPr>
          <w:rFonts w:ascii="Times New Roman" w:hAnsi="Times New Roman" w:cs="Times New Roman"/>
          <w:sz w:val="22"/>
          <w:lang w:val="en-US"/>
        </w:rPr>
        <w:t xml:space="preserve"> </w:t>
      </w:r>
      <w:r w:rsidR="00FF7964" w:rsidRPr="003706B9">
        <w:rPr>
          <w:rFonts w:ascii="Times New Roman" w:hAnsi="Times New Roman" w:cs="Times New Roman"/>
          <w:sz w:val="22"/>
          <w:lang w:val="en-US"/>
        </w:rPr>
        <w:t>used about 3.5 million euro</w:t>
      </w:r>
      <w:r w:rsidR="002960CE" w:rsidRPr="003706B9">
        <w:rPr>
          <w:rFonts w:ascii="Times New Roman" w:hAnsi="Times New Roman" w:cs="Times New Roman"/>
          <w:sz w:val="22"/>
          <w:lang w:val="en-US"/>
        </w:rPr>
        <w:t xml:space="preserve"> from EU funds and that constantly monitor</w:t>
      </w:r>
      <w:r w:rsidR="00CC2391" w:rsidRPr="003706B9">
        <w:rPr>
          <w:rFonts w:ascii="Times New Roman" w:hAnsi="Times New Roman" w:cs="Times New Roman"/>
          <w:sz w:val="22"/>
          <w:lang w:val="en-US"/>
        </w:rPr>
        <w:t>s</w:t>
      </w:r>
      <w:r w:rsidR="002960CE" w:rsidRPr="003706B9">
        <w:rPr>
          <w:rFonts w:ascii="Times New Roman" w:hAnsi="Times New Roman" w:cs="Times New Roman"/>
          <w:sz w:val="22"/>
          <w:lang w:val="en-US"/>
        </w:rPr>
        <w:t xml:space="preserve"> the calls for constructing new projects.</w:t>
      </w:r>
    </w:p>
    <w:p w:rsidR="00A60869" w:rsidRPr="003706B9" w:rsidRDefault="00A60869"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But the existing administrative / institutional capacity of the Republic of Macedonia for effective absorption of EU aid is insufficient.</w:t>
      </w:r>
    </w:p>
    <w:p w:rsidR="00371E3D" w:rsidRPr="003706B9" w:rsidRDefault="00371E3D"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More than 90 percent of these funds remain unused, and the few projects that are financed from IPA were submitted by non-governmental organizations and institutions. Businessmen rarely submit projects, primarily due to restrictive and complicated procedures.</w:t>
      </w:r>
    </w:p>
    <w:p w:rsidR="00371E3D" w:rsidRPr="003706B9" w:rsidRDefault="005107BD"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The institutional</w:t>
      </w:r>
      <w:r w:rsidR="00371E3D" w:rsidRPr="003706B9">
        <w:rPr>
          <w:rFonts w:ascii="Times New Roman" w:hAnsi="Times New Roman" w:cs="Times New Roman"/>
          <w:sz w:val="22"/>
          <w:lang w:val="en-US"/>
        </w:rPr>
        <w:t xml:space="preserve"> weak capacity, lack of experience </w:t>
      </w:r>
      <w:r w:rsidRPr="003706B9">
        <w:rPr>
          <w:rFonts w:ascii="Times New Roman" w:hAnsi="Times New Roman" w:cs="Times New Roman"/>
          <w:sz w:val="22"/>
          <w:lang w:val="en-US"/>
        </w:rPr>
        <w:t xml:space="preserve">with these funds in a private sector, </w:t>
      </w:r>
      <w:r w:rsidR="00371E3D" w:rsidRPr="003706B9">
        <w:rPr>
          <w:rFonts w:ascii="Times New Roman" w:hAnsi="Times New Roman" w:cs="Times New Roman"/>
          <w:sz w:val="22"/>
          <w:lang w:val="en-US"/>
        </w:rPr>
        <w:t xml:space="preserve">lack of appropriate training for them, are just some of the factors that affect this situation with EU funds in </w:t>
      </w:r>
      <w:r w:rsidR="008E0BFA" w:rsidRPr="003706B9">
        <w:rPr>
          <w:rFonts w:ascii="Times New Roman" w:hAnsi="Times New Roman" w:cs="Times New Roman"/>
          <w:sz w:val="22"/>
          <w:lang w:val="en-US"/>
        </w:rPr>
        <w:t xml:space="preserve">the Republic of </w:t>
      </w:r>
      <w:r w:rsidR="00371E3D" w:rsidRPr="003706B9">
        <w:rPr>
          <w:rFonts w:ascii="Times New Roman" w:hAnsi="Times New Roman" w:cs="Times New Roman"/>
          <w:sz w:val="22"/>
          <w:lang w:val="en-US"/>
        </w:rPr>
        <w:t>Macedonia.</w:t>
      </w:r>
    </w:p>
    <w:p w:rsidR="00614382" w:rsidRDefault="00371E3D" w:rsidP="00A167B8">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As proposals for more extensive use of IPA funds can be distinguished: </w:t>
      </w:r>
      <w:r w:rsidR="009673BD" w:rsidRPr="003706B9">
        <w:rPr>
          <w:rFonts w:ascii="Times New Roman" w:hAnsi="Times New Roman" w:cs="Times New Roman"/>
          <w:sz w:val="22"/>
          <w:lang w:val="en-US"/>
        </w:rPr>
        <w:t xml:space="preserve">clearly defined objectives, measures that should be undertaken to the objective, existence of an appropriate structure, human resources and system that enable efficient and effective management in the project implementation phase, better dissemination of information and etc. </w:t>
      </w:r>
    </w:p>
    <w:p w:rsidR="00423365" w:rsidRPr="003706B9" w:rsidRDefault="00423365" w:rsidP="00A167B8">
      <w:pPr>
        <w:spacing w:line="240" w:lineRule="auto"/>
        <w:ind w:firstLine="720"/>
        <w:jc w:val="both"/>
        <w:rPr>
          <w:rFonts w:ascii="Times New Roman" w:hAnsi="Times New Roman" w:cs="Times New Roman"/>
          <w:sz w:val="22"/>
          <w:lang w:val="en-US"/>
        </w:rPr>
      </w:pPr>
    </w:p>
    <w:p w:rsidR="00D422D6" w:rsidRPr="00A167B8" w:rsidRDefault="00371E3D" w:rsidP="003706B9">
      <w:pPr>
        <w:spacing w:line="240" w:lineRule="auto"/>
        <w:jc w:val="both"/>
        <w:rPr>
          <w:rFonts w:ascii="Times New Roman" w:hAnsi="Times New Roman" w:cs="Times New Roman"/>
          <w:b/>
          <w:sz w:val="22"/>
          <w:lang w:val="en-US"/>
        </w:rPr>
      </w:pPr>
      <w:r w:rsidRPr="003706B9">
        <w:rPr>
          <w:rFonts w:ascii="Times New Roman" w:hAnsi="Times New Roman" w:cs="Times New Roman"/>
          <w:b/>
          <w:sz w:val="22"/>
          <w:lang w:val="en-US"/>
        </w:rPr>
        <w:t>Concluding observations</w:t>
      </w:r>
    </w:p>
    <w:p w:rsidR="007272B7" w:rsidRPr="007272B7" w:rsidRDefault="00D212A6" w:rsidP="007272B7">
      <w:pPr>
        <w:spacing w:line="240" w:lineRule="auto"/>
        <w:ind w:firstLine="720"/>
        <w:jc w:val="both"/>
        <w:rPr>
          <w:rFonts w:ascii="Times New Roman" w:hAnsi="Times New Roman" w:cs="Times New Roman"/>
          <w:sz w:val="22"/>
        </w:rPr>
      </w:pPr>
      <w:r w:rsidRPr="003706B9">
        <w:rPr>
          <w:rFonts w:ascii="Times New Roman" w:hAnsi="Times New Roman" w:cs="Times New Roman"/>
          <w:sz w:val="22"/>
          <w:lang w:val="en-US"/>
        </w:rPr>
        <w:t xml:space="preserve">The financial assistance from the European Union funds is important </w:t>
      </w:r>
      <w:r w:rsidR="00C200D1" w:rsidRPr="003706B9">
        <w:rPr>
          <w:rFonts w:ascii="Times New Roman" w:hAnsi="Times New Roman" w:cs="Times New Roman"/>
          <w:sz w:val="22"/>
          <w:lang w:val="en-US"/>
        </w:rPr>
        <w:t xml:space="preserve">part of the objective aimed </w:t>
      </w:r>
      <w:r w:rsidR="00327B45" w:rsidRPr="003706B9">
        <w:rPr>
          <w:rFonts w:ascii="Times New Roman" w:hAnsi="Times New Roman" w:cs="Times New Roman"/>
          <w:sz w:val="22"/>
          <w:lang w:val="en-US"/>
        </w:rPr>
        <w:t>at achieving</w:t>
      </w:r>
      <w:r w:rsidR="00C200D1" w:rsidRPr="003706B9">
        <w:rPr>
          <w:rFonts w:ascii="Times New Roman" w:hAnsi="Times New Roman" w:cs="Times New Roman"/>
          <w:sz w:val="22"/>
          <w:lang w:val="en-US"/>
        </w:rPr>
        <w:t xml:space="preserve"> an</w:t>
      </w:r>
      <w:r w:rsidRPr="003706B9">
        <w:rPr>
          <w:rFonts w:ascii="Times New Roman" w:hAnsi="Times New Roman" w:cs="Times New Roman"/>
          <w:sz w:val="22"/>
          <w:lang w:val="en-US"/>
        </w:rPr>
        <w:t xml:space="preserve"> economic integration of the country.</w:t>
      </w:r>
    </w:p>
    <w:p w:rsidR="00D212A6" w:rsidRPr="003706B9" w:rsidRDefault="00D212A6" w:rsidP="007272B7">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The instrument Phare, SAPARD, ISPA and CARDS in many European countries were </w:t>
      </w:r>
      <w:r w:rsidR="00C200D1" w:rsidRPr="003706B9">
        <w:rPr>
          <w:rFonts w:ascii="Times New Roman" w:hAnsi="Times New Roman" w:cs="Times New Roman"/>
          <w:sz w:val="22"/>
          <w:lang w:val="en-US"/>
        </w:rPr>
        <w:t xml:space="preserve">of </w:t>
      </w:r>
      <w:r w:rsidRPr="003706B9">
        <w:rPr>
          <w:rFonts w:ascii="Times New Roman" w:hAnsi="Times New Roman" w:cs="Times New Roman"/>
          <w:sz w:val="22"/>
          <w:lang w:val="en-US"/>
        </w:rPr>
        <w:t>invaluable assistance in establishing the required standards and reforms.</w:t>
      </w:r>
    </w:p>
    <w:p w:rsidR="00D212A6" w:rsidRPr="003706B9" w:rsidRDefault="00D212A6" w:rsidP="007272B7">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In the forthcoming p</w:t>
      </w:r>
      <w:r w:rsidR="003835EE" w:rsidRPr="003706B9">
        <w:rPr>
          <w:rFonts w:ascii="Times New Roman" w:hAnsi="Times New Roman" w:cs="Times New Roman"/>
          <w:sz w:val="22"/>
          <w:lang w:val="en-US"/>
        </w:rPr>
        <w:t>eriod Macedonian administrative</w:t>
      </w:r>
      <w:r w:rsidRPr="003706B9">
        <w:rPr>
          <w:rFonts w:ascii="Times New Roman" w:hAnsi="Times New Roman" w:cs="Times New Roman"/>
          <w:sz w:val="22"/>
          <w:lang w:val="en-US"/>
        </w:rPr>
        <w:t xml:space="preserve"> institutions need to be improved in order </w:t>
      </w:r>
      <w:r w:rsidR="00C200D1" w:rsidRPr="003706B9">
        <w:rPr>
          <w:rFonts w:ascii="Times New Roman" w:hAnsi="Times New Roman" w:cs="Times New Roman"/>
          <w:sz w:val="22"/>
          <w:lang w:val="en-US"/>
        </w:rPr>
        <w:t xml:space="preserve">for the new and </w:t>
      </w:r>
      <w:r w:rsidRPr="003706B9">
        <w:rPr>
          <w:rFonts w:ascii="Times New Roman" w:hAnsi="Times New Roman" w:cs="Times New Roman"/>
          <w:sz w:val="22"/>
          <w:lang w:val="en-US"/>
        </w:rPr>
        <w:t>larger amount of the EU assistance that is allocated to the country</w:t>
      </w:r>
      <w:r w:rsidR="00C200D1" w:rsidRPr="003706B9">
        <w:rPr>
          <w:rFonts w:ascii="Times New Roman" w:hAnsi="Times New Roman" w:cs="Times New Roman"/>
          <w:sz w:val="22"/>
          <w:lang w:val="en-US"/>
        </w:rPr>
        <w:t>,</w:t>
      </w:r>
      <w:r w:rsidRPr="003706B9">
        <w:rPr>
          <w:rFonts w:ascii="Times New Roman" w:hAnsi="Times New Roman" w:cs="Times New Roman"/>
          <w:sz w:val="22"/>
          <w:lang w:val="en-US"/>
        </w:rPr>
        <w:t xml:space="preserve"> could be withdrawn and used in a proper and better way. For the time being there is no long – term strategy with regards to priorities and necessary future activitie</w:t>
      </w:r>
      <w:r w:rsidR="00416DE0" w:rsidRPr="003706B9">
        <w:rPr>
          <w:rFonts w:ascii="Times New Roman" w:hAnsi="Times New Roman" w:cs="Times New Roman"/>
          <w:sz w:val="22"/>
          <w:lang w:val="en-US"/>
        </w:rPr>
        <w:t>s</w:t>
      </w:r>
      <w:r w:rsidRPr="003706B9">
        <w:rPr>
          <w:rFonts w:ascii="Times New Roman" w:hAnsi="Times New Roman" w:cs="Times New Roman"/>
          <w:sz w:val="22"/>
          <w:lang w:val="en-US"/>
        </w:rPr>
        <w:t>.</w:t>
      </w:r>
    </w:p>
    <w:p w:rsidR="00D212A6" w:rsidRPr="003706B9" w:rsidRDefault="00D212A6" w:rsidP="007272B7">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Measures such as better dissemination of information, quality brochures, </w:t>
      </w:r>
      <w:r w:rsidR="00C200D1" w:rsidRPr="003706B9">
        <w:rPr>
          <w:rFonts w:ascii="Times New Roman" w:hAnsi="Times New Roman" w:cs="Times New Roman"/>
          <w:sz w:val="22"/>
          <w:lang w:val="en-US"/>
        </w:rPr>
        <w:t>and availability</w:t>
      </w:r>
      <w:r w:rsidRPr="003706B9">
        <w:rPr>
          <w:rFonts w:ascii="Times New Roman" w:hAnsi="Times New Roman" w:cs="Times New Roman"/>
          <w:sz w:val="22"/>
          <w:lang w:val="en-US"/>
        </w:rPr>
        <w:t xml:space="preserve"> to the people responsible for managing the funds, clear and coordinated websites</w:t>
      </w:r>
      <w:r w:rsidR="004331B2" w:rsidRPr="003706B9">
        <w:rPr>
          <w:rFonts w:ascii="Times New Roman" w:hAnsi="Times New Roman" w:cs="Times New Roman"/>
          <w:sz w:val="22"/>
          <w:lang w:val="en-US"/>
        </w:rPr>
        <w:t xml:space="preserve"> with all necessary information</w:t>
      </w:r>
      <w:r w:rsidRPr="003706B9">
        <w:rPr>
          <w:rFonts w:ascii="Times New Roman" w:hAnsi="Times New Roman" w:cs="Times New Roman"/>
          <w:sz w:val="22"/>
          <w:lang w:val="en-US"/>
        </w:rPr>
        <w:t xml:space="preserve">, regular consultations with NGOs, training and educational programs for IPA procedures and other Community </w:t>
      </w:r>
      <w:r w:rsidR="00C200D1" w:rsidRPr="003706B9">
        <w:rPr>
          <w:rFonts w:ascii="Times New Roman" w:hAnsi="Times New Roman" w:cs="Times New Roman"/>
          <w:sz w:val="22"/>
          <w:lang w:val="en-US"/>
        </w:rPr>
        <w:t>programs</w:t>
      </w:r>
      <w:r w:rsidRPr="003706B9">
        <w:rPr>
          <w:rFonts w:ascii="Times New Roman" w:hAnsi="Times New Roman" w:cs="Times New Roman"/>
          <w:sz w:val="22"/>
          <w:lang w:val="en-US"/>
        </w:rPr>
        <w:t xml:space="preserve"> can help Macedonia to increase the capacity </w:t>
      </w:r>
      <w:r w:rsidR="00784772" w:rsidRPr="003706B9">
        <w:rPr>
          <w:rFonts w:ascii="Times New Roman" w:hAnsi="Times New Roman" w:cs="Times New Roman"/>
          <w:sz w:val="22"/>
          <w:lang w:val="en-US"/>
        </w:rPr>
        <w:t>to use and manage</w:t>
      </w:r>
      <w:r w:rsidR="004F1022" w:rsidRPr="003706B9">
        <w:rPr>
          <w:rFonts w:ascii="Times New Roman" w:hAnsi="Times New Roman" w:cs="Times New Roman"/>
          <w:sz w:val="22"/>
          <w:lang w:val="en-US"/>
        </w:rPr>
        <w:t xml:space="preserve"> the</w:t>
      </w:r>
      <w:r w:rsidRPr="003706B9">
        <w:rPr>
          <w:rFonts w:ascii="Times New Roman" w:hAnsi="Times New Roman" w:cs="Times New Roman"/>
          <w:sz w:val="22"/>
          <w:lang w:val="en-US"/>
        </w:rPr>
        <w:t xml:space="preserve"> EU funds.</w:t>
      </w:r>
    </w:p>
    <w:p w:rsidR="00D212A6" w:rsidRPr="003706B9" w:rsidRDefault="002E4BBE" w:rsidP="003706B9">
      <w:pPr>
        <w:spacing w:line="240" w:lineRule="auto"/>
        <w:ind w:firstLine="720"/>
        <w:jc w:val="both"/>
        <w:rPr>
          <w:rFonts w:ascii="Times New Roman" w:hAnsi="Times New Roman" w:cs="Times New Roman"/>
          <w:sz w:val="22"/>
          <w:lang w:val="en-US"/>
        </w:rPr>
      </w:pPr>
      <w:r w:rsidRPr="003706B9">
        <w:rPr>
          <w:rFonts w:ascii="Times New Roman" w:hAnsi="Times New Roman" w:cs="Times New Roman"/>
          <w:sz w:val="22"/>
          <w:lang w:val="en-US"/>
        </w:rPr>
        <w:t xml:space="preserve">It demands a lot of work but the vision that was set up in the early days of </w:t>
      </w:r>
      <w:r w:rsidR="00F47176" w:rsidRPr="003706B9">
        <w:rPr>
          <w:rFonts w:ascii="Times New Roman" w:hAnsi="Times New Roman" w:cs="Times New Roman"/>
          <w:sz w:val="22"/>
          <w:lang w:val="en-US"/>
        </w:rPr>
        <w:t xml:space="preserve">the Macedonian </w:t>
      </w:r>
      <w:r w:rsidR="00FB1A31" w:rsidRPr="003706B9">
        <w:rPr>
          <w:rFonts w:ascii="Times New Roman" w:hAnsi="Times New Roman" w:cs="Times New Roman"/>
          <w:sz w:val="22"/>
          <w:lang w:val="en-US"/>
        </w:rPr>
        <w:t xml:space="preserve">independence – joining </w:t>
      </w:r>
      <w:r w:rsidR="0093446E" w:rsidRPr="003706B9">
        <w:rPr>
          <w:rFonts w:ascii="Times New Roman" w:hAnsi="Times New Roman" w:cs="Times New Roman"/>
          <w:sz w:val="22"/>
          <w:lang w:val="en-US"/>
        </w:rPr>
        <w:t>the EU member</w:t>
      </w:r>
      <w:r w:rsidR="00FB1A31" w:rsidRPr="003706B9">
        <w:rPr>
          <w:rFonts w:ascii="Times New Roman" w:hAnsi="Times New Roman" w:cs="Times New Roman"/>
          <w:sz w:val="22"/>
          <w:lang w:val="en-US"/>
        </w:rPr>
        <w:t>ship turns slo</w:t>
      </w:r>
      <w:r w:rsidR="005C06C3" w:rsidRPr="003706B9">
        <w:rPr>
          <w:rFonts w:ascii="Times New Roman" w:hAnsi="Times New Roman" w:cs="Times New Roman"/>
          <w:sz w:val="22"/>
          <w:lang w:val="en-US"/>
        </w:rPr>
        <w:t>wly into a reality thanks to the</w:t>
      </w:r>
      <w:r w:rsidR="00FB1A31" w:rsidRPr="003706B9">
        <w:rPr>
          <w:rFonts w:ascii="Times New Roman" w:hAnsi="Times New Roman" w:cs="Times New Roman"/>
          <w:sz w:val="22"/>
          <w:lang w:val="en-US"/>
        </w:rPr>
        <w:t xml:space="preserve"> wisdom and ability to face the hardest challenges.</w:t>
      </w:r>
    </w:p>
    <w:p w:rsidR="007272B7" w:rsidRDefault="007272B7" w:rsidP="003706B9">
      <w:pPr>
        <w:spacing w:line="240" w:lineRule="auto"/>
        <w:jc w:val="both"/>
      </w:pPr>
    </w:p>
    <w:p w:rsidR="00D212A6" w:rsidRPr="007272B7" w:rsidRDefault="007272B7" w:rsidP="003706B9">
      <w:pPr>
        <w:spacing w:line="240" w:lineRule="auto"/>
        <w:jc w:val="both"/>
        <w:rPr>
          <w:rFonts w:ascii="Times New Roman" w:hAnsi="Times New Roman" w:cs="Times New Roman"/>
          <w:b/>
          <w:sz w:val="22"/>
          <w:lang w:val="en-US"/>
        </w:rPr>
      </w:pPr>
      <w:r>
        <w:rPr>
          <w:rFonts w:ascii="Times New Roman" w:hAnsi="Times New Roman" w:cs="Times New Roman"/>
          <w:b/>
          <w:sz w:val="22"/>
          <w:lang w:val="en-US"/>
        </w:rPr>
        <w:t>References</w:t>
      </w:r>
    </w:p>
    <w:p w:rsidR="004011C9" w:rsidRPr="003706B9" w:rsidRDefault="00BB03A7" w:rsidP="003706B9">
      <w:pPr>
        <w:numPr>
          <w:ilvl w:val="0"/>
          <w:numId w:val="2"/>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sz w:val="22"/>
        </w:rPr>
        <w:t xml:space="preserve">Mojmir Mrak, Vanco Uzunov, </w:t>
      </w:r>
      <w:r w:rsidRPr="003706B9">
        <w:rPr>
          <w:rFonts w:ascii="Times New Roman" w:eastAsia="Calibri" w:hAnsi="Times New Roman" w:cs="Times New Roman"/>
          <w:i/>
          <w:sz w:val="22"/>
        </w:rPr>
        <w:t>EU Development Funds and the Republic of Macedonia</w:t>
      </w:r>
      <w:r w:rsidRPr="003706B9">
        <w:rPr>
          <w:rFonts w:ascii="Times New Roman" w:eastAsia="Calibri" w:hAnsi="Times New Roman" w:cs="Times New Roman"/>
          <w:sz w:val="22"/>
        </w:rPr>
        <w:t>, Sector for European Integration, Government of the Republic of Macedonia, May 2005.</w:t>
      </w:r>
    </w:p>
    <w:p w:rsidR="004011C9" w:rsidRPr="003706B9" w:rsidRDefault="00BB03A7" w:rsidP="003706B9">
      <w:pPr>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sz w:val="22"/>
        </w:rPr>
        <w:t xml:space="preserve">Government of the Republic of  Macedonia, </w:t>
      </w:r>
      <w:r w:rsidRPr="003706B9">
        <w:rPr>
          <w:rFonts w:ascii="Times New Roman" w:eastAsia="Calibri" w:hAnsi="Times New Roman" w:cs="Times New Roman"/>
          <w:i/>
          <w:sz w:val="22"/>
        </w:rPr>
        <w:t>Donors in the Republic of Macedonia</w:t>
      </w:r>
      <w:r w:rsidRPr="003706B9">
        <w:rPr>
          <w:rFonts w:ascii="Times New Roman" w:eastAsia="Calibri" w:hAnsi="Times New Roman" w:cs="Times New Roman"/>
          <w:sz w:val="22"/>
        </w:rPr>
        <w:t>, Secretariat for European Affairs, Government of the Republic of  Macedonia, December 2005.</w:t>
      </w:r>
    </w:p>
    <w:p w:rsidR="00371E3D" w:rsidRPr="003706B9" w:rsidRDefault="004011C9" w:rsidP="003706B9">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2"/>
        </w:rPr>
      </w:pPr>
      <w:r w:rsidRPr="003706B9">
        <w:rPr>
          <w:rFonts w:ascii="Times New Roman" w:eastAsia="Calibri" w:hAnsi="Times New Roman" w:cs="Times New Roman"/>
          <w:sz w:val="22"/>
        </w:rPr>
        <w:t xml:space="preserve">European Commission, </w:t>
      </w:r>
      <w:r w:rsidRPr="003706B9">
        <w:rPr>
          <w:rFonts w:ascii="Times New Roman" w:eastAsia="Calibri" w:hAnsi="Times New Roman" w:cs="Times New Roman"/>
          <w:i/>
          <w:sz w:val="22"/>
        </w:rPr>
        <w:t>New funds, better rules - overview of new financial rules and funding opportunities 2007-2013</w:t>
      </w:r>
      <w:r w:rsidRPr="003706B9">
        <w:rPr>
          <w:rFonts w:ascii="Times New Roman" w:eastAsia="Calibri" w:hAnsi="Times New Roman" w:cs="Times New Roman"/>
          <w:sz w:val="22"/>
        </w:rPr>
        <w:t>, European Commission, 2008.</w:t>
      </w:r>
    </w:p>
    <w:p w:rsidR="004011C9" w:rsidRPr="003706B9" w:rsidRDefault="00BB03A7" w:rsidP="003706B9">
      <w:pPr>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i/>
          <w:sz w:val="22"/>
        </w:rPr>
        <w:t>Council Regulation (EC) No 2666/2000 of 5 December 2000 on assistance for Albania, Bosnia and Herzegovina, Croatia, and the Republic of  Macedonia</w:t>
      </w:r>
      <w:r w:rsidRPr="003706B9">
        <w:rPr>
          <w:rFonts w:ascii="Times New Roman" w:eastAsia="Calibri" w:hAnsi="Times New Roman" w:cs="Times New Roman"/>
          <w:sz w:val="22"/>
        </w:rPr>
        <w:t>, Official Journal L 306, 07.12.2000.</w:t>
      </w:r>
    </w:p>
    <w:p w:rsidR="004011C9" w:rsidRPr="003706B9" w:rsidRDefault="00BB03A7" w:rsidP="003706B9">
      <w:pPr>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i/>
          <w:sz w:val="22"/>
        </w:rPr>
        <w:t xml:space="preserve"> Council Regulation (EC) No. 1085/2006 of 17 July 2006 establishing an Instrument for Pre-Accession Assistance (IPA)</w:t>
      </w:r>
      <w:r w:rsidRPr="003706B9">
        <w:rPr>
          <w:rFonts w:ascii="Times New Roman" w:eastAsia="Calibri" w:hAnsi="Times New Roman" w:cs="Times New Roman"/>
          <w:sz w:val="22"/>
        </w:rPr>
        <w:t>, Official Journal L 210, 31.07.2006.</w:t>
      </w:r>
    </w:p>
    <w:p w:rsidR="00BB03A7" w:rsidRPr="003706B9" w:rsidRDefault="00BB03A7" w:rsidP="003706B9">
      <w:pPr>
        <w:pStyle w:val="ListParagraph"/>
        <w:numPr>
          <w:ilvl w:val="0"/>
          <w:numId w:val="1"/>
        </w:numPr>
        <w:spacing w:line="240" w:lineRule="auto"/>
        <w:jc w:val="both"/>
        <w:rPr>
          <w:rFonts w:ascii="Times New Roman" w:hAnsi="Times New Roman" w:cs="Times New Roman"/>
          <w:sz w:val="22"/>
          <w:lang w:val="en-US"/>
        </w:rPr>
      </w:pPr>
      <w:r w:rsidRPr="003706B9">
        <w:rPr>
          <w:rFonts w:ascii="Times New Roman" w:eastAsia="Calibri" w:hAnsi="Times New Roman" w:cs="Times New Roman"/>
          <w:i/>
          <w:sz w:val="22"/>
        </w:rPr>
        <w:t>Оценка на Стратегијата на ЕК за Република Македонија</w:t>
      </w:r>
      <w:r w:rsidRPr="003706B9">
        <w:rPr>
          <w:rFonts w:ascii="Times New Roman" w:eastAsia="Calibri" w:hAnsi="Times New Roman" w:cs="Times New Roman"/>
          <w:sz w:val="22"/>
        </w:rPr>
        <w:t xml:space="preserve"> </w:t>
      </w:r>
      <w:r w:rsidRPr="003706B9">
        <w:rPr>
          <w:rFonts w:ascii="Times New Roman" w:eastAsia="Calibri" w:hAnsi="Times New Roman" w:cs="Times New Roman"/>
          <w:i/>
          <w:sz w:val="22"/>
        </w:rPr>
        <w:t>1996-2001</w:t>
      </w:r>
      <w:r w:rsidRPr="003706B9">
        <w:rPr>
          <w:rFonts w:ascii="Times New Roman" w:eastAsia="Calibri" w:hAnsi="Times New Roman" w:cs="Times New Roman"/>
          <w:sz w:val="22"/>
        </w:rPr>
        <w:t>, септември 2001 г.</w:t>
      </w:r>
    </w:p>
    <w:p w:rsidR="00685C44" w:rsidRPr="003706B9" w:rsidRDefault="004011C9" w:rsidP="003706B9">
      <w:pPr>
        <w:pStyle w:val="ListParagraph"/>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i/>
          <w:sz w:val="22"/>
        </w:rPr>
        <w:t>Преглед на Фаре</w:t>
      </w:r>
      <w:r w:rsidRPr="003706B9">
        <w:rPr>
          <w:rFonts w:ascii="Times New Roman" w:eastAsia="Calibri" w:hAnsi="Times New Roman" w:cs="Times New Roman"/>
          <w:i/>
          <w:sz w:val="22"/>
          <w:lang w:val="ru-RU"/>
        </w:rPr>
        <w:t xml:space="preserve"> 2000:</w:t>
      </w:r>
      <w:r w:rsidRPr="003706B9">
        <w:rPr>
          <w:rFonts w:ascii="Times New Roman" w:eastAsia="Calibri" w:hAnsi="Times New Roman" w:cs="Times New Roman"/>
          <w:i/>
          <w:sz w:val="22"/>
        </w:rPr>
        <w:t xml:space="preserve"> зајакнување на </w:t>
      </w:r>
      <w:r w:rsidRPr="003706B9">
        <w:rPr>
          <w:rFonts w:ascii="Times New Roman" w:eastAsia="Calibri" w:hAnsi="Times New Roman" w:cs="Times New Roman"/>
          <w:sz w:val="22"/>
        </w:rPr>
        <w:t>г.</w:t>
      </w:r>
      <w:r w:rsidRPr="003706B9">
        <w:rPr>
          <w:rFonts w:ascii="Times New Roman" w:hAnsi="Times New Roman" w:cs="Times New Roman"/>
          <w:i/>
          <w:sz w:val="22"/>
        </w:rPr>
        <w:t xml:space="preserve"> </w:t>
      </w:r>
      <w:r w:rsidRPr="003706B9">
        <w:rPr>
          <w:rFonts w:ascii="Times New Roman" w:eastAsia="Calibri" w:hAnsi="Times New Roman" w:cs="Times New Roman"/>
          <w:i/>
          <w:sz w:val="22"/>
        </w:rPr>
        <w:t>подготовките за членство</w:t>
      </w:r>
      <w:r w:rsidRPr="003706B9">
        <w:rPr>
          <w:rFonts w:ascii="Times New Roman" w:eastAsia="Calibri" w:hAnsi="Times New Roman" w:cs="Times New Roman"/>
          <w:sz w:val="22"/>
        </w:rPr>
        <w:t>, Европска комисија, C(2000) 3103/2, 27 октомври 2000</w:t>
      </w:r>
      <w:r w:rsidR="00685C44" w:rsidRPr="003706B9">
        <w:rPr>
          <w:rFonts w:ascii="Times New Roman" w:hAnsi="Times New Roman" w:cs="Times New Roman"/>
          <w:sz w:val="22"/>
          <w:lang w:val="en-US"/>
        </w:rPr>
        <w:t>.</w:t>
      </w:r>
    </w:p>
    <w:p w:rsidR="00685C44" w:rsidRPr="003706B9" w:rsidRDefault="00685C44" w:rsidP="003706B9">
      <w:pPr>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sz w:val="22"/>
        </w:rPr>
        <w:t xml:space="preserve">Влада на Репубилка Македонија, </w:t>
      </w:r>
      <w:r w:rsidRPr="003706B9">
        <w:rPr>
          <w:rFonts w:ascii="Times New Roman" w:eastAsia="Calibri" w:hAnsi="Times New Roman" w:cs="Times New Roman"/>
          <w:i/>
          <w:sz w:val="22"/>
        </w:rPr>
        <w:t>КАР</w:t>
      </w:r>
      <w:r w:rsidRPr="003706B9">
        <w:rPr>
          <w:rFonts w:ascii="Times New Roman" w:hAnsi="Times New Roman" w:cs="Times New Roman"/>
          <w:i/>
          <w:sz w:val="22"/>
        </w:rPr>
        <w:t>ДС Годишна акциона програма 200</w:t>
      </w:r>
      <w:r w:rsidRPr="003706B9">
        <w:rPr>
          <w:rFonts w:ascii="Times New Roman" w:hAnsi="Times New Roman" w:cs="Times New Roman"/>
          <w:i/>
          <w:sz w:val="22"/>
          <w:lang w:val="en-US"/>
        </w:rPr>
        <w:t>1-2006</w:t>
      </w:r>
      <w:r w:rsidRPr="003706B9">
        <w:rPr>
          <w:rFonts w:ascii="Times New Roman" w:eastAsia="Calibri" w:hAnsi="Times New Roman" w:cs="Times New Roman"/>
          <w:i/>
          <w:sz w:val="22"/>
        </w:rPr>
        <w:t xml:space="preserve"> за Република Македонија</w:t>
      </w:r>
      <w:r w:rsidRPr="003706B9">
        <w:rPr>
          <w:rFonts w:ascii="Times New Roman" w:eastAsia="Calibri" w:hAnsi="Times New Roman" w:cs="Times New Roman"/>
          <w:sz w:val="22"/>
        </w:rPr>
        <w:t>, Сектор за европска интеграција, Влада на Р.Македонија , Скопје, 07.07.2005 година.</w:t>
      </w:r>
    </w:p>
    <w:p w:rsidR="004011C9" w:rsidRPr="003706B9" w:rsidRDefault="00685C44" w:rsidP="003706B9">
      <w:pPr>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sz w:val="22"/>
        </w:rPr>
        <w:t xml:space="preserve"> Влада на Република Македонија, </w:t>
      </w:r>
      <w:r w:rsidRPr="003706B9">
        <w:rPr>
          <w:rFonts w:ascii="Times New Roman" w:eastAsia="Calibri" w:hAnsi="Times New Roman" w:cs="Times New Roman"/>
          <w:i/>
          <w:sz w:val="22"/>
        </w:rPr>
        <w:t>Информација за финансиската помош од Европската унија за Република Македонија</w:t>
      </w:r>
      <w:r w:rsidRPr="003706B9">
        <w:rPr>
          <w:rFonts w:ascii="Times New Roman" w:eastAsia="Calibri" w:hAnsi="Times New Roman" w:cs="Times New Roman"/>
          <w:sz w:val="22"/>
        </w:rPr>
        <w:t>, Сектор за европска интеграција, Влада на Р.Македонија, јануари 2003 година.</w:t>
      </w:r>
    </w:p>
    <w:p w:rsidR="004011C9" w:rsidRPr="003706B9" w:rsidRDefault="005B6076" w:rsidP="003706B9">
      <w:pPr>
        <w:pStyle w:val="ListParagraph"/>
        <w:numPr>
          <w:ilvl w:val="0"/>
          <w:numId w:val="1"/>
        </w:numPr>
        <w:autoSpaceDE w:val="0"/>
        <w:autoSpaceDN w:val="0"/>
        <w:adjustRightInd w:val="0"/>
        <w:spacing w:after="0" w:line="240" w:lineRule="auto"/>
        <w:jc w:val="both"/>
        <w:rPr>
          <w:rFonts w:ascii="Times New Roman" w:hAnsi="Times New Roman" w:cs="Times New Roman"/>
          <w:sz w:val="22"/>
        </w:rPr>
      </w:pPr>
      <w:r w:rsidRPr="003706B9">
        <w:rPr>
          <w:rFonts w:ascii="Times New Roman" w:eastAsia="Calibri" w:hAnsi="Times New Roman" w:cs="Times New Roman"/>
          <w:i/>
          <w:sz w:val="22"/>
        </w:rPr>
        <w:t xml:space="preserve"> </w:t>
      </w:r>
      <w:r w:rsidR="004011C9" w:rsidRPr="003706B9">
        <w:rPr>
          <w:rFonts w:ascii="Times New Roman" w:eastAsia="Calibri" w:hAnsi="Times New Roman" w:cs="Times New Roman"/>
          <w:i/>
          <w:sz w:val="22"/>
        </w:rPr>
        <w:t>Надворешната помош од ЕУ и Македонија</w:t>
      </w:r>
      <w:r w:rsidR="004011C9" w:rsidRPr="003706B9">
        <w:rPr>
          <w:rFonts w:ascii="Times New Roman" w:eastAsia="Calibri" w:hAnsi="Times New Roman" w:cs="Times New Roman"/>
          <w:i/>
          <w:sz w:val="22"/>
          <w:lang w:val="ru-RU"/>
        </w:rPr>
        <w:t>:</w:t>
      </w:r>
      <w:r w:rsidR="004011C9" w:rsidRPr="003706B9">
        <w:rPr>
          <w:rFonts w:ascii="Times New Roman" w:eastAsia="Calibri" w:hAnsi="Times New Roman" w:cs="Times New Roman"/>
          <w:i/>
          <w:sz w:val="22"/>
        </w:rPr>
        <w:t xml:space="preserve"> Прирачник за граѓански здруженија</w:t>
      </w:r>
      <w:r w:rsidR="004011C9" w:rsidRPr="003706B9">
        <w:rPr>
          <w:rFonts w:ascii="Times New Roman" w:eastAsia="Calibri" w:hAnsi="Times New Roman" w:cs="Times New Roman"/>
          <w:sz w:val="22"/>
        </w:rPr>
        <w:t>, Македонски центар за меѓународна соработка, бр.7, Скопје.</w:t>
      </w:r>
    </w:p>
    <w:p w:rsidR="00D84D9A" w:rsidRPr="00BB1EE8" w:rsidRDefault="005B6076" w:rsidP="00BB1EE8">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2"/>
        </w:rPr>
      </w:pPr>
      <w:r w:rsidRPr="003706B9">
        <w:rPr>
          <w:rFonts w:ascii="Times New Roman" w:eastAsia="Calibri" w:hAnsi="Times New Roman" w:cs="Times New Roman"/>
          <w:sz w:val="22"/>
          <w:lang w:val="en-US"/>
        </w:rPr>
        <w:t xml:space="preserve"> </w:t>
      </w:r>
      <w:r w:rsidRPr="003706B9">
        <w:rPr>
          <w:rFonts w:ascii="Times New Roman" w:eastAsia="Calibri" w:hAnsi="Times New Roman" w:cs="Times New Roman"/>
          <w:i/>
          <w:sz w:val="22"/>
        </w:rPr>
        <w:t>ИПА Студија</w:t>
      </w:r>
      <w:r w:rsidRPr="003706B9">
        <w:rPr>
          <w:rFonts w:ascii="Times New Roman" w:eastAsia="Calibri" w:hAnsi="Times New Roman" w:cs="Times New Roman"/>
          <w:sz w:val="22"/>
        </w:rPr>
        <w:t xml:space="preserve"> – ДРАФТ Верзија, Македонски центар за Европско образование.</w:t>
      </w:r>
    </w:p>
    <w:p w:rsidR="00D84D9A" w:rsidRPr="00BB1EE8" w:rsidRDefault="00D84D9A" w:rsidP="00BB1EE8">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2"/>
        </w:rPr>
      </w:pPr>
      <w:r w:rsidRPr="003706B9">
        <w:rPr>
          <w:rFonts w:ascii="Times New Roman" w:eastAsia="Calibri" w:hAnsi="Times New Roman" w:cs="Times New Roman"/>
          <w:sz w:val="22"/>
          <w:lang w:val="en-US"/>
        </w:rPr>
        <w:t xml:space="preserve"> </w:t>
      </w:r>
      <w:hyperlink r:id="rId9" w:history="1">
        <w:r w:rsidRPr="003706B9">
          <w:rPr>
            <w:rStyle w:val="Hyperlink"/>
            <w:rFonts w:ascii="Times New Roman" w:eastAsia="Calibri" w:hAnsi="Times New Roman" w:cs="Times New Roman"/>
            <w:sz w:val="22"/>
            <w:lang w:val="en-US"/>
          </w:rPr>
          <w:t>http://www.finance.gov.mk</w:t>
        </w:r>
      </w:hyperlink>
    </w:p>
    <w:p w:rsidR="00D84D9A" w:rsidRPr="003706B9" w:rsidRDefault="00D84D9A" w:rsidP="003706B9">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2"/>
        </w:rPr>
      </w:pPr>
      <w:r w:rsidRPr="003706B9">
        <w:rPr>
          <w:rFonts w:ascii="Times New Roman" w:eastAsia="Calibri" w:hAnsi="Times New Roman" w:cs="Times New Roman"/>
          <w:sz w:val="22"/>
          <w:lang w:val="en-US"/>
        </w:rPr>
        <w:t xml:space="preserve"> </w:t>
      </w:r>
      <w:hyperlink r:id="rId10" w:history="1">
        <w:r w:rsidRPr="003706B9">
          <w:rPr>
            <w:rStyle w:val="Hyperlink"/>
            <w:rFonts w:ascii="Times New Roman" w:eastAsia="Calibri" w:hAnsi="Times New Roman" w:cs="Times New Roman"/>
            <w:sz w:val="22"/>
          </w:rPr>
          <w:t>http://europa.eu</w:t>
        </w:r>
      </w:hyperlink>
    </w:p>
    <w:p w:rsidR="00D84D9A" w:rsidRPr="00D84D9A" w:rsidRDefault="00D84D9A" w:rsidP="00D84D9A">
      <w:pPr>
        <w:pStyle w:val="ListParagraph"/>
        <w:rPr>
          <w:rFonts w:eastAsia="Calibri" w:cs="Arial"/>
        </w:rPr>
      </w:pPr>
    </w:p>
    <w:p w:rsidR="00D84D9A" w:rsidRPr="004011C9" w:rsidRDefault="00D84D9A" w:rsidP="00D84D9A">
      <w:pPr>
        <w:pStyle w:val="ListParagraph"/>
        <w:autoSpaceDE w:val="0"/>
        <w:autoSpaceDN w:val="0"/>
        <w:adjustRightInd w:val="0"/>
        <w:spacing w:after="0" w:line="240" w:lineRule="auto"/>
        <w:ind w:left="360"/>
        <w:jc w:val="both"/>
        <w:rPr>
          <w:rFonts w:eastAsia="Calibri" w:cs="Arial"/>
        </w:rPr>
      </w:pPr>
    </w:p>
    <w:p w:rsidR="004011C9" w:rsidRPr="004011C9" w:rsidRDefault="004011C9" w:rsidP="004011C9">
      <w:pPr>
        <w:pStyle w:val="ListParagraph"/>
        <w:autoSpaceDE w:val="0"/>
        <w:autoSpaceDN w:val="0"/>
        <w:adjustRightInd w:val="0"/>
        <w:spacing w:after="0" w:line="240" w:lineRule="auto"/>
        <w:ind w:left="360"/>
        <w:jc w:val="both"/>
        <w:rPr>
          <w:rFonts w:cs="Arial"/>
        </w:rPr>
      </w:pPr>
    </w:p>
    <w:sectPr w:rsidR="004011C9" w:rsidRPr="004011C9" w:rsidSect="00E36729">
      <w:pgSz w:w="11906" w:h="16838"/>
      <w:pgMar w:top="1247" w:right="964" w:bottom="73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0C" w:rsidRDefault="0035550C" w:rsidP="00501FC7">
      <w:pPr>
        <w:spacing w:after="0" w:line="240" w:lineRule="auto"/>
      </w:pPr>
      <w:r>
        <w:separator/>
      </w:r>
    </w:p>
  </w:endnote>
  <w:endnote w:type="continuationSeparator" w:id="0">
    <w:p w:rsidR="0035550C" w:rsidRDefault="0035550C" w:rsidP="0050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0C" w:rsidRDefault="0035550C" w:rsidP="00501FC7">
      <w:pPr>
        <w:spacing w:after="0" w:line="240" w:lineRule="auto"/>
      </w:pPr>
      <w:r>
        <w:separator/>
      </w:r>
    </w:p>
  </w:footnote>
  <w:footnote w:type="continuationSeparator" w:id="0">
    <w:p w:rsidR="0035550C" w:rsidRDefault="0035550C" w:rsidP="00501FC7">
      <w:pPr>
        <w:spacing w:after="0" w:line="240" w:lineRule="auto"/>
      </w:pPr>
      <w:r>
        <w:continuationSeparator/>
      </w:r>
    </w:p>
  </w:footnote>
  <w:footnote w:id="1">
    <w:p w:rsidR="00501FC7" w:rsidRPr="00E36729" w:rsidRDefault="00501FC7" w:rsidP="00E36729">
      <w:pPr>
        <w:pStyle w:val="FootnoteText"/>
        <w:rPr>
          <w:rFonts w:ascii="Times New Roman"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w:t>
      </w:r>
      <w:r w:rsidR="000C4CF3" w:rsidRPr="00E36729">
        <w:rPr>
          <w:rFonts w:ascii="Times New Roman" w:eastAsia="Calibri" w:hAnsi="Times New Roman" w:cs="Times New Roman"/>
          <w:sz w:val="18"/>
          <w:szCs w:val="18"/>
        </w:rPr>
        <w:t>Европска комисија, http</w:t>
      </w:r>
      <w:r w:rsidR="000C4CF3" w:rsidRPr="00E36729">
        <w:rPr>
          <w:rFonts w:ascii="Times New Roman" w:eastAsia="Calibri" w:hAnsi="Times New Roman" w:cs="Times New Roman"/>
          <w:sz w:val="18"/>
          <w:szCs w:val="18"/>
          <w:lang w:val="ru-RU"/>
        </w:rPr>
        <w:t>://</w:t>
      </w:r>
      <w:r w:rsidR="000C4CF3" w:rsidRPr="00E36729">
        <w:rPr>
          <w:rFonts w:ascii="Times New Roman" w:eastAsia="Calibri" w:hAnsi="Times New Roman" w:cs="Times New Roman"/>
          <w:sz w:val="18"/>
          <w:szCs w:val="18"/>
        </w:rPr>
        <w:t>europa</w:t>
      </w:r>
      <w:r w:rsidR="000C4CF3" w:rsidRPr="00E36729">
        <w:rPr>
          <w:rFonts w:ascii="Times New Roman" w:eastAsia="Calibri" w:hAnsi="Times New Roman" w:cs="Times New Roman"/>
          <w:sz w:val="18"/>
          <w:szCs w:val="18"/>
          <w:lang w:val="ru-RU"/>
        </w:rPr>
        <w:t>.</w:t>
      </w:r>
      <w:r w:rsidR="000C4CF3" w:rsidRPr="00E36729">
        <w:rPr>
          <w:rFonts w:ascii="Times New Roman" w:eastAsia="Calibri" w:hAnsi="Times New Roman" w:cs="Times New Roman"/>
          <w:sz w:val="18"/>
          <w:szCs w:val="18"/>
        </w:rPr>
        <w:t>eu</w:t>
      </w:r>
      <w:r w:rsidR="000C4CF3" w:rsidRPr="00E36729">
        <w:rPr>
          <w:rFonts w:ascii="Times New Roman" w:eastAsia="Calibri" w:hAnsi="Times New Roman" w:cs="Times New Roman"/>
          <w:sz w:val="18"/>
          <w:szCs w:val="18"/>
          <w:lang w:val="ru-RU"/>
        </w:rPr>
        <w:t>.</w:t>
      </w:r>
      <w:r w:rsidR="000C4CF3" w:rsidRPr="00E36729">
        <w:rPr>
          <w:rFonts w:ascii="Times New Roman" w:eastAsia="Calibri" w:hAnsi="Times New Roman" w:cs="Times New Roman"/>
          <w:sz w:val="18"/>
          <w:szCs w:val="18"/>
        </w:rPr>
        <w:t>int</w:t>
      </w:r>
    </w:p>
  </w:footnote>
  <w:footnote w:id="2">
    <w:p w:rsidR="00F01347" w:rsidRPr="00E36729" w:rsidRDefault="00F01347" w:rsidP="00E36729">
      <w:pPr>
        <w:pStyle w:val="FootnoteText"/>
        <w:rPr>
          <w:rFonts w:ascii="Times New Roman" w:eastAsia="Calibri"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w:t>
      </w:r>
      <w:r w:rsidRPr="00E36729">
        <w:rPr>
          <w:rFonts w:ascii="Times New Roman" w:eastAsia="Calibri" w:hAnsi="Times New Roman" w:cs="Times New Roman"/>
          <w:sz w:val="18"/>
          <w:szCs w:val="18"/>
        </w:rPr>
        <w:t>Совет на ЕУ Стразбург, Одлука-</w:t>
      </w:r>
      <w:r w:rsidRPr="00E36729">
        <w:rPr>
          <w:rFonts w:ascii="Times New Roman" w:eastAsia="Calibri" w:hAnsi="Times New Roman" w:cs="Times New Roman"/>
          <w:sz w:val="18"/>
          <w:szCs w:val="18"/>
          <w:lang w:val="ru-RU"/>
        </w:rPr>
        <w:t>ЕЕС бр.3906/89</w:t>
      </w:r>
    </w:p>
  </w:footnote>
  <w:footnote w:id="3">
    <w:p w:rsidR="00327B45" w:rsidRPr="00E36729" w:rsidRDefault="00327B45" w:rsidP="00327B45">
      <w:pPr>
        <w:spacing w:line="240" w:lineRule="auto"/>
        <w:jc w:val="both"/>
        <w:rPr>
          <w:rFonts w:ascii="Times New Roman" w:eastAsia="Calibri"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w:t>
      </w:r>
      <w:r w:rsidRPr="00E36729">
        <w:rPr>
          <w:rFonts w:ascii="Times New Roman" w:eastAsia="Calibri" w:hAnsi="Times New Roman" w:cs="Times New Roman"/>
          <w:sz w:val="18"/>
          <w:szCs w:val="18"/>
        </w:rPr>
        <w:t>Извор</w:t>
      </w:r>
      <w:r w:rsidRPr="00E36729">
        <w:rPr>
          <w:rFonts w:ascii="Times New Roman" w:eastAsia="Calibri" w:hAnsi="Times New Roman" w:cs="Times New Roman"/>
          <w:sz w:val="18"/>
          <w:szCs w:val="18"/>
          <w:lang w:val="ru-RU"/>
        </w:rPr>
        <w:t xml:space="preserve">: </w:t>
      </w:r>
      <w:r w:rsidRPr="00E36729">
        <w:rPr>
          <w:rFonts w:ascii="Times New Roman" w:eastAsia="Calibri" w:hAnsi="Times New Roman" w:cs="Times New Roman"/>
          <w:sz w:val="18"/>
          <w:szCs w:val="18"/>
        </w:rPr>
        <w:t xml:space="preserve">Влада на Р. Македонија, </w:t>
      </w:r>
      <w:r w:rsidRPr="00E36729">
        <w:rPr>
          <w:rFonts w:ascii="Times New Roman" w:eastAsia="Calibri" w:hAnsi="Times New Roman" w:cs="Times New Roman"/>
          <w:i/>
          <w:sz w:val="18"/>
          <w:szCs w:val="18"/>
        </w:rPr>
        <w:t>Информација за следење на реализацијата на препораките дадени од страна на Европската комисија за текот на имплементацијата на националните програми, финансирани преку ФАРЕ, за периодот 1996-1999 година</w:t>
      </w:r>
      <w:r w:rsidRPr="00E36729">
        <w:rPr>
          <w:rFonts w:ascii="Times New Roman" w:eastAsia="Calibri" w:hAnsi="Times New Roman" w:cs="Times New Roman"/>
          <w:sz w:val="18"/>
          <w:szCs w:val="18"/>
        </w:rPr>
        <w:t>, Скопје, јануари 2001 година.</w:t>
      </w:r>
    </w:p>
  </w:footnote>
  <w:footnote w:id="4">
    <w:p w:rsidR="00327B45" w:rsidRPr="00DC60ED" w:rsidRDefault="00327B45" w:rsidP="00327B45">
      <w:pPr>
        <w:pStyle w:val="FootnoteText"/>
        <w:rPr>
          <w:rFonts w:ascii="Times New Roman" w:eastAsia="Calibri" w:hAnsi="Times New Roman" w:cs="Times New Roman"/>
          <w:sz w:val="18"/>
          <w:szCs w:val="18"/>
        </w:rPr>
      </w:pPr>
      <w:r w:rsidRPr="009229FA">
        <w:rPr>
          <w:rStyle w:val="FootnoteReference"/>
          <w:rFonts w:ascii="Times New Roman" w:hAnsi="Times New Roman" w:cs="Times New Roman"/>
          <w:sz w:val="18"/>
          <w:szCs w:val="18"/>
        </w:rPr>
        <w:footnoteRef/>
      </w:r>
      <w:r w:rsidRPr="009229FA">
        <w:rPr>
          <w:rFonts w:ascii="Times New Roman" w:hAnsi="Times New Roman" w:cs="Times New Roman"/>
          <w:sz w:val="18"/>
          <w:szCs w:val="18"/>
        </w:rPr>
        <w:t xml:space="preserve"> </w:t>
      </w:r>
      <w:r w:rsidR="00786B47" w:rsidRPr="009229FA">
        <w:rPr>
          <w:rFonts w:ascii="Times New Roman" w:hAnsi="Times New Roman" w:cs="Times New Roman"/>
          <w:sz w:val="18"/>
          <w:szCs w:val="18"/>
        </w:rPr>
        <w:t>http://ec.europa.eu/enlargement/archives/ear/fyrom/fyrom.htm</w:t>
      </w:r>
    </w:p>
  </w:footnote>
  <w:footnote w:id="5">
    <w:p w:rsidR="00327B45" w:rsidRPr="00E36729" w:rsidRDefault="00327B45" w:rsidP="00327B45">
      <w:pPr>
        <w:pStyle w:val="FootnoteText"/>
        <w:rPr>
          <w:rFonts w:ascii="Times New Roman" w:hAnsi="Times New Roman" w:cs="Times New Roman"/>
          <w:sz w:val="18"/>
          <w:szCs w:val="18"/>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w:t>
      </w:r>
      <w:r w:rsidRPr="00E36729">
        <w:rPr>
          <w:rFonts w:ascii="Times New Roman" w:eastAsia="Calibri" w:hAnsi="Times New Roman" w:cs="Times New Roman"/>
          <w:sz w:val="18"/>
          <w:szCs w:val="18"/>
        </w:rPr>
        <w:t>Европска комисија, http</w:t>
      </w:r>
      <w:r w:rsidRPr="00E36729">
        <w:rPr>
          <w:rFonts w:ascii="Times New Roman" w:eastAsia="Calibri" w:hAnsi="Times New Roman" w:cs="Times New Roman"/>
          <w:sz w:val="18"/>
          <w:szCs w:val="18"/>
          <w:lang w:val="ru-RU"/>
        </w:rPr>
        <w:t>://</w:t>
      </w:r>
      <w:r w:rsidRPr="00E36729">
        <w:rPr>
          <w:rFonts w:ascii="Times New Roman" w:eastAsia="Calibri" w:hAnsi="Times New Roman" w:cs="Times New Roman"/>
          <w:sz w:val="18"/>
          <w:szCs w:val="18"/>
        </w:rPr>
        <w:t>europa</w:t>
      </w:r>
      <w:r w:rsidRPr="00E36729">
        <w:rPr>
          <w:rFonts w:ascii="Times New Roman" w:eastAsia="Calibri" w:hAnsi="Times New Roman" w:cs="Times New Roman"/>
          <w:sz w:val="18"/>
          <w:szCs w:val="18"/>
          <w:lang w:val="ru-RU"/>
        </w:rPr>
        <w:t>.</w:t>
      </w:r>
      <w:r w:rsidRPr="00E36729">
        <w:rPr>
          <w:rFonts w:ascii="Times New Roman" w:eastAsia="Calibri" w:hAnsi="Times New Roman" w:cs="Times New Roman"/>
          <w:sz w:val="18"/>
          <w:szCs w:val="18"/>
        </w:rPr>
        <w:t>eu</w:t>
      </w:r>
      <w:r w:rsidRPr="00E36729">
        <w:rPr>
          <w:rFonts w:ascii="Times New Roman" w:eastAsia="Calibri" w:hAnsi="Times New Roman" w:cs="Times New Roman"/>
          <w:sz w:val="18"/>
          <w:szCs w:val="18"/>
          <w:lang w:val="ru-RU"/>
        </w:rPr>
        <w:t>.</w:t>
      </w:r>
      <w:r w:rsidRPr="00E36729">
        <w:rPr>
          <w:rFonts w:ascii="Times New Roman" w:eastAsia="Calibri" w:hAnsi="Times New Roman" w:cs="Times New Roman"/>
          <w:sz w:val="18"/>
          <w:szCs w:val="18"/>
        </w:rPr>
        <w:t>int</w:t>
      </w:r>
    </w:p>
  </w:footnote>
  <w:footnote w:id="6">
    <w:p w:rsidR="008D0128" w:rsidRPr="00E36729" w:rsidRDefault="008D0128">
      <w:pPr>
        <w:pStyle w:val="FootnoteText"/>
        <w:rPr>
          <w:rFonts w:ascii="Times New Roman"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w:t>
      </w:r>
      <w:hyperlink r:id="rId1" w:history="1">
        <w:r w:rsidRPr="00E36729">
          <w:rPr>
            <w:rStyle w:val="Hyperlink"/>
            <w:rFonts w:ascii="Times New Roman" w:hAnsi="Times New Roman" w:cs="Times New Roman"/>
            <w:sz w:val="18"/>
            <w:szCs w:val="18"/>
          </w:rPr>
          <w:t>http://ec.europa.eu/enlargement/candidate</w:t>
        </w:r>
      </w:hyperlink>
      <w:r w:rsidRPr="00E36729">
        <w:rPr>
          <w:rFonts w:ascii="Times New Roman" w:hAnsi="Times New Roman" w:cs="Times New Roman"/>
          <w:sz w:val="18"/>
          <w:szCs w:val="18"/>
        </w:rPr>
        <w:t>countries/the_former_yugoslav_republic_of_macedonia/financial-assistance/index_en.htm</w:t>
      </w:r>
    </w:p>
  </w:footnote>
  <w:footnote w:id="7">
    <w:p w:rsidR="003C4DEE" w:rsidRPr="00E36729" w:rsidRDefault="003C4DEE">
      <w:pPr>
        <w:pStyle w:val="FootnoteText"/>
        <w:rPr>
          <w:rFonts w:ascii="Times New Roman"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http://www.finance.gov.mk/node/314</w:t>
      </w:r>
    </w:p>
  </w:footnote>
  <w:footnote w:id="8">
    <w:p w:rsidR="003C4DEE" w:rsidRPr="00E36729" w:rsidRDefault="003C4DEE">
      <w:pPr>
        <w:pStyle w:val="FootnoteText"/>
        <w:rPr>
          <w:rFonts w:ascii="Times New Roman"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http://www.finance.gov.mk/node/314</w:t>
      </w:r>
    </w:p>
  </w:footnote>
  <w:footnote w:id="9">
    <w:p w:rsidR="003C4DEE" w:rsidRPr="00E36729" w:rsidRDefault="003C4DEE">
      <w:pPr>
        <w:pStyle w:val="FootnoteText"/>
        <w:rPr>
          <w:rFonts w:ascii="Times New Roman"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http://www.finance.gov.mk/node/314</w:t>
      </w:r>
    </w:p>
  </w:footnote>
  <w:footnote w:id="10">
    <w:p w:rsidR="003C4DEE" w:rsidRPr="00E36729" w:rsidRDefault="003C4DEE">
      <w:pPr>
        <w:pStyle w:val="FootnoteText"/>
        <w:rPr>
          <w:rFonts w:ascii="Times New Roman" w:hAnsi="Times New Roman" w:cs="Times New Roman"/>
          <w:sz w:val="18"/>
          <w:szCs w:val="18"/>
          <w:lang w:val="en-US"/>
        </w:rPr>
      </w:pPr>
      <w:r w:rsidRPr="00E36729">
        <w:rPr>
          <w:rStyle w:val="FootnoteReference"/>
          <w:rFonts w:ascii="Times New Roman" w:hAnsi="Times New Roman" w:cs="Times New Roman"/>
          <w:sz w:val="18"/>
          <w:szCs w:val="18"/>
        </w:rPr>
        <w:footnoteRef/>
      </w:r>
      <w:r w:rsidRPr="00E36729">
        <w:rPr>
          <w:rFonts w:ascii="Times New Roman" w:hAnsi="Times New Roman" w:cs="Times New Roman"/>
          <w:sz w:val="18"/>
          <w:szCs w:val="18"/>
        </w:rPr>
        <w:t xml:space="preserve"> http://www.finance.gov.mk/node/314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417DF"/>
    <w:multiLevelType w:val="hybridMultilevel"/>
    <w:tmpl w:val="B97A004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BA287A"/>
    <w:multiLevelType w:val="hybridMultilevel"/>
    <w:tmpl w:val="11288C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A22BA7"/>
    <w:multiLevelType w:val="hybridMultilevel"/>
    <w:tmpl w:val="D81424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73DA500C"/>
    <w:multiLevelType w:val="hybridMultilevel"/>
    <w:tmpl w:val="DC4A9AEC"/>
    <w:lvl w:ilvl="0" w:tplc="E90E596C">
      <w:start w:val="46"/>
      <w:numFmt w:val="decimal"/>
      <w:lvlText w:val="%1."/>
      <w:lvlJc w:val="left"/>
      <w:pPr>
        <w:tabs>
          <w:tab w:val="num" w:pos="360"/>
        </w:tabs>
        <w:ind w:left="36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CE"/>
    <w:rsid w:val="00024B7E"/>
    <w:rsid w:val="00031B4E"/>
    <w:rsid w:val="00061A91"/>
    <w:rsid w:val="00085B97"/>
    <w:rsid w:val="00091360"/>
    <w:rsid w:val="000C2F60"/>
    <w:rsid w:val="000C4CF3"/>
    <w:rsid w:val="000C5E96"/>
    <w:rsid w:val="000D6FE6"/>
    <w:rsid w:val="000E2364"/>
    <w:rsid w:val="00102594"/>
    <w:rsid w:val="0010451D"/>
    <w:rsid w:val="00155CD2"/>
    <w:rsid w:val="0016013D"/>
    <w:rsid w:val="001673CB"/>
    <w:rsid w:val="00175E38"/>
    <w:rsid w:val="001A36B5"/>
    <w:rsid w:val="001B6A5A"/>
    <w:rsid w:val="001D4B97"/>
    <w:rsid w:val="001E2685"/>
    <w:rsid w:val="002030EB"/>
    <w:rsid w:val="00227632"/>
    <w:rsid w:val="00245CFB"/>
    <w:rsid w:val="002960CE"/>
    <w:rsid w:val="002C69BD"/>
    <w:rsid w:val="002E4BBE"/>
    <w:rsid w:val="002F45C3"/>
    <w:rsid w:val="00305EA4"/>
    <w:rsid w:val="00327B45"/>
    <w:rsid w:val="0035550C"/>
    <w:rsid w:val="003601AF"/>
    <w:rsid w:val="00363538"/>
    <w:rsid w:val="003706B9"/>
    <w:rsid w:val="00371E3D"/>
    <w:rsid w:val="003720FD"/>
    <w:rsid w:val="0037343E"/>
    <w:rsid w:val="00373C3B"/>
    <w:rsid w:val="003835EE"/>
    <w:rsid w:val="00395486"/>
    <w:rsid w:val="003A39A4"/>
    <w:rsid w:val="003C4DEE"/>
    <w:rsid w:val="004011C9"/>
    <w:rsid w:val="00416DE0"/>
    <w:rsid w:val="00423365"/>
    <w:rsid w:val="004331B2"/>
    <w:rsid w:val="00440120"/>
    <w:rsid w:val="0048095D"/>
    <w:rsid w:val="004A4B54"/>
    <w:rsid w:val="004A58FA"/>
    <w:rsid w:val="004A5C0C"/>
    <w:rsid w:val="004C7B31"/>
    <w:rsid w:val="004E2984"/>
    <w:rsid w:val="004E7872"/>
    <w:rsid w:val="004E79AD"/>
    <w:rsid w:val="004F1022"/>
    <w:rsid w:val="00501FC7"/>
    <w:rsid w:val="005107BD"/>
    <w:rsid w:val="005444C9"/>
    <w:rsid w:val="00556B91"/>
    <w:rsid w:val="0056360E"/>
    <w:rsid w:val="0057686D"/>
    <w:rsid w:val="005A4A62"/>
    <w:rsid w:val="005B6076"/>
    <w:rsid w:val="005C06C3"/>
    <w:rsid w:val="00614382"/>
    <w:rsid w:val="006207BE"/>
    <w:rsid w:val="00621F19"/>
    <w:rsid w:val="006327DA"/>
    <w:rsid w:val="00642399"/>
    <w:rsid w:val="00667754"/>
    <w:rsid w:val="00680D85"/>
    <w:rsid w:val="006813EE"/>
    <w:rsid w:val="00685C44"/>
    <w:rsid w:val="00686174"/>
    <w:rsid w:val="006E0727"/>
    <w:rsid w:val="006E1CD3"/>
    <w:rsid w:val="006F08E0"/>
    <w:rsid w:val="006F287B"/>
    <w:rsid w:val="007272B7"/>
    <w:rsid w:val="00734833"/>
    <w:rsid w:val="00740D60"/>
    <w:rsid w:val="00784772"/>
    <w:rsid w:val="00786B47"/>
    <w:rsid w:val="00795E9E"/>
    <w:rsid w:val="007B1559"/>
    <w:rsid w:val="007C1A09"/>
    <w:rsid w:val="007C342B"/>
    <w:rsid w:val="00835EC1"/>
    <w:rsid w:val="008970D0"/>
    <w:rsid w:val="008B2196"/>
    <w:rsid w:val="008C3FA2"/>
    <w:rsid w:val="008D0128"/>
    <w:rsid w:val="008E0BFA"/>
    <w:rsid w:val="009229FA"/>
    <w:rsid w:val="00933B3E"/>
    <w:rsid w:val="0093446E"/>
    <w:rsid w:val="00956475"/>
    <w:rsid w:val="009673BD"/>
    <w:rsid w:val="0099743C"/>
    <w:rsid w:val="009D6859"/>
    <w:rsid w:val="009F7397"/>
    <w:rsid w:val="00A167B8"/>
    <w:rsid w:val="00A34E76"/>
    <w:rsid w:val="00A4464B"/>
    <w:rsid w:val="00A60869"/>
    <w:rsid w:val="00B1644B"/>
    <w:rsid w:val="00B26D9A"/>
    <w:rsid w:val="00B57DA1"/>
    <w:rsid w:val="00B704F7"/>
    <w:rsid w:val="00BB03A7"/>
    <w:rsid w:val="00BB03B1"/>
    <w:rsid w:val="00BB1EE8"/>
    <w:rsid w:val="00BE6482"/>
    <w:rsid w:val="00C12D99"/>
    <w:rsid w:val="00C13034"/>
    <w:rsid w:val="00C200D1"/>
    <w:rsid w:val="00C60655"/>
    <w:rsid w:val="00C63028"/>
    <w:rsid w:val="00CC2391"/>
    <w:rsid w:val="00CD5DB7"/>
    <w:rsid w:val="00D02734"/>
    <w:rsid w:val="00D212A6"/>
    <w:rsid w:val="00D422D6"/>
    <w:rsid w:val="00D43984"/>
    <w:rsid w:val="00D562E0"/>
    <w:rsid w:val="00D63246"/>
    <w:rsid w:val="00D67748"/>
    <w:rsid w:val="00D84D9A"/>
    <w:rsid w:val="00DC60ED"/>
    <w:rsid w:val="00DF6535"/>
    <w:rsid w:val="00E06305"/>
    <w:rsid w:val="00E3017B"/>
    <w:rsid w:val="00E36729"/>
    <w:rsid w:val="00E5766D"/>
    <w:rsid w:val="00EE3077"/>
    <w:rsid w:val="00EF4261"/>
    <w:rsid w:val="00F01347"/>
    <w:rsid w:val="00F33B5A"/>
    <w:rsid w:val="00F360FD"/>
    <w:rsid w:val="00F47176"/>
    <w:rsid w:val="00F53B0C"/>
    <w:rsid w:val="00FB1A31"/>
    <w:rsid w:val="00FB5931"/>
    <w:rsid w:val="00FC55EF"/>
    <w:rsid w:val="00FD51F8"/>
    <w:rsid w:val="00FE02CE"/>
    <w:rsid w:val="00FF1E35"/>
    <w:rsid w:val="00FF796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482"/>
    <w:pPr>
      <w:spacing w:before="100" w:beforeAutospacing="1" w:after="100" w:afterAutospacing="1" w:line="240" w:lineRule="auto"/>
    </w:pPr>
    <w:rPr>
      <w:rFonts w:ascii="Times New Roman" w:eastAsia="Times New Roman" w:hAnsi="Times New Roman" w:cs="Times New Roman"/>
      <w:szCs w:val="24"/>
      <w:lang w:eastAsia="mk-MK"/>
    </w:rPr>
  </w:style>
  <w:style w:type="paragraph" w:styleId="FootnoteText">
    <w:name w:val="footnote text"/>
    <w:basedOn w:val="Normal"/>
    <w:link w:val="FootnoteTextChar"/>
    <w:semiHidden/>
    <w:unhideWhenUsed/>
    <w:rsid w:val="00501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FC7"/>
    <w:rPr>
      <w:sz w:val="20"/>
      <w:szCs w:val="20"/>
    </w:rPr>
  </w:style>
  <w:style w:type="character" w:styleId="FootnoteReference">
    <w:name w:val="footnote reference"/>
    <w:basedOn w:val="DefaultParagraphFont"/>
    <w:uiPriority w:val="99"/>
    <w:semiHidden/>
    <w:unhideWhenUsed/>
    <w:rsid w:val="00501FC7"/>
    <w:rPr>
      <w:vertAlign w:val="superscript"/>
    </w:rPr>
  </w:style>
  <w:style w:type="paragraph" w:customStyle="1" w:styleId="CharCharChar">
    <w:name w:val="Char Char Char"/>
    <w:basedOn w:val="Normal"/>
    <w:rsid w:val="00F01347"/>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BB03A7"/>
    <w:pPr>
      <w:ind w:left="720"/>
      <w:contextualSpacing/>
    </w:pPr>
  </w:style>
  <w:style w:type="character" w:styleId="Hyperlink">
    <w:name w:val="Hyperlink"/>
    <w:basedOn w:val="DefaultParagraphFont"/>
    <w:uiPriority w:val="99"/>
    <w:unhideWhenUsed/>
    <w:rsid w:val="008D01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482"/>
    <w:pPr>
      <w:spacing w:before="100" w:beforeAutospacing="1" w:after="100" w:afterAutospacing="1" w:line="240" w:lineRule="auto"/>
    </w:pPr>
    <w:rPr>
      <w:rFonts w:ascii="Times New Roman" w:eastAsia="Times New Roman" w:hAnsi="Times New Roman" w:cs="Times New Roman"/>
      <w:szCs w:val="24"/>
      <w:lang w:eastAsia="mk-MK"/>
    </w:rPr>
  </w:style>
  <w:style w:type="paragraph" w:styleId="FootnoteText">
    <w:name w:val="footnote text"/>
    <w:basedOn w:val="Normal"/>
    <w:link w:val="FootnoteTextChar"/>
    <w:semiHidden/>
    <w:unhideWhenUsed/>
    <w:rsid w:val="00501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FC7"/>
    <w:rPr>
      <w:sz w:val="20"/>
      <w:szCs w:val="20"/>
    </w:rPr>
  </w:style>
  <w:style w:type="character" w:styleId="FootnoteReference">
    <w:name w:val="footnote reference"/>
    <w:basedOn w:val="DefaultParagraphFont"/>
    <w:uiPriority w:val="99"/>
    <w:semiHidden/>
    <w:unhideWhenUsed/>
    <w:rsid w:val="00501FC7"/>
    <w:rPr>
      <w:vertAlign w:val="superscript"/>
    </w:rPr>
  </w:style>
  <w:style w:type="paragraph" w:customStyle="1" w:styleId="CharCharChar">
    <w:name w:val="Char Char Char"/>
    <w:basedOn w:val="Normal"/>
    <w:rsid w:val="00F01347"/>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BB03A7"/>
    <w:pPr>
      <w:ind w:left="720"/>
      <w:contextualSpacing/>
    </w:pPr>
  </w:style>
  <w:style w:type="character" w:styleId="Hyperlink">
    <w:name w:val="Hyperlink"/>
    <w:basedOn w:val="DefaultParagraphFont"/>
    <w:uiPriority w:val="99"/>
    <w:unhideWhenUsed/>
    <w:rsid w:val="008D0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3225">
      <w:bodyDiv w:val="1"/>
      <w:marLeft w:val="0"/>
      <w:marRight w:val="0"/>
      <w:marTop w:val="0"/>
      <w:marBottom w:val="0"/>
      <w:divBdr>
        <w:top w:val="none" w:sz="0" w:space="0" w:color="auto"/>
        <w:left w:val="none" w:sz="0" w:space="0" w:color="auto"/>
        <w:bottom w:val="none" w:sz="0" w:space="0" w:color="auto"/>
        <w:right w:val="none" w:sz="0" w:space="0" w:color="auto"/>
      </w:divBdr>
    </w:div>
    <w:div w:id="1469317818">
      <w:bodyDiv w:val="1"/>
      <w:marLeft w:val="0"/>
      <w:marRight w:val="0"/>
      <w:marTop w:val="0"/>
      <w:marBottom w:val="0"/>
      <w:divBdr>
        <w:top w:val="none" w:sz="0" w:space="0" w:color="auto"/>
        <w:left w:val="none" w:sz="0" w:space="0" w:color="auto"/>
        <w:bottom w:val="none" w:sz="0" w:space="0" w:color="auto"/>
        <w:right w:val="none" w:sz="0" w:space="0" w:color="auto"/>
      </w:divBdr>
    </w:div>
    <w:div w:id="1649745944">
      <w:bodyDiv w:val="1"/>
      <w:marLeft w:val="0"/>
      <w:marRight w:val="0"/>
      <w:marTop w:val="0"/>
      <w:marBottom w:val="0"/>
      <w:divBdr>
        <w:top w:val="none" w:sz="0" w:space="0" w:color="auto"/>
        <w:left w:val="none" w:sz="0" w:space="0" w:color="auto"/>
        <w:bottom w:val="none" w:sz="0" w:space="0" w:color="auto"/>
        <w:right w:val="none" w:sz="0" w:space="0" w:color="auto"/>
      </w:divBdr>
    </w:div>
    <w:div w:id="1759524717">
      <w:bodyDiv w:val="1"/>
      <w:marLeft w:val="0"/>
      <w:marRight w:val="0"/>
      <w:marTop w:val="0"/>
      <w:marBottom w:val="0"/>
      <w:divBdr>
        <w:top w:val="none" w:sz="0" w:space="0" w:color="auto"/>
        <w:left w:val="none" w:sz="0" w:space="0" w:color="auto"/>
        <w:bottom w:val="none" w:sz="0" w:space="0" w:color="auto"/>
        <w:right w:val="none" w:sz="0" w:space="0" w:color="auto"/>
      </w:divBdr>
    </w:div>
    <w:div w:id="18232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uropa.eu" TargetMode="External"/><Relationship Id="rId4" Type="http://schemas.microsoft.com/office/2007/relationships/stylesWithEffects" Target="stylesWithEffects.xml"/><Relationship Id="rId9" Type="http://schemas.openxmlformats.org/officeDocument/2006/relationships/hyperlink" Target="http://www.finance.gov.m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largement/cand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282C-5491-4006-9487-DAF0FDB6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9730AB02</Template>
  <TotalTime>0</TotalTime>
  <Pages>3</Pages>
  <Words>2443</Words>
  <Characters>13930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marina.radosavljevik</dc:creator>
  <cp:lastModifiedBy>marina.radosavljevik</cp:lastModifiedBy>
  <cp:revision>2</cp:revision>
  <dcterms:created xsi:type="dcterms:W3CDTF">2011-11-24T11:55:00Z</dcterms:created>
  <dcterms:modified xsi:type="dcterms:W3CDTF">2011-11-24T11:55:00Z</dcterms:modified>
</cp:coreProperties>
</file>