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center"/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b/>
          <w:i/>
          <w:sz w:val="28"/>
          <w:szCs w:val="28"/>
        </w:rPr>
        <w:t xml:space="preserve">Универзитет </w:t>
      </w:r>
      <w:r>
        <w:rPr>
          <w:rFonts w:ascii="Arial" w:hAnsi="Arial" w:cs="Arial"/>
          <w:b/>
          <w:i/>
          <w:sz w:val="28"/>
          <w:szCs w:val="28"/>
          <w:lang w:val="en-US"/>
        </w:rPr>
        <w:t>“</w:t>
      </w:r>
      <w:r>
        <w:rPr>
          <w:rFonts w:ascii="Arial" w:hAnsi="Arial" w:cs="Arial"/>
          <w:b/>
          <w:i/>
          <w:sz w:val="28"/>
          <w:szCs w:val="28"/>
        </w:rPr>
        <w:t>Гоце Делчев</w:t>
      </w:r>
      <w:r>
        <w:rPr>
          <w:rFonts w:ascii="Arial" w:hAnsi="Arial" w:cs="Arial"/>
          <w:b/>
          <w:i/>
          <w:sz w:val="28"/>
          <w:szCs w:val="28"/>
          <w:lang w:val="en-US"/>
        </w:rPr>
        <w:t>”</w:t>
      </w:r>
    </w:p>
    <w:p w:rsidR="0020680F" w:rsidRDefault="0020680F" w:rsidP="0020680F">
      <w:pPr>
        <w:jc w:val="center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Факултет за природни и технички науки</w:t>
      </w:r>
    </w:p>
    <w:p w:rsidR="0020680F" w:rsidRDefault="0020680F" w:rsidP="0020680F">
      <w:pPr>
        <w:jc w:val="center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Катедра за петрологија минералогија и геохемија</w:t>
      </w:r>
    </w:p>
    <w:p w:rsidR="0020680F" w:rsidRDefault="0020680F" w:rsidP="0020680F">
      <w:pPr>
        <w:jc w:val="both"/>
        <w:rPr>
          <w:rFonts w:ascii="Arial" w:hAnsi="Arial" w:cs="Arial"/>
          <w:b/>
          <w:i/>
          <w:sz w:val="28"/>
          <w:szCs w:val="28"/>
        </w:rPr>
      </w:pPr>
    </w:p>
    <w:p w:rsidR="0020680F" w:rsidRDefault="0020680F" w:rsidP="0020680F">
      <w:pPr>
        <w:jc w:val="center"/>
        <w:rPr>
          <w:rFonts w:ascii="Arial" w:hAnsi="Arial" w:cs="Arial"/>
          <w:b/>
          <w:i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b/>
          <w:i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b/>
          <w:i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b/>
          <w:i/>
          <w:sz w:val="32"/>
          <w:szCs w:val="32"/>
        </w:rPr>
      </w:pPr>
    </w:p>
    <w:p w:rsidR="0020680F" w:rsidRPr="001A24B3" w:rsidRDefault="0020680F" w:rsidP="0020680F">
      <w:pPr>
        <w:jc w:val="center"/>
        <w:rPr>
          <w:rFonts w:ascii="Arial" w:hAnsi="Arial" w:cs="Arial"/>
          <w:b/>
          <w:i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b/>
          <w:i/>
          <w:sz w:val="32"/>
          <w:szCs w:val="32"/>
        </w:rPr>
      </w:pPr>
      <w:r w:rsidRPr="001A24B3">
        <w:rPr>
          <w:rFonts w:ascii="Arial" w:hAnsi="Arial" w:cs="Arial"/>
          <w:b/>
          <w:i/>
          <w:sz w:val="32"/>
          <w:szCs w:val="32"/>
        </w:rPr>
        <w:t>И  З  В  Е  Ш  Т  А  Ј</w:t>
      </w: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Од испитување на примерок од доломитки мермер </w:t>
      </w: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Нарачател А.Н Микрогранулат</w:t>
      </w:r>
    </w:p>
    <w:p w:rsidR="0020680F" w:rsidRDefault="0020680F" w:rsidP="0020680F">
      <w:pPr>
        <w:jc w:val="center"/>
        <w:rPr>
          <w:rFonts w:ascii="Macedonian Tms New" w:hAnsi="Macedonian Tms New"/>
          <w:b/>
          <w:sz w:val="28"/>
        </w:rPr>
      </w:pPr>
      <w:r>
        <w:rPr>
          <w:rFonts w:ascii="Arial" w:hAnsi="Arial" w:cs="Arial"/>
          <w:sz w:val="32"/>
          <w:szCs w:val="32"/>
        </w:rPr>
        <w:t>Друштво за производство и промет увоз – извоз ДОО, Гостивар</w:t>
      </w: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</w:rPr>
      </w:pPr>
    </w:p>
    <w:p w:rsidR="0020680F" w:rsidRDefault="0020680F" w:rsidP="0020680F">
      <w:pPr>
        <w:jc w:val="center"/>
        <w:rPr>
          <w:rFonts w:ascii="Arial" w:hAnsi="Arial" w:cs="Arial"/>
          <w:sz w:val="32"/>
          <w:szCs w:val="32"/>
          <w:lang w:val="en-US"/>
        </w:rPr>
      </w:pPr>
    </w:p>
    <w:p w:rsidR="0020680F" w:rsidRPr="0020680F" w:rsidRDefault="0020680F" w:rsidP="0020680F">
      <w:pPr>
        <w:jc w:val="center"/>
        <w:rPr>
          <w:rFonts w:ascii="Arial" w:hAnsi="Arial" w:cs="Arial"/>
          <w:sz w:val="32"/>
          <w:szCs w:val="32"/>
          <w:lang w:val="en-US"/>
        </w:rPr>
      </w:pPr>
      <w:bookmarkStart w:id="0" w:name="_GoBack"/>
      <w:bookmarkEnd w:id="0"/>
    </w:p>
    <w:p w:rsidR="0020680F" w:rsidRDefault="0020680F" w:rsidP="0020680F">
      <w:pPr>
        <w:rPr>
          <w:rFonts w:ascii="Arial" w:hAnsi="Arial" w:cs="Arial"/>
          <w:sz w:val="32"/>
          <w:szCs w:val="32"/>
        </w:rPr>
      </w:pPr>
    </w:p>
    <w:p w:rsidR="0020680F" w:rsidRPr="00CC7FEC" w:rsidRDefault="0020680F" w:rsidP="0020680F">
      <w:pPr>
        <w:jc w:val="both"/>
        <w:rPr>
          <w:rFonts w:ascii="Arial" w:hAnsi="Arial" w:cs="Arial"/>
          <w:b/>
          <w:i/>
          <w:sz w:val="24"/>
          <w:szCs w:val="24"/>
        </w:rPr>
      </w:pPr>
      <w:r w:rsidRPr="00CC7FEC">
        <w:rPr>
          <w:rFonts w:ascii="Arial" w:hAnsi="Arial" w:cs="Arial"/>
          <w:b/>
          <w:i/>
          <w:sz w:val="24"/>
          <w:szCs w:val="24"/>
        </w:rPr>
        <w:lastRenderedPageBreak/>
        <w:t>Вовед</w:t>
      </w:r>
    </w:p>
    <w:p w:rsidR="0020680F" w:rsidRPr="00CC7FEC" w:rsidRDefault="0020680F" w:rsidP="0020680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Факултетот за Природни и технички науки – К</w:t>
      </w:r>
      <w:r w:rsidRPr="00CC7FEC">
        <w:rPr>
          <w:rFonts w:ascii="Arial" w:hAnsi="Arial" w:cs="Arial"/>
          <w:sz w:val="24"/>
          <w:szCs w:val="24"/>
        </w:rPr>
        <w:t>атедра за петрологија, минералогија и геохемија како специјализирна организација за испитување на минерални суровини по барање и за потребите на фирмата А.Н Микрогранулат, Друштво за производство и промет увоз – извоз ДОО, Гостивар изврши испитување на минеална суровина –</w:t>
      </w:r>
      <w:r>
        <w:rPr>
          <w:rFonts w:ascii="Arial" w:hAnsi="Arial" w:cs="Arial"/>
          <w:sz w:val="24"/>
          <w:szCs w:val="24"/>
        </w:rPr>
        <w:t xml:space="preserve">  мермер од локалитет</w:t>
      </w:r>
      <w:r w:rsidRPr="00CC7FE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од околината на </w:t>
      </w:r>
      <w:r w:rsidRPr="00CC7FEC">
        <w:rPr>
          <w:rFonts w:ascii="Arial" w:hAnsi="Arial" w:cs="Arial"/>
          <w:sz w:val="24"/>
          <w:szCs w:val="24"/>
        </w:rPr>
        <w:t xml:space="preserve"> Гостивар.</w:t>
      </w: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  <w:r w:rsidRPr="00CC7FEC">
        <w:rPr>
          <w:rFonts w:ascii="Arial" w:hAnsi="Arial" w:cs="Arial"/>
          <w:sz w:val="24"/>
          <w:szCs w:val="24"/>
        </w:rPr>
        <w:t>Мострите од минералната суровина беа избрани и доставени на испитување од страна на нарачателот на испитувањето на Извршителот на испитувањето, а според следната</w:t>
      </w: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Pr="00CC7FEC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Pr="00D53EA5" w:rsidRDefault="0020680F" w:rsidP="0020680F">
      <w:pPr>
        <w:jc w:val="both"/>
        <w:rPr>
          <w:rFonts w:ascii="Arial" w:hAnsi="Arial" w:cs="Arial"/>
          <w:b/>
          <w:sz w:val="24"/>
          <w:szCs w:val="24"/>
        </w:rPr>
      </w:pPr>
      <w:r w:rsidRPr="00D53EA5">
        <w:rPr>
          <w:rFonts w:ascii="Arial" w:hAnsi="Arial" w:cs="Arial"/>
          <w:b/>
          <w:sz w:val="24"/>
          <w:szCs w:val="24"/>
        </w:rPr>
        <w:t>ПРОГРАМА ЗА ИСПИТУВАЊЕ</w:t>
      </w:r>
    </w:p>
    <w:p w:rsidR="0020680F" w:rsidRPr="00CC7FEC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Минералошко петрографски испитувања.</w:t>
      </w: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Хемиска анализа</w:t>
      </w: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n-US"/>
        </w:rPr>
      </w:pPr>
      <w:r w:rsidRPr="00BC54F6">
        <w:rPr>
          <w:rFonts w:ascii="Arial" w:hAnsi="Arial" w:cs="Arial"/>
          <w:sz w:val="24"/>
          <w:szCs w:val="24"/>
        </w:rPr>
        <w:t xml:space="preserve">Одредување на </w:t>
      </w:r>
      <w:r w:rsidRPr="00BC54F6">
        <w:rPr>
          <w:rFonts w:ascii="Arial" w:hAnsi="Arial" w:cs="Arial"/>
          <w:sz w:val="24"/>
          <w:szCs w:val="24"/>
          <w:lang w:val="en-US"/>
        </w:rPr>
        <w:t>pH</w:t>
      </w: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Одредување на белина</w:t>
      </w: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Одредување на густина</w:t>
      </w: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Одредување на хигроскопност</w:t>
      </w:r>
    </w:p>
    <w:p w:rsidR="0020680F" w:rsidRPr="00BC54F6" w:rsidRDefault="0020680F" w:rsidP="0020680F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Одредување на загуби на жарење</w:t>
      </w:r>
    </w:p>
    <w:p w:rsidR="0020680F" w:rsidRDefault="0020680F" w:rsidP="0020680F">
      <w:pPr>
        <w:pStyle w:val="ListParagraph"/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pStyle w:val="ListParagraph"/>
        <w:jc w:val="both"/>
        <w:rPr>
          <w:rFonts w:ascii="Arial" w:hAnsi="Arial" w:cs="Arial"/>
          <w:sz w:val="24"/>
          <w:szCs w:val="24"/>
        </w:rPr>
      </w:pPr>
    </w:p>
    <w:p w:rsidR="0020680F" w:rsidRPr="00BC54F6" w:rsidRDefault="0020680F" w:rsidP="0020680F">
      <w:pPr>
        <w:pStyle w:val="ListParagraph"/>
        <w:jc w:val="both"/>
        <w:rPr>
          <w:rFonts w:ascii="Arial" w:hAnsi="Arial" w:cs="Arial"/>
          <w:sz w:val="24"/>
          <w:szCs w:val="24"/>
        </w:rPr>
      </w:pPr>
      <w:r w:rsidRPr="00BC54F6">
        <w:rPr>
          <w:rFonts w:ascii="Arial" w:hAnsi="Arial" w:cs="Arial"/>
          <w:sz w:val="24"/>
          <w:szCs w:val="24"/>
        </w:rPr>
        <w:t>Добиените резултати се презентирани во овој Извештај</w:t>
      </w: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Pr="00CC7FEC" w:rsidRDefault="0020680F" w:rsidP="0020680F">
      <w:pPr>
        <w:jc w:val="both"/>
        <w:rPr>
          <w:rFonts w:ascii="Arial" w:hAnsi="Arial" w:cs="Arial"/>
          <w:sz w:val="24"/>
          <w:szCs w:val="24"/>
        </w:rPr>
      </w:pPr>
    </w:p>
    <w:p w:rsidR="0020680F" w:rsidRPr="00CC7FEC" w:rsidRDefault="0020680F" w:rsidP="0020680F">
      <w:pPr>
        <w:jc w:val="both"/>
        <w:rPr>
          <w:rFonts w:ascii="Arial" w:hAnsi="Arial" w:cs="Arial"/>
          <w:b/>
          <w:i/>
          <w:sz w:val="24"/>
          <w:szCs w:val="24"/>
        </w:rPr>
      </w:pPr>
      <w:r w:rsidRPr="00CC7FEC">
        <w:rPr>
          <w:rFonts w:ascii="Arial" w:hAnsi="Arial" w:cs="Arial"/>
          <w:b/>
          <w:i/>
          <w:sz w:val="24"/>
          <w:szCs w:val="24"/>
        </w:rPr>
        <w:t>П</w:t>
      </w:r>
      <w:r>
        <w:rPr>
          <w:rFonts w:ascii="Arial" w:hAnsi="Arial" w:cs="Arial"/>
          <w:b/>
          <w:i/>
          <w:sz w:val="24"/>
          <w:szCs w:val="24"/>
        </w:rPr>
        <w:t>римерок</w:t>
      </w:r>
      <w:r w:rsidRPr="00CC7FEC">
        <w:rPr>
          <w:rFonts w:ascii="Arial" w:hAnsi="Arial" w:cs="Arial"/>
          <w:b/>
          <w:i/>
          <w:sz w:val="24"/>
          <w:szCs w:val="24"/>
        </w:rPr>
        <w:t xml:space="preserve"> </w:t>
      </w:r>
      <w:r>
        <w:rPr>
          <w:rFonts w:ascii="Arial" w:hAnsi="Arial" w:cs="Arial"/>
          <w:b/>
          <w:i/>
          <w:sz w:val="24"/>
          <w:szCs w:val="24"/>
        </w:rPr>
        <w:t>1</w:t>
      </w:r>
    </w:p>
    <w:p w:rsidR="0020680F" w:rsidRPr="00CC7FEC" w:rsidRDefault="0020680F" w:rsidP="0020680F">
      <w:pPr>
        <w:jc w:val="both"/>
        <w:rPr>
          <w:rFonts w:ascii="Arial" w:hAnsi="Arial" w:cs="Arial"/>
          <w:b/>
          <w:sz w:val="24"/>
          <w:szCs w:val="24"/>
        </w:rPr>
      </w:pPr>
      <w:r w:rsidRPr="00CC7FEC">
        <w:rPr>
          <w:rFonts w:ascii="Arial" w:hAnsi="Arial" w:cs="Arial"/>
          <w:b/>
          <w:sz w:val="24"/>
          <w:szCs w:val="24"/>
        </w:rPr>
        <w:lastRenderedPageBreak/>
        <w:t>Макроскопски карактеристики</w:t>
      </w:r>
    </w:p>
    <w:p w:rsidR="0020680F" w:rsidRPr="00CC7FEC" w:rsidRDefault="0020680F" w:rsidP="0020680F">
      <w:pPr>
        <w:jc w:val="both"/>
        <w:rPr>
          <w:rFonts w:ascii="Arial" w:hAnsi="Arial" w:cs="Arial"/>
          <w:sz w:val="24"/>
          <w:szCs w:val="24"/>
        </w:rPr>
      </w:pPr>
      <w:r w:rsidRPr="00CC7FEC">
        <w:rPr>
          <w:rFonts w:ascii="Arial" w:hAnsi="Arial" w:cs="Arial"/>
          <w:i/>
          <w:sz w:val="24"/>
          <w:szCs w:val="24"/>
        </w:rPr>
        <w:t>Боја</w:t>
      </w:r>
      <w:r w:rsidRPr="00CC7FEC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– </w:t>
      </w:r>
      <w:r w:rsidRPr="00CC7FEC">
        <w:rPr>
          <w:rFonts w:ascii="Arial" w:hAnsi="Arial" w:cs="Arial"/>
          <w:sz w:val="24"/>
          <w:szCs w:val="24"/>
        </w:rPr>
        <w:t>бела</w:t>
      </w:r>
      <w:r>
        <w:rPr>
          <w:rFonts w:ascii="Arial" w:hAnsi="Arial" w:cs="Arial"/>
          <w:sz w:val="24"/>
          <w:szCs w:val="24"/>
        </w:rPr>
        <w:t xml:space="preserve">, а на места  во основата се наоѓат  светло сиви фрагменти  изградени од калцит со  различна големина. сл.1. </w:t>
      </w:r>
    </w:p>
    <w:p w:rsidR="0020680F" w:rsidRPr="00CC7FEC" w:rsidRDefault="0020680F" w:rsidP="0020680F">
      <w:pPr>
        <w:jc w:val="both"/>
        <w:rPr>
          <w:rFonts w:ascii="Arial" w:hAnsi="Arial" w:cs="Arial"/>
          <w:b/>
          <w:sz w:val="24"/>
          <w:szCs w:val="24"/>
        </w:rPr>
      </w:pPr>
      <w:r w:rsidRPr="00CC7FEC">
        <w:rPr>
          <w:rFonts w:ascii="Arial" w:hAnsi="Arial" w:cs="Arial"/>
          <w:i/>
          <w:sz w:val="24"/>
          <w:szCs w:val="24"/>
        </w:rPr>
        <w:t xml:space="preserve">Структура - </w:t>
      </w:r>
      <w:r w:rsidRPr="00CC7FEC">
        <w:rPr>
          <w:rFonts w:ascii="Arial" w:hAnsi="Arial" w:cs="Arial"/>
          <w:b/>
          <w:sz w:val="24"/>
          <w:szCs w:val="24"/>
        </w:rPr>
        <w:t xml:space="preserve"> </w:t>
      </w:r>
      <w:r w:rsidRPr="00CC7FEC">
        <w:rPr>
          <w:rFonts w:ascii="Arial" w:hAnsi="Arial" w:cs="Arial"/>
          <w:sz w:val="24"/>
          <w:szCs w:val="24"/>
        </w:rPr>
        <w:t>гранобластична</w:t>
      </w:r>
    </w:p>
    <w:p w:rsidR="0020680F" w:rsidRPr="0050266B" w:rsidRDefault="0020680F" w:rsidP="0020680F">
      <w:pPr>
        <w:jc w:val="both"/>
        <w:rPr>
          <w:rFonts w:ascii="Arial" w:hAnsi="Arial" w:cs="Arial"/>
          <w:sz w:val="24"/>
          <w:szCs w:val="24"/>
        </w:rPr>
      </w:pPr>
      <w:r w:rsidRPr="006F3F36">
        <w:rPr>
          <w:rFonts w:ascii="Arial" w:hAnsi="Arial" w:cs="Arial"/>
          <w:i/>
          <w:sz w:val="24"/>
          <w:szCs w:val="24"/>
        </w:rPr>
        <w:t xml:space="preserve">Текстура </w:t>
      </w:r>
      <w:r>
        <w:rPr>
          <w:rFonts w:ascii="Arial" w:hAnsi="Arial" w:cs="Arial"/>
          <w:b/>
          <w:sz w:val="24"/>
          <w:szCs w:val="24"/>
        </w:rPr>
        <w:t>-</w:t>
      </w:r>
      <w:r w:rsidRPr="00843AA9">
        <w:rPr>
          <w:rFonts w:ascii="Arial" w:hAnsi="Arial" w:cs="Arial"/>
          <w:b/>
          <w:sz w:val="24"/>
          <w:szCs w:val="24"/>
        </w:rPr>
        <w:t xml:space="preserve">  </w:t>
      </w:r>
      <w:r w:rsidRPr="00843AA9">
        <w:rPr>
          <w:rFonts w:ascii="Arial" w:hAnsi="Arial" w:cs="Arial"/>
          <w:sz w:val="24"/>
          <w:szCs w:val="24"/>
        </w:rPr>
        <w:t>масивна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20680F" w:rsidTr="00192172">
        <w:tc>
          <w:tcPr>
            <w:tcW w:w="9242" w:type="dxa"/>
          </w:tcPr>
          <w:p w:rsidR="0020680F" w:rsidRDefault="0020680F" w:rsidP="00192172">
            <w:pPr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:rsidR="0020680F" w:rsidRDefault="0020680F" w:rsidP="00192172">
            <w:pPr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:rsidR="0020680F" w:rsidRDefault="0020680F" w:rsidP="00192172">
            <w:pPr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object w:dxaOrig="4320" w:dyaOrig="350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4.75pt;height:166.5pt" o:ole="">
                  <v:imagedata r:id="rId6" o:title=""/>
                </v:shape>
                <o:OLEObject Type="Embed" ProgID="PBrush" ShapeID="_x0000_i1025" DrawAspect="Content" ObjectID="_1417851171" r:id="rId7"/>
              </w:object>
            </w:r>
          </w:p>
          <w:p w:rsidR="0020680F" w:rsidRDefault="0020680F" w:rsidP="00192172">
            <w:pPr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</w:tr>
      <w:tr w:rsidR="0020680F" w:rsidTr="00192172">
        <w:tc>
          <w:tcPr>
            <w:tcW w:w="9242" w:type="dxa"/>
          </w:tcPr>
          <w:p w:rsidR="0020680F" w:rsidRPr="00B3105B" w:rsidRDefault="0020680F" w:rsidP="0019217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Сл.1. Макроскопски изглед на минералната суровина</w:t>
            </w:r>
          </w:p>
        </w:tc>
      </w:tr>
    </w:tbl>
    <w:p w:rsidR="0020680F" w:rsidRPr="00B3105B" w:rsidRDefault="0020680F" w:rsidP="0020680F">
      <w:pPr>
        <w:jc w:val="both"/>
        <w:rPr>
          <w:rFonts w:ascii="Arial" w:hAnsi="Arial" w:cs="Arial"/>
          <w:sz w:val="24"/>
          <w:szCs w:val="24"/>
          <w:lang w:val="en-US"/>
        </w:rPr>
      </w:pPr>
    </w:p>
    <w:p w:rsidR="0020680F" w:rsidRPr="00183953" w:rsidRDefault="0020680F" w:rsidP="0020680F">
      <w:pPr>
        <w:jc w:val="both"/>
        <w:rPr>
          <w:rFonts w:ascii="Arial" w:hAnsi="Arial" w:cs="Arial"/>
          <w:b/>
          <w:sz w:val="24"/>
          <w:szCs w:val="24"/>
          <w:lang w:val="en-US"/>
        </w:rPr>
      </w:pPr>
      <w:proofErr w:type="spellStart"/>
      <w:r w:rsidRPr="00183953">
        <w:rPr>
          <w:rFonts w:ascii="Arial" w:hAnsi="Arial" w:cs="Arial"/>
          <w:b/>
          <w:sz w:val="24"/>
          <w:szCs w:val="24"/>
          <w:lang w:val="en-US"/>
        </w:rPr>
        <w:t>Микроскопски</w:t>
      </w:r>
      <w:proofErr w:type="spellEnd"/>
      <w:r w:rsidRPr="00183953"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 w:rsidRPr="00183953">
        <w:rPr>
          <w:rFonts w:ascii="Arial" w:hAnsi="Arial" w:cs="Arial"/>
          <w:b/>
          <w:sz w:val="24"/>
          <w:szCs w:val="24"/>
          <w:lang w:val="en-US"/>
        </w:rPr>
        <w:t>карактеристики</w:t>
      </w:r>
      <w:proofErr w:type="spellEnd"/>
    </w:p>
    <w:p w:rsidR="0020680F" w:rsidRPr="00183953" w:rsidRDefault="0020680F" w:rsidP="0020680F">
      <w:pPr>
        <w:rPr>
          <w:rFonts w:ascii="Arial" w:hAnsi="Arial" w:cs="Arial"/>
          <w:i/>
          <w:sz w:val="24"/>
          <w:szCs w:val="24"/>
        </w:rPr>
      </w:pPr>
      <w:r w:rsidRPr="00183953">
        <w:rPr>
          <w:rFonts w:ascii="Arial" w:hAnsi="Arial" w:cs="Arial"/>
          <w:i/>
          <w:sz w:val="24"/>
          <w:szCs w:val="24"/>
        </w:rPr>
        <w:t>Минерален состав</w:t>
      </w:r>
      <w:r w:rsidRPr="00183953">
        <w:rPr>
          <w:rFonts w:ascii="Arial" w:hAnsi="Arial" w:cs="Arial"/>
          <w:i/>
          <w:sz w:val="24"/>
          <w:szCs w:val="24"/>
          <w:lang w:val="en-US"/>
        </w:rPr>
        <w:t>:</w:t>
      </w:r>
      <w:r w:rsidRPr="00183953"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доломит и калцит </w:t>
      </w:r>
      <w:r w:rsidRPr="00183953">
        <w:rPr>
          <w:rFonts w:ascii="Arial" w:hAnsi="Arial" w:cs="Arial"/>
          <w:i/>
          <w:sz w:val="24"/>
          <w:szCs w:val="24"/>
          <w:lang w:val="en-US"/>
        </w:rPr>
        <w:t xml:space="preserve"> </w:t>
      </w:r>
      <w:r w:rsidRPr="00183953">
        <w:rPr>
          <w:rFonts w:ascii="Arial" w:hAnsi="Arial" w:cs="Arial"/>
          <w:i/>
          <w:sz w:val="24"/>
          <w:szCs w:val="24"/>
        </w:rPr>
        <w:t xml:space="preserve"> </w:t>
      </w:r>
    </w:p>
    <w:p w:rsidR="0020680F" w:rsidRDefault="0020680F" w:rsidP="0020680F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FF7FB3">
        <w:rPr>
          <w:rFonts w:ascii="Arial" w:hAnsi="Arial" w:cs="Arial"/>
          <w:b/>
          <w:i/>
          <w:sz w:val="24"/>
          <w:szCs w:val="24"/>
        </w:rPr>
        <w:t>Доломит</w:t>
      </w:r>
      <w:r w:rsidRPr="00FF7FB3">
        <w:rPr>
          <w:rFonts w:ascii="Arial" w:hAnsi="Arial" w:cs="Arial"/>
          <w:b/>
          <w:sz w:val="24"/>
          <w:szCs w:val="24"/>
          <w:lang w:val="en-US"/>
        </w:rPr>
        <w:t xml:space="preserve">- </w:t>
      </w:r>
      <w:proofErr w:type="spellStart"/>
      <w:r w:rsidRPr="00FF7FB3">
        <w:rPr>
          <w:rFonts w:ascii="Arial" w:hAnsi="Arial" w:cs="Arial"/>
          <w:b/>
          <w:sz w:val="24"/>
          <w:szCs w:val="24"/>
          <w:lang w:val="en-US"/>
        </w:rPr>
        <w:t>Ca</w:t>
      </w:r>
      <w:proofErr w:type="spellEnd"/>
      <w:r w:rsidRPr="00FF7FB3">
        <w:rPr>
          <w:rFonts w:ascii="Arial" w:hAnsi="Arial" w:cs="Arial"/>
          <w:b/>
          <w:sz w:val="24"/>
          <w:szCs w:val="24"/>
          <w:lang w:val="en-US"/>
        </w:rPr>
        <w:t xml:space="preserve"> Mg (CO</w:t>
      </w:r>
      <w:r>
        <w:rPr>
          <w:rFonts w:ascii="Arial" w:hAnsi="Arial" w:cs="Arial"/>
          <w:b/>
          <w:sz w:val="24"/>
          <w:szCs w:val="24"/>
          <w:vertAlign w:val="subscript"/>
        </w:rPr>
        <w:t>3</w:t>
      </w:r>
      <w:r w:rsidRPr="00FF7FB3">
        <w:rPr>
          <w:rFonts w:ascii="Arial" w:hAnsi="Arial" w:cs="Arial"/>
          <w:b/>
          <w:sz w:val="24"/>
          <w:szCs w:val="24"/>
          <w:lang w:val="en-US"/>
        </w:rPr>
        <w:t>)</w:t>
      </w:r>
      <w:r w:rsidRPr="00FF7FB3">
        <w:rPr>
          <w:rFonts w:ascii="Arial" w:hAnsi="Arial" w:cs="Arial"/>
          <w:b/>
          <w:sz w:val="24"/>
          <w:szCs w:val="24"/>
          <w:vertAlign w:val="subscript"/>
          <w:lang w:val="en-US"/>
        </w:rPr>
        <w:t>2</w:t>
      </w:r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Pr="00843AA9">
        <w:rPr>
          <w:rFonts w:ascii="Arial" w:hAnsi="Arial" w:cs="Arial"/>
          <w:sz w:val="24"/>
          <w:szCs w:val="24"/>
        </w:rPr>
        <w:t>Се појавува во</w:t>
      </w:r>
      <w:r>
        <w:rPr>
          <w:rFonts w:ascii="Arial" w:hAnsi="Arial" w:cs="Arial"/>
          <w:sz w:val="24"/>
          <w:szCs w:val="24"/>
        </w:rPr>
        <w:t xml:space="preserve"> </w:t>
      </w:r>
      <w:r w:rsidRPr="00843AA9">
        <w:rPr>
          <w:rFonts w:ascii="Arial" w:hAnsi="Arial" w:cs="Arial"/>
          <w:sz w:val="24"/>
          <w:szCs w:val="24"/>
        </w:rPr>
        <w:t xml:space="preserve">  безбојни зрна</w:t>
      </w:r>
      <w:r>
        <w:rPr>
          <w:rFonts w:ascii="Arial" w:hAnsi="Arial" w:cs="Arial"/>
          <w:sz w:val="24"/>
          <w:szCs w:val="24"/>
        </w:rPr>
        <w:t xml:space="preserve"> со различна големина.  Јасно се изразени  двата правци</w:t>
      </w:r>
      <w:r w:rsidRPr="00843AA9">
        <w:rPr>
          <w:rFonts w:ascii="Arial" w:hAnsi="Arial" w:cs="Arial"/>
          <w:sz w:val="24"/>
          <w:szCs w:val="24"/>
        </w:rPr>
        <w:t xml:space="preserve"> на цепливост кои формират ромбоедар. Интерферир</w:t>
      </w:r>
      <w:r>
        <w:rPr>
          <w:rFonts w:ascii="Arial" w:hAnsi="Arial" w:cs="Arial"/>
          <w:sz w:val="24"/>
          <w:szCs w:val="24"/>
        </w:rPr>
        <w:t xml:space="preserve">а во бела боја од повисок ред. </w:t>
      </w:r>
      <w:r w:rsidRPr="00843AA9">
        <w:rPr>
          <w:rFonts w:ascii="Arial" w:hAnsi="Arial" w:cs="Arial"/>
          <w:sz w:val="24"/>
          <w:szCs w:val="24"/>
        </w:rPr>
        <w:t>Јасно се видливи полисинтетички сраснув</w:t>
      </w:r>
      <w:r>
        <w:rPr>
          <w:rFonts w:ascii="Arial" w:hAnsi="Arial" w:cs="Arial"/>
          <w:sz w:val="24"/>
          <w:szCs w:val="24"/>
        </w:rPr>
        <w:t>ачки ламели по рамнината (0112)</w:t>
      </w:r>
      <w:r>
        <w:rPr>
          <w:rFonts w:ascii="Arial" w:hAnsi="Arial" w:cs="Arial"/>
          <w:sz w:val="24"/>
          <w:szCs w:val="24"/>
          <w:lang w:val="en-US"/>
        </w:rPr>
        <w:t>.</w:t>
      </w:r>
      <w:r>
        <w:rPr>
          <w:rFonts w:ascii="Arial" w:hAnsi="Arial" w:cs="Arial"/>
          <w:sz w:val="24"/>
          <w:szCs w:val="24"/>
        </w:rPr>
        <w:t xml:space="preserve"> Анизотропен е едноосен</w:t>
      </w:r>
      <w:r>
        <w:rPr>
          <w:rFonts w:ascii="Arial" w:hAnsi="Arial" w:cs="Arial"/>
          <w:sz w:val="24"/>
          <w:szCs w:val="24"/>
          <w:lang w:val="en-US"/>
        </w:rPr>
        <w:t xml:space="preserve">. </w:t>
      </w:r>
      <w:r>
        <w:rPr>
          <w:rFonts w:ascii="Arial" w:hAnsi="Arial" w:cs="Arial"/>
          <w:sz w:val="24"/>
          <w:szCs w:val="24"/>
        </w:rPr>
        <w:t>Индекси на прекршување</w:t>
      </w:r>
      <w:r>
        <w:rPr>
          <w:rFonts w:ascii="Arial" w:hAnsi="Arial" w:cs="Arial"/>
          <w:sz w:val="24"/>
          <w:szCs w:val="24"/>
          <w:lang w:val="en-US"/>
        </w:rPr>
        <w:t xml:space="preserve">: Nm 1.681-.695,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Np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1.500-1.513; Nm-</w:t>
      </w:r>
      <w:proofErr w:type="spellStart"/>
      <w:r>
        <w:rPr>
          <w:rFonts w:ascii="Arial" w:hAnsi="Arial" w:cs="Arial"/>
          <w:sz w:val="24"/>
          <w:szCs w:val="24"/>
          <w:lang w:val="en-US"/>
        </w:rPr>
        <w:t>Np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0.180. </w:t>
      </w:r>
      <w:r>
        <w:rPr>
          <w:rFonts w:ascii="Arial" w:hAnsi="Arial" w:cs="Arial"/>
          <w:sz w:val="24"/>
          <w:szCs w:val="24"/>
        </w:rPr>
        <w:t xml:space="preserve"> </w:t>
      </w:r>
      <w:r w:rsidRPr="00843AA9">
        <w:rPr>
          <w:rFonts w:ascii="Arial" w:hAnsi="Arial" w:cs="Arial"/>
          <w:sz w:val="24"/>
          <w:szCs w:val="24"/>
        </w:rPr>
        <w:t>Покажува негативен оптички карактер и јака псеудоапсорпција</w:t>
      </w:r>
      <w:r>
        <w:rPr>
          <w:rFonts w:ascii="Arial" w:hAnsi="Arial" w:cs="Arial"/>
          <w:sz w:val="24"/>
          <w:szCs w:val="24"/>
          <w:lang w:val="en-US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 Јасно се видливи полисинтетичките сраснувачки ламели кои се паралелни со пократката оска на ромбоедарот, за разлика од кај калцитот каде што тие се паралелни со</w:t>
      </w:r>
      <w:r w:rsidRPr="0078155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подолгата оска. 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>
        <w:rPr>
          <w:rFonts w:ascii="Arial" w:hAnsi="Arial" w:cs="Arial"/>
          <w:sz w:val="24"/>
          <w:szCs w:val="24"/>
        </w:rPr>
        <w:t>Доломитот е застапен 65.69%.</w:t>
      </w:r>
    </w:p>
    <w:p w:rsidR="0020680F" w:rsidRDefault="0020680F" w:rsidP="0020680F">
      <w:pPr>
        <w:spacing w:after="0" w:line="240" w:lineRule="auto"/>
        <w:jc w:val="both"/>
        <w:rPr>
          <w:rFonts w:ascii="Arial" w:hAnsi="Arial" w:cs="Arial"/>
          <w:i/>
          <w:color w:val="FF0000"/>
          <w:sz w:val="24"/>
          <w:szCs w:val="24"/>
        </w:rPr>
      </w:pPr>
    </w:p>
    <w:p w:rsidR="0020680F" w:rsidRPr="000B1C4B" w:rsidRDefault="0020680F" w:rsidP="0020680F">
      <w:pPr>
        <w:jc w:val="both"/>
        <w:rPr>
          <w:rFonts w:ascii="Arial" w:hAnsi="Arial" w:cs="Arial"/>
          <w:sz w:val="24"/>
          <w:szCs w:val="24"/>
        </w:rPr>
      </w:pPr>
      <w:r w:rsidRPr="00FF7FB3">
        <w:rPr>
          <w:rFonts w:ascii="Arial" w:hAnsi="Arial" w:cs="Arial"/>
          <w:b/>
          <w:i/>
          <w:sz w:val="24"/>
          <w:szCs w:val="24"/>
        </w:rPr>
        <w:t>Калцитот</w:t>
      </w:r>
      <w:r w:rsidRPr="00FF7FB3">
        <w:rPr>
          <w:rFonts w:ascii="Arial" w:hAnsi="Arial" w:cs="Arial"/>
          <w:b/>
          <w:i/>
          <w:sz w:val="24"/>
          <w:szCs w:val="24"/>
          <w:lang w:val="en-US"/>
        </w:rPr>
        <w:t xml:space="preserve"> CaCO</w:t>
      </w:r>
      <w:r w:rsidRPr="00FF7FB3">
        <w:rPr>
          <w:rFonts w:ascii="Arial" w:hAnsi="Arial" w:cs="Arial"/>
          <w:b/>
          <w:i/>
          <w:sz w:val="24"/>
          <w:szCs w:val="24"/>
          <w:vertAlign w:val="subscript"/>
          <w:lang w:val="en-US"/>
        </w:rPr>
        <w:t>3</w:t>
      </w:r>
      <w:r w:rsidRPr="00FF7FB3">
        <w:rPr>
          <w:rFonts w:ascii="Arial" w:hAnsi="Arial" w:cs="Arial"/>
          <w:b/>
          <w:i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се појавува во ситни зрна кои 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>
        <w:rPr>
          <w:rFonts w:ascii="Arial" w:hAnsi="Arial" w:cs="Arial"/>
          <w:sz w:val="24"/>
          <w:szCs w:val="24"/>
        </w:rPr>
        <w:t>оптички тешко се  разликуват од зрната на доломит. Тие се наогат низ целата карпа групирани по неколку зрна заедно формирајки фрагменти кои можат да се видат и макроскопски. Кај некои зрна се јасно видливи</w:t>
      </w:r>
      <w:r w:rsidRPr="003E121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двата правца на цепливост. Интерферира во бела боја од повисок ред. Индекс на прекршување</w:t>
      </w:r>
      <w:r>
        <w:rPr>
          <w:rFonts w:ascii="Arial" w:hAnsi="Arial" w:cs="Arial"/>
          <w:sz w:val="24"/>
          <w:szCs w:val="24"/>
          <w:lang w:val="en-US"/>
        </w:rPr>
        <w:t xml:space="preserve">: Nm 1.658;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Np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1.486;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Np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0.172. </w:t>
      </w:r>
      <w:r>
        <w:rPr>
          <w:rFonts w:ascii="Arial" w:hAnsi="Arial" w:cs="Arial"/>
          <w:sz w:val="24"/>
          <w:szCs w:val="24"/>
        </w:rPr>
        <w:t>Оптички е едноосен – негативен. Калцитот е застапен е 34.14%</w:t>
      </w:r>
    </w:p>
    <w:p w:rsidR="0020680F" w:rsidRPr="00843AA9" w:rsidRDefault="0020680F" w:rsidP="0020680F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20680F" w:rsidTr="00192172">
        <w:tc>
          <w:tcPr>
            <w:tcW w:w="9242" w:type="dxa"/>
          </w:tcPr>
          <w:p w:rsidR="0020680F" w:rsidRDefault="0020680F" w:rsidP="00192172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20680F" w:rsidRDefault="0020680F" w:rsidP="0019217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mk-MK"/>
              </w:rPr>
              <w:lastRenderedPageBreak/>
              <w:drawing>
                <wp:inline distT="0" distB="0" distL="0" distR="0" wp14:anchorId="5A8D32F1" wp14:editId="75E835B2">
                  <wp:extent cx="3200400" cy="2281225"/>
                  <wp:effectExtent l="0" t="0" r="0" b="5080"/>
                  <wp:docPr id="1" name="Picture 5" descr="F:\krsto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krsto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2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680F" w:rsidRDefault="0020680F" w:rsidP="0019217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0680F" w:rsidTr="00192172">
        <w:tc>
          <w:tcPr>
            <w:tcW w:w="9242" w:type="dxa"/>
          </w:tcPr>
          <w:p w:rsidR="0020680F" w:rsidRPr="001A24B3" w:rsidRDefault="0020680F" w:rsidP="0019217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Сл.2</w:t>
            </w:r>
            <w:proofErr w:type="gramStart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Pr="00183953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proofErr w:type="gramEnd"/>
            <w:r w:rsidRPr="00183953">
              <w:rPr>
                <w:rFonts w:ascii="Arial" w:hAnsi="Arial" w:cs="Arial"/>
                <w:sz w:val="24"/>
                <w:szCs w:val="24"/>
                <w:lang w:val="en-US"/>
              </w:rPr>
              <w:t xml:space="preserve">Микрофотографија </w:t>
            </w:r>
            <w:proofErr w:type="spellStart"/>
            <w:r w:rsidRPr="00183953">
              <w:rPr>
                <w:rFonts w:ascii="Arial" w:hAnsi="Arial" w:cs="Arial"/>
                <w:sz w:val="24"/>
                <w:szCs w:val="24"/>
                <w:lang w:val="en-US"/>
              </w:rPr>
              <w:t>на</w:t>
            </w:r>
            <w:proofErr w:type="spellEnd"/>
            <w:r w:rsidRPr="0018395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доломит и калцит</w:t>
            </w:r>
          </w:p>
          <w:p w:rsidR="0020680F" w:rsidRPr="00C438C5" w:rsidRDefault="0020680F" w:rsidP="00192172">
            <w:pPr>
              <w:jc w:val="center"/>
              <w:rPr>
                <w:rFonts w:ascii="Arial" w:hAnsi="Arial" w:cs="Arial"/>
                <w:i/>
                <w:sz w:val="24"/>
                <w:szCs w:val="24"/>
                <w:lang w:val="en-US"/>
              </w:rPr>
            </w:pPr>
            <w:r w:rsidRPr="00C438C5">
              <w:rPr>
                <w:rFonts w:ascii="Arial" w:hAnsi="Arial" w:cs="Arial"/>
                <w:i/>
                <w:sz w:val="24"/>
                <w:szCs w:val="24"/>
                <w:lang w:val="en-US"/>
              </w:rPr>
              <w:t>II N</w:t>
            </w:r>
          </w:p>
        </w:tc>
      </w:tr>
    </w:tbl>
    <w:p w:rsidR="0020680F" w:rsidRDefault="0020680F" w:rsidP="0020680F">
      <w:pPr>
        <w:rPr>
          <w:rFonts w:ascii="Arial" w:hAnsi="Arial" w:cs="Arial"/>
          <w:sz w:val="24"/>
          <w:szCs w:val="24"/>
        </w:rPr>
      </w:pPr>
    </w:p>
    <w:p w:rsidR="0020680F" w:rsidRPr="00BC54F6" w:rsidRDefault="0020680F" w:rsidP="0020680F">
      <w:pPr>
        <w:rPr>
          <w:rFonts w:ascii="Arial" w:eastAsia="Times New Roman" w:hAnsi="Arial" w:cs="Arial"/>
          <w:i/>
          <w:color w:val="000000"/>
          <w:sz w:val="24"/>
          <w:szCs w:val="24"/>
          <w:lang w:eastAsia="mk-MK"/>
        </w:rPr>
      </w:pPr>
      <w:r>
        <w:rPr>
          <w:rFonts w:ascii="Arial" w:eastAsia="Times New Roman" w:hAnsi="Arial" w:cs="Arial"/>
          <w:i/>
          <w:color w:val="000000"/>
          <w:sz w:val="24"/>
          <w:szCs w:val="24"/>
          <w:lang w:eastAsia="mk-MK"/>
        </w:rPr>
        <w:t xml:space="preserve">Табела 1. </w:t>
      </w:r>
      <w:r w:rsidRPr="00BC54F6">
        <w:rPr>
          <w:rFonts w:ascii="Arial" w:eastAsia="Times New Roman" w:hAnsi="Arial" w:cs="Arial"/>
          <w:i/>
          <w:color w:val="000000"/>
          <w:sz w:val="24"/>
          <w:szCs w:val="24"/>
          <w:lang w:eastAsia="mk-MK"/>
        </w:rPr>
        <w:t xml:space="preserve"> Хемиски состав</w:t>
      </w:r>
      <w:r>
        <w:rPr>
          <w:rFonts w:ascii="Arial" w:eastAsia="Times New Roman" w:hAnsi="Arial" w:cs="Arial"/>
          <w:i/>
          <w:color w:val="000000"/>
          <w:sz w:val="24"/>
          <w:szCs w:val="24"/>
          <w:lang w:eastAsia="mk-MK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311"/>
      </w:tblGrid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</w:rPr>
            </w:pPr>
            <w:r w:rsidRPr="00FF7FB3">
              <w:rPr>
                <w:rFonts w:ascii="Arial" w:hAnsi="Arial" w:cs="Arial"/>
                <w:sz w:val="24"/>
                <w:szCs w:val="24"/>
              </w:rPr>
              <w:t>%</w:t>
            </w:r>
          </w:p>
        </w:tc>
        <w:tc>
          <w:tcPr>
            <w:tcW w:w="2311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mg/kg (ppm)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46188A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CaO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39.1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Sr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95,4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MgO</w:t>
            </w:r>
            <w:proofErr w:type="spellEnd"/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14.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4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Ba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2,6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FeO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0.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01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Zn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2,4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46188A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Al</w:t>
            </w:r>
            <w:r w:rsidRPr="0046188A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eastAsia="mk-MK"/>
              </w:rPr>
              <w:t>2</w:t>
            </w:r>
            <w:r w:rsidRPr="0046188A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O</w:t>
            </w:r>
            <w:r w:rsidRPr="0046188A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eastAsia="mk-MK"/>
              </w:rPr>
              <w:t>3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&lt;0.001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Pb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&lt;1.8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Na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val="en-US" w:eastAsia="mk-MK"/>
              </w:rPr>
              <w:t>2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O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0.003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Cu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&lt;1.8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TiO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val="en-US" w:eastAsia="mk-MK"/>
              </w:rPr>
              <w:t>2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&lt;0.001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Cr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&lt;1.8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K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val="en-US" w:eastAsia="mk-MK"/>
              </w:rPr>
              <w:t>2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O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&lt;0.001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Co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&lt;1.8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MnO</w:t>
            </w:r>
            <w:proofErr w:type="spellEnd"/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0.0013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As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&lt;1.8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P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val="en-US" w:eastAsia="mk-MK"/>
              </w:rPr>
              <w:t>2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O</w:t>
            </w: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vertAlign w:val="subscript"/>
                <w:lang w:val="en-US" w:eastAsia="mk-MK"/>
              </w:rPr>
              <w:t>5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0.0041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V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&lt;1.8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Загуби.жарење</w:t>
            </w:r>
          </w:p>
        </w:tc>
        <w:tc>
          <w:tcPr>
            <w:tcW w:w="2310" w:type="dxa"/>
          </w:tcPr>
          <w:p w:rsidR="0020680F" w:rsidRPr="00E857C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46.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4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Cd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Хигроскопна вода</w:t>
            </w:r>
          </w:p>
        </w:tc>
        <w:tc>
          <w:tcPr>
            <w:tcW w:w="2310" w:type="dxa"/>
          </w:tcPr>
          <w:p w:rsidR="0020680F" w:rsidRPr="00E857C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0.06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Ni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Mo</w:t>
            </w:r>
          </w:p>
        </w:tc>
        <w:tc>
          <w:tcPr>
            <w:tcW w:w="2311" w:type="dxa"/>
            <w:vAlign w:val="bottom"/>
          </w:tcPr>
          <w:p w:rsidR="0020680F" w:rsidRPr="00E16E34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E16E34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&lt;1</w:t>
            </w: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Вкупно</w:t>
            </w:r>
          </w:p>
        </w:tc>
        <w:tc>
          <w:tcPr>
            <w:tcW w:w="2310" w:type="dxa"/>
          </w:tcPr>
          <w:p w:rsidR="0020680F" w:rsidRPr="00E857C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>99.9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mk-MK"/>
              </w:rPr>
              <w:t>3</w:t>
            </w: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FF7FB3"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  <w:t xml:space="preserve">Густина 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FF7FB3">
              <w:rPr>
                <w:rFonts w:ascii="Arial" w:hAnsi="Arial" w:cs="Arial"/>
                <w:sz w:val="24"/>
                <w:szCs w:val="24"/>
              </w:rPr>
              <w:t>2.83</w:t>
            </w:r>
            <w:r w:rsidRPr="00FF7FB3">
              <w:rPr>
                <w:rFonts w:ascii="Arial" w:hAnsi="Arial" w:cs="Arial"/>
                <w:sz w:val="24"/>
                <w:szCs w:val="24"/>
                <w:lang w:val="en-US"/>
              </w:rPr>
              <w:t>g/cm</w:t>
            </w:r>
            <w:r w:rsidRPr="00FF7FB3">
              <w:rPr>
                <w:rFonts w:ascii="Arial" w:hAnsi="Arial" w:cs="Arial"/>
                <w:sz w:val="24"/>
                <w:szCs w:val="24"/>
                <w:vertAlign w:val="superscript"/>
                <w:lang w:val="en-US"/>
              </w:rPr>
              <w:t>3</w:t>
            </w: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</w:tr>
      <w:tr w:rsidR="0020680F" w:rsidTr="00192172"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  <w:r w:rsidRPr="00FF7FB3">
              <w:rPr>
                <w:rFonts w:ascii="Arial" w:hAnsi="Arial" w:cs="Arial"/>
                <w:sz w:val="24"/>
                <w:szCs w:val="24"/>
                <w:lang w:val="en-US"/>
              </w:rPr>
              <w:t>pH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</w:rPr>
            </w:pPr>
            <w:r w:rsidRPr="00FF7FB3">
              <w:rPr>
                <w:rFonts w:ascii="Arial" w:hAnsi="Arial" w:cs="Arial"/>
                <w:sz w:val="24"/>
                <w:szCs w:val="24"/>
                <w:lang w:val="en-US"/>
              </w:rPr>
              <w:t>9.13</w:t>
            </w: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</w:tr>
      <w:tr w:rsidR="0020680F" w:rsidTr="00192172">
        <w:tc>
          <w:tcPr>
            <w:tcW w:w="2310" w:type="dxa"/>
          </w:tcPr>
          <w:p w:rsidR="0020680F" w:rsidRPr="00885271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hAnsi="Arial" w:cs="Arial"/>
                <w:sz w:val="24"/>
                <w:szCs w:val="24"/>
              </w:rPr>
              <w:t>Белина</w:t>
            </w:r>
            <w:r>
              <w:rPr>
                <w:rFonts w:ascii="Arial" w:hAnsi="Arial" w:cs="Arial"/>
                <w:sz w:val="24"/>
                <w:szCs w:val="24"/>
              </w:rPr>
              <w:t xml:space="preserve"> во однос на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BaSO</w:t>
            </w:r>
            <w:r>
              <w:rPr>
                <w:rFonts w:ascii="Arial" w:hAnsi="Arial" w:cs="Arial"/>
                <w:sz w:val="24"/>
                <w:szCs w:val="24"/>
                <w:vertAlign w:val="subscript"/>
                <w:lang w:val="en-US"/>
              </w:rPr>
              <w:t xml:space="preserve">4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&gt;20µ</w:t>
            </w:r>
          </w:p>
        </w:tc>
        <w:tc>
          <w:tcPr>
            <w:tcW w:w="2310" w:type="dxa"/>
          </w:tcPr>
          <w:p w:rsidR="0020680F" w:rsidRPr="00FF7FB3" w:rsidRDefault="0020680F" w:rsidP="0019217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FF7FB3">
              <w:rPr>
                <w:rFonts w:ascii="Arial" w:hAnsi="Arial" w:cs="Arial"/>
                <w:sz w:val="24"/>
                <w:szCs w:val="24"/>
              </w:rPr>
              <w:t>98%</w:t>
            </w: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  <w:tc>
          <w:tcPr>
            <w:tcW w:w="2311" w:type="dxa"/>
            <w:vAlign w:val="bottom"/>
          </w:tcPr>
          <w:p w:rsidR="0020680F" w:rsidRPr="00FF7FB3" w:rsidRDefault="0020680F" w:rsidP="001921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mk-MK"/>
              </w:rPr>
            </w:pPr>
          </w:p>
        </w:tc>
      </w:tr>
    </w:tbl>
    <w:p w:rsidR="0020680F" w:rsidRDefault="0020680F" w:rsidP="0020680F">
      <w:pPr>
        <w:rPr>
          <w:rFonts w:ascii="Arial" w:hAnsi="Arial" w:cs="Arial"/>
          <w:sz w:val="24"/>
          <w:szCs w:val="24"/>
        </w:rPr>
      </w:pPr>
    </w:p>
    <w:p w:rsidR="0020680F" w:rsidRPr="00781556" w:rsidRDefault="0020680F" w:rsidP="0020680F">
      <w:pPr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Врз основа на добиените резултати минералната суровина е одредена како </w:t>
      </w:r>
      <w:r w:rsidRPr="00781556">
        <w:rPr>
          <w:rFonts w:ascii="Arial" w:hAnsi="Arial" w:cs="Arial"/>
          <w:b/>
          <w:i/>
          <w:sz w:val="24"/>
          <w:szCs w:val="24"/>
        </w:rPr>
        <w:t>доломитски мермер</w:t>
      </w:r>
    </w:p>
    <w:p w:rsidR="0020680F" w:rsidRPr="00D53EA5" w:rsidRDefault="0020680F" w:rsidP="0020680F">
      <w:pPr>
        <w:rPr>
          <w:rFonts w:ascii="Arial" w:hAnsi="Arial" w:cs="Arial"/>
          <w:sz w:val="24"/>
          <w:szCs w:val="24"/>
        </w:rPr>
      </w:pPr>
    </w:p>
    <w:p w:rsidR="0020680F" w:rsidRPr="00D53EA5" w:rsidRDefault="0020680F" w:rsidP="0020680F">
      <w:pPr>
        <w:jc w:val="both"/>
        <w:rPr>
          <w:rFonts w:ascii="Arial" w:hAnsi="Arial" w:cs="Arial"/>
          <w:sz w:val="24"/>
          <w:szCs w:val="24"/>
          <w:lang w:val="ru-RU"/>
        </w:rPr>
      </w:pPr>
      <w:r w:rsidRPr="00D53EA5">
        <w:rPr>
          <w:rFonts w:ascii="Arial" w:hAnsi="Arial" w:cs="Arial"/>
          <w:sz w:val="24"/>
          <w:szCs w:val="24"/>
          <w:lang w:val="ru-RU"/>
        </w:rPr>
        <w:t>Презентираните резултати се однесуват исклучително на примероците кои беа доставени за анализа. Не се зема во обзир никаква одговорност во поглед на веродостојноста на земањето на примероците.</w:t>
      </w:r>
    </w:p>
    <w:p w:rsidR="0020680F" w:rsidRDefault="0020680F" w:rsidP="0020680F">
      <w:pPr>
        <w:jc w:val="both"/>
        <w:rPr>
          <w:rFonts w:ascii="Arial" w:hAnsi="Arial" w:cs="Arial"/>
          <w:lang w:val="ru-RU"/>
        </w:rPr>
      </w:pPr>
    </w:p>
    <w:p w:rsidR="0020680F" w:rsidRDefault="0020680F" w:rsidP="0020680F">
      <w:pPr>
        <w:jc w:val="both"/>
        <w:rPr>
          <w:rFonts w:ascii="Arial" w:hAnsi="Arial" w:cs="Arial"/>
          <w:lang w:val="ru-RU"/>
        </w:rPr>
      </w:pPr>
    </w:p>
    <w:p w:rsidR="0020680F" w:rsidRDefault="0020680F" w:rsidP="0020680F">
      <w:pPr>
        <w:jc w:val="both"/>
        <w:rPr>
          <w:rFonts w:ascii="Arial" w:hAnsi="Arial" w:cs="Arial"/>
          <w:lang w:val="ru-RU"/>
        </w:rPr>
      </w:pPr>
    </w:p>
    <w:p w:rsidR="0020680F" w:rsidRDefault="0020680F" w:rsidP="0020680F">
      <w:pPr>
        <w:jc w:val="both"/>
        <w:rPr>
          <w:rFonts w:ascii="Arial" w:hAnsi="Arial" w:cs="Arial"/>
          <w:lang w:val="ru-RU"/>
        </w:rPr>
      </w:pPr>
    </w:p>
    <w:p w:rsidR="0020680F" w:rsidRDefault="0020680F" w:rsidP="0020680F">
      <w:pPr>
        <w:jc w:val="both"/>
        <w:rPr>
          <w:rFonts w:ascii="Arial" w:hAnsi="Arial" w:cs="Arial"/>
          <w:lang w:val="ru-RU"/>
        </w:rPr>
      </w:pPr>
    </w:p>
    <w:p w:rsidR="0020680F" w:rsidRPr="00FF7FB3" w:rsidRDefault="0020680F" w:rsidP="0020680F">
      <w:pPr>
        <w:jc w:val="right"/>
        <w:rPr>
          <w:rFonts w:ascii="Arial" w:hAnsi="Arial" w:cs="Arial"/>
          <w:i/>
          <w:sz w:val="24"/>
          <w:szCs w:val="24"/>
        </w:rPr>
      </w:pPr>
      <w:r w:rsidRPr="00FF7FB3">
        <w:rPr>
          <w:rFonts w:ascii="Arial" w:hAnsi="Arial" w:cs="Arial"/>
          <w:i/>
          <w:sz w:val="24"/>
          <w:szCs w:val="24"/>
        </w:rPr>
        <w:t>Изработиле</w:t>
      </w: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Проф. д-р. Крсто Блажев</w:t>
      </w: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</w:t>
      </w: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Проф. д-р. Тена Шијакова-Иванова</w:t>
      </w: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</w:t>
      </w: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Лаборант м-р. Весна Зајкова-Панева</w:t>
      </w:r>
    </w:p>
    <w:p w:rsidR="0020680F" w:rsidRPr="00F16E2F" w:rsidRDefault="0020680F" w:rsidP="0020680F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</w:t>
      </w: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</w:p>
    <w:p w:rsidR="0020680F" w:rsidRDefault="0020680F" w:rsidP="0020680F">
      <w:pPr>
        <w:jc w:val="right"/>
        <w:rPr>
          <w:rFonts w:ascii="Arial" w:hAnsi="Arial" w:cs="Arial"/>
          <w:sz w:val="24"/>
          <w:szCs w:val="24"/>
        </w:rPr>
      </w:pPr>
    </w:p>
    <w:p w:rsidR="00D378AB" w:rsidRDefault="00D378AB"/>
    <w:sectPr w:rsidR="00D378A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cedonian Tms New">
    <w:altName w:val="Times New Roman"/>
    <w:charset w:val="CC"/>
    <w:family w:val="roman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D846D1"/>
    <w:multiLevelType w:val="hybridMultilevel"/>
    <w:tmpl w:val="0B82DDEE"/>
    <w:lvl w:ilvl="0" w:tplc="042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80F"/>
    <w:rsid w:val="0020680F"/>
    <w:rsid w:val="00D37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mk-M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80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068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0680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068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8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mk-M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80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068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0680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068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8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506</Words>
  <Characters>2887</Characters>
  <Application>Microsoft Office Word</Application>
  <DocSecurity>0</DocSecurity>
  <Lines>24</Lines>
  <Paragraphs>6</Paragraphs>
  <ScaleCrop>false</ScaleCrop>
  <Company>UGD</Company>
  <LinksUpToDate>false</LinksUpToDate>
  <CharactersWithSpaces>3387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Gorgi Dimov</dc:creator>
  <cp:lastModifiedBy>Gorgi Dimov</cp:lastModifiedBy>
  <cp:revision>1</cp:revision>
  <dcterms:created xsi:type="dcterms:W3CDTF">2012-12-24T09:45:00Z</dcterms:created>
  <dcterms:modified xsi:type="dcterms:W3CDTF">2012-12-24T09:46:00Z</dcterms:modified>
</cp:coreProperties>
</file>