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63EFF">
      <w:pPr>
        <w:pStyle w:val="6"/>
        <w:keepNext w:val="0"/>
        <w:keepLines w:val="0"/>
        <w:widowControl/>
        <w:suppressLineNumbers w:val="0"/>
        <w:ind w:left="0" w:firstLine="0"/>
        <w:jc w:val="both"/>
        <w:rPr>
          <w:rFonts w:hint="default" w:ascii="Georgia" w:hAnsi="Georgia" w:eastAsia="Helvetica" w:cs="Georgia"/>
          <w:b/>
          <w:bCs/>
          <w:i w:val="0"/>
          <w:iCs w:val="0"/>
          <w:caps w:val="0"/>
          <w:color w:val="auto"/>
          <w:spacing w:val="0"/>
          <w:sz w:val="24"/>
          <w:szCs w:val="24"/>
          <w:lang w:val="en-US"/>
        </w:rPr>
      </w:pPr>
    </w:p>
    <w:p w14:paraId="1B0EC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25" w:afterAutospacing="0" w:line="20" w:lineRule="atLeast"/>
        <w:ind w:left="0" w:right="0" w:firstLine="0"/>
        <w:jc w:val="center"/>
        <w:rPr>
          <w:rFonts w:hint="default" w:ascii="Georgia" w:hAnsi="Georgia" w:eastAsia="Georgia" w:cs="Georgia"/>
          <w:b w:val="0"/>
          <w:bCs w:val="0"/>
          <w:caps w:val="0"/>
          <w:color w:val="000000"/>
          <w:spacing w:val="0"/>
          <w:sz w:val="48"/>
          <w:szCs w:val="48"/>
        </w:rPr>
      </w:pPr>
      <w:r>
        <w:rPr>
          <w:rFonts w:hint="default" w:ascii="Georgia" w:hAnsi="Georgia" w:eastAsia="Georgia" w:cs="Georgia"/>
          <w:b w:val="0"/>
          <w:bCs w:val="0"/>
          <w:caps w:val="0"/>
          <w:color w:val="000000"/>
          <w:spacing w:val="0"/>
          <w:sz w:val="48"/>
          <w:szCs w:val="48"/>
          <w:bdr w:val="none" w:color="auto" w:sz="0" w:space="0"/>
          <w:shd w:val="clear" w:fill="FFFFFF"/>
        </w:rPr>
        <w:t>NeMLA's 57th Annual Convention</w:t>
      </w:r>
    </w:p>
    <w:p w14:paraId="1902A0D7">
      <w:pPr>
        <w:pStyle w:val="6"/>
        <w:keepNext w:val="0"/>
        <w:keepLines w:val="0"/>
        <w:widowControl/>
        <w:suppressLineNumbers w:val="0"/>
        <w:ind w:left="0" w:firstLine="0"/>
        <w:jc w:val="center"/>
        <w:rPr>
          <w:rFonts w:hint="default" w:ascii="Georgia" w:hAnsi="Georgia" w:eastAsia="Arial" w:cs="Georgia"/>
          <w:b w:val="0"/>
          <w:bCs w:val="0"/>
          <w:i w:val="0"/>
          <w:iCs w:val="0"/>
          <w:caps w:val="0"/>
          <w:color w:val="000000"/>
          <w:spacing w:val="0"/>
          <w:sz w:val="22"/>
          <w:szCs w:val="22"/>
          <w:shd w:val="clear" w:fill="FFFFFF"/>
        </w:rPr>
      </w:pPr>
      <w:r>
        <w:rPr>
          <w:rFonts w:hint="default" w:ascii="Georgia" w:hAnsi="Georgia" w:eastAsia="Arial" w:cs="Georgia"/>
          <w:b w:val="0"/>
          <w:bCs w:val="0"/>
          <w:i w:val="0"/>
          <w:iCs w:val="0"/>
          <w:caps w:val="0"/>
          <w:color w:val="000000"/>
          <w:spacing w:val="0"/>
          <w:sz w:val="22"/>
          <w:szCs w:val="22"/>
          <w:shd w:val="clear" w:fill="FFFFFF"/>
        </w:rPr>
        <w:t>March 5-8, 2026</w:t>
      </w:r>
      <w:r>
        <w:rPr>
          <w:rFonts w:hint="default" w:ascii="Georgia" w:hAnsi="Georgia" w:eastAsia="Arial" w:cs="Georgia"/>
          <w:b w:val="0"/>
          <w:bCs w:val="0"/>
          <w:i w:val="0"/>
          <w:iCs w:val="0"/>
          <w:caps w:val="0"/>
          <w:color w:val="000000"/>
          <w:spacing w:val="0"/>
          <w:sz w:val="22"/>
          <w:szCs w:val="22"/>
          <w:shd w:val="clear" w:fill="FFFFFF"/>
        </w:rPr>
        <w:br w:type="textWrapping"/>
      </w:r>
      <w:r>
        <w:rPr>
          <w:rFonts w:hint="default" w:ascii="Georgia" w:hAnsi="Georgia" w:eastAsia="Arial" w:cs="Georgia"/>
          <w:b w:val="0"/>
          <w:bCs w:val="0"/>
          <w:i w:val="0"/>
          <w:iCs w:val="0"/>
          <w:caps w:val="0"/>
          <w:color w:val="000000"/>
          <w:spacing w:val="0"/>
          <w:sz w:val="22"/>
          <w:szCs w:val="22"/>
          <w:shd w:val="clear" w:fill="FFFFFF"/>
        </w:rPr>
        <w:t>Pittsburgh, PA</w:t>
      </w:r>
    </w:p>
    <w:p w14:paraId="3A12A34D">
      <w:pPr>
        <w:pStyle w:val="6"/>
        <w:keepNext w:val="0"/>
        <w:keepLines w:val="0"/>
        <w:widowControl/>
        <w:suppressLineNumbers w:val="0"/>
        <w:ind w:left="0" w:firstLine="0"/>
        <w:jc w:val="both"/>
        <w:rPr>
          <w:rFonts w:hint="default" w:ascii="Georgia" w:hAnsi="Georgia" w:eastAsia="Arial" w:cs="Georgia"/>
          <w:b w:val="0"/>
          <w:bCs w:val="0"/>
          <w:i w:val="0"/>
          <w:iCs w:val="0"/>
          <w:caps w:val="0"/>
          <w:color w:val="000000"/>
          <w:spacing w:val="0"/>
          <w:sz w:val="22"/>
          <w:szCs w:val="22"/>
          <w:shd w:val="clear" w:fill="FFFFFF"/>
          <w:lang w:val="en-US"/>
        </w:rPr>
      </w:pPr>
    </w:p>
    <w:p w14:paraId="36A5FB78">
      <w:pPr>
        <w:pStyle w:val="6"/>
        <w:keepNext w:val="0"/>
        <w:keepLines w:val="0"/>
        <w:widowControl/>
        <w:suppressLineNumbers w:val="0"/>
        <w:ind w:left="0" w:firstLine="0"/>
        <w:jc w:val="center"/>
        <w:rPr>
          <w:rFonts w:hint="default" w:ascii="Georgia" w:hAnsi="Georgia" w:eastAsia="Helvetica" w:cs="Georgia"/>
          <w:b/>
          <w:bCs/>
          <w:i w:val="0"/>
          <w:iCs w:val="0"/>
          <w:caps w:val="0"/>
          <w:color w:val="auto"/>
          <w:spacing w:val="0"/>
          <w:sz w:val="24"/>
          <w:szCs w:val="24"/>
          <w:lang w:val="en-US"/>
        </w:rPr>
      </w:pPr>
      <w:r>
        <w:rPr>
          <w:rFonts w:hint="default" w:ascii="Georgia" w:hAnsi="Georgia" w:eastAsia="Helvetica" w:cs="Georgia"/>
          <w:b/>
          <w:bCs/>
          <w:i w:val="0"/>
          <w:iCs w:val="0"/>
          <w:caps w:val="0"/>
          <w:color w:val="auto"/>
          <w:spacing w:val="0"/>
          <w:sz w:val="24"/>
          <w:szCs w:val="24"/>
          <w:lang w:val="en-US"/>
        </w:rPr>
        <w:t>Storytelling Across Centuries: Boccaccio and Calvino in Dialogue</w:t>
      </w:r>
    </w:p>
    <w:p w14:paraId="587FAB8B">
      <w:pPr>
        <w:pStyle w:val="6"/>
        <w:keepNext w:val="0"/>
        <w:keepLines w:val="0"/>
        <w:widowControl/>
        <w:suppressLineNumbers w:val="0"/>
        <w:ind w:left="0" w:firstLine="0"/>
        <w:jc w:val="center"/>
        <w:rPr>
          <w:rFonts w:hint="default" w:ascii="Georgia" w:hAnsi="Georgia" w:eastAsia="Helvetica" w:cs="Georgia"/>
          <w:b/>
          <w:bCs/>
          <w:i w:val="0"/>
          <w:iCs w:val="0"/>
          <w:caps w:val="0"/>
          <w:color w:val="auto"/>
          <w:spacing w:val="0"/>
          <w:sz w:val="24"/>
          <w:szCs w:val="24"/>
          <w:lang w:val="en-US"/>
        </w:rPr>
      </w:pPr>
      <w:r>
        <w:rPr>
          <w:rFonts w:hint="default" w:ascii="Georgia" w:hAnsi="Georgia" w:eastAsia="Helvetica" w:cs="Georgia"/>
          <w:b/>
          <w:bCs/>
          <w:i w:val="0"/>
          <w:iCs w:val="0"/>
          <w:caps w:val="0"/>
          <w:color w:val="auto"/>
          <w:spacing w:val="0"/>
          <w:sz w:val="24"/>
          <w:szCs w:val="24"/>
          <w:lang w:val="en-US"/>
        </w:rPr>
        <w:t>Eva Gjorgjievska</w:t>
      </w:r>
    </w:p>
    <w:p w14:paraId="39FAEAF3">
      <w:pPr>
        <w:pStyle w:val="6"/>
        <w:keepNext w:val="0"/>
        <w:keepLines w:val="0"/>
        <w:widowControl/>
        <w:suppressLineNumbers w:val="0"/>
        <w:ind w:left="0" w:firstLine="0"/>
        <w:jc w:val="center"/>
        <w:rPr>
          <w:rFonts w:hint="default" w:ascii="Georgia" w:hAnsi="Georgia" w:eastAsia="Helvetica" w:cs="Georgia"/>
          <w:b/>
          <w:bCs/>
          <w:i w:val="0"/>
          <w:iCs w:val="0"/>
          <w:caps w:val="0"/>
          <w:color w:val="auto"/>
          <w:spacing w:val="0"/>
          <w:sz w:val="24"/>
          <w:szCs w:val="24"/>
          <w:lang w:val="en-US"/>
        </w:rPr>
      </w:pPr>
      <w:r>
        <w:rPr>
          <w:rFonts w:hint="default" w:ascii="Georgia" w:hAnsi="Georgia" w:eastAsia="Helvetica" w:cs="Georgia"/>
          <w:b/>
          <w:bCs/>
          <w:i w:val="0"/>
          <w:iCs w:val="0"/>
          <w:caps w:val="0"/>
          <w:color w:val="auto"/>
          <w:spacing w:val="0"/>
          <w:sz w:val="24"/>
          <w:szCs w:val="24"/>
          <w:lang w:val="en-US"/>
        </w:rPr>
        <w:t>Goce Delcev University</w:t>
      </w:r>
    </w:p>
    <w:p w14:paraId="0B086D1D">
      <w:pPr>
        <w:pStyle w:val="6"/>
        <w:keepNext w:val="0"/>
        <w:keepLines w:val="0"/>
        <w:widowControl/>
        <w:suppressLineNumbers w:val="0"/>
        <w:ind w:left="0" w:firstLine="0"/>
        <w:jc w:val="center"/>
        <w:rPr>
          <w:rFonts w:hint="default" w:ascii="Georgia" w:hAnsi="Georgia" w:eastAsia="Helvetica" w:cs="Georgia"/>
          <w:b/>
          <w:bCs/>
          <w:i w:val="0"/>
          <w:iCs w:val="0"/>
          <w:caps w:val="0"/>
          <w:color w:val="auto"/>
          <w:spacing w:val="0"/>
          <w:sz w:val="24"/>
          <w:szCs w:val="24"/>
          <w:lang w:val="en-US"/>
        </w:rPr>
      </w:pPr>
      <w:bookmarkStart w:id="0" w:name="_GoBack"/>
      <w:bookmarkEnd w:id="0"/>
    </w:p>
    <w:p w14:paraId="0A6ED482">
      <w:pPr>
        <w:pStyle w:val="6"/>
        <w:keepNext w:val="0"/>
        <w:keepLines w:val="0"/>
        <w:widowControl/>
        <w:suppressLineNumbers w:val="0"/>
        <w:ind w:left="0" w:firstLine="0"/>
        <w:jc w:val="both"/>
        <w:rPr>
          <w:rFonts w:hint="default" w:ascii="Georgia" w:hAnsi="Georgia" w:eastAsia="Helvetica" w:cs="Georgia"/>
          <w:i w:val="0"/>
          <w:iCs w:val="0"/>
          <w:caps w:val="0"/>
          <w:color w:val="auto"/>
          <w:spacing w:val="0"/>
          <w:sz w:val="24"/>
          <w:szCs w:val="24"/>
        </w:rPr>
      </w:pPr>
      <w:r>
        <w:rPr>
          <w:rFonts w:hint="default" w:ascii="Georgia" w:hAnsi="Georgia" w:eastAsia="Helvetica" w:cs="Georgia"/>
          <w:b/>
          <w:bCs/>
          <w:i w:val="0"/>
          <w:iCs w:val="0"/>
          <w:caps w:val="0"/>
          <w:color w:val="auto"/>
          <w:spacing w:val="0"/>
          <w:sz w:val="24"/>
          <w:szCs w:val="24"/>
          <w:lang w:val="en-US"/>
        </w:rPr>
        <w:t xml:space="preserve">Abstract: </w:t>
      </w:r>
      <w:r>
        <w:rPr>
          <w:rFonts w:hint="default" w:ascii="Georgia" w:hAnsi="Georgia" w:eastAsia="Helvetica" w:cs="Georgia"/>
          <w:i w:val="0"/>
          <w:iCs w:val="0"/>
          <w:caps w:val="0"/>
          <w:color w:val="auto"/>
          <w:spacing w:val="0"/>
          <w:sz w:val="24"/>
          <w:szCs w:val="24"/>
        </w:rPr>
        <w:t xml:space="preserve">This paper explores the narrative strategies employed in two </w:t>
      </w:r>
      <w:r>
        <w:rPr>
          <w:rFonts w:hint="default" w:ascii="Georgia" w:hAnsi="Georgia" w:eastAsia="Helvetica" w:cs="Georgia"/>
          <w:i w:val="0"/>
          <w:iCs w:val="0"/>
          <w:caps w:val="0"/>
          <w:color w:val="auto"/>
          <w:spacing w:val="0"/>
          <w:sz w:val="24"/>
          <w:szCs w:val="24"/>
          <w:lang w:val="en-US"/>
        </w:rPr>
        <w:t xml:space="preserve">important </w:t>
      </w:r>
      <w:r>
        <w:rPr>
          <w:rFonts w:hint="default" w:ascii="Georgia" w:hAnsi="Georgia" w:eastAsia="Helvetica" w:cs="Georgia"/>
          <w:i w:val="0"/>
          <w:iCs w:val="0"/>
          <w:caps w:val="0"/>
          <w:color w:val="auto"/>
          <w:spacing w:val="0"/>
          <w:sz w:val="24"/>
          <w:szCs w:val="24"/>
        </w:rPr>
        <w:t xml:space="preserve">Italian works from </w:t>
      </w:r>
      <w:r>
        <w:rPr>
          <w:rFonts w:hint="default" w:ascii="Georgia" w:hAnsi="Georgia" w:eastAsia="Helvetica" w:cs="Georgia"/>
          <w:i w:val="0"/>
          <w:iCs w:val="0"/>
          <w:caps w:val="0"/>
          <w:color w:val="auto"/>
          <w:spacing w:val="0"/>
          <w:sz w:val="24"/>
          <w:szCs w:val="24"/>
          <w:lang w:val="en-US"/>
        </w:rPr>
        <w:t>distant</w:t>
      </w:r>
      <w:r>
        <w:rPr>
          <w:rFonts w:hint="default" w:ascii="Georgia" w:hAnsi="Georgia" w:eastAsia="Helvetica" w:cs="Georgia"/>
          <w:i w:val="0"/>
          <w:iCs w:val="0"/>
          <w:caps w:val="0"/>
          <w:color w:val="auto"/>
          <w:spacing w:val="0"/>
          <w:sz w:val="24"/>
          <w:szCs w:val="24"/>
          <w:lang w:val="mk-MK"/>
        </w:rPr>
        <w:t xml:space="preserve"> </w:t>
      </w:r>
      <w:r>
        <w:rPr>
          <w:rFonts w:hint="default" w:ascii="Georgia" w:hAnsi="Georgia" w:eastAsia="Helvetica" w:cs="Georgia"/>
          <w:i w:val="0"/>
          <w:iCs w:val="0"/>
          <w:caps w:val="0"/>
          <w:color w:val="auto"/>
          <w:spacing w:val="0"/>
          <w:sz w:val="24"/>
          <w:szCs w:val="24"/>
          <w:lang w:val="en-US"/>
        </w:rPr>
        <w:t>cultural periods</w:t>
      </w:r>
      <w:r>
        <w:rPr>
          <w:rFonts w:hint="default" w:ascii="Georgia" w:hAnsi="Georgia" w:eastAsia="Helvetica" w:cs="Georgia"/>
          <w:i w:val="0"/>
          <w:iCs w:val="0"/>
          <w:caps w:val="0"/>
          <w:color w:val="auto"/>
          <w:spacing w:val="0"/>
          <w:sz w:val="24"/>
          <w:szCs w:val="24"/>
        </w:rPr>
        <w:t>: Giovanni Boccaccio’s </w:t>
      </w:r>
      <w:r>
        <w:rPr>
          <w:rStyle w:val="5"/>
          <w:rFonts w:hint="default" w:ascii="Georgia" w:hAnsi="Georgia" w:eastAsia="Helvetica" w:cs="Georgia"/>
          <w:i/>
          <w:iCs/>
          <w:caps w:val="0"/>
          <w:color w:val="auto"/>
          <w:spacing w:val="0"/>
          <w:sz w:val="24"/>
          <w:szCs w:val="24"/>
        </w:rPr>
        <w:t>Decameron</w:t>
      </w:r>
      <w:r>
        <w:rPr>
          <w:rFonts w:hint="default" w:ascii="Georgia" w:hAnsi="Georgia" w:eastAsia="Helvetica" w:cs="Georgia"/>
          <w:i/>
          <w:iCs/>
          <w:caps w:val="0"/>
          <w:color w:val="auto"/>
          <w:spacing w:val="0"/>
          <w:sz w:val="24"/>
          <w:szCs w:val="24"/>
        </w:rPr>
        <w:t> </w:t>
      </w:r>
      <w:r>
        <w:rPr>
          <w:rFonts w:hint="default" w:ascii="Georgia" w:hAnsi="Georgia" w:eastAsia="Helvetica" w:cs="Georgia"/>
          <w:i w:val="0"/>
          <w:iCs w:val="0"/>
          <w:caps w:val="0"/>
          <w:color w:val="auto"/>
          <w:spacing w:val="0"/>
          <w:sz w:val="24"/>
          <w:szCs w:val="24"/>
        </w:rPr>
        <w:t>(14th century) and Italo Calvino’s </w:t>
      </w:r>
      <w:r>
        <w:rPr>
          <w:rStyle w:val="5"/>
          <w:rFonts w:hint="default" w:ascii="Georgia" w:hAnsi="Georgia" w:eastAsia="Helvetica" w:cs="Georgia"/>
          <w:i/>
          <w:iCs/>
          <w:caps w:val="0"/>
          <w:color w:val="auto"/>
          <w:spacing w:val="0"/>
          <w:sz w:val="24"/>
          <w:szCs w:val="24"/>
        </w:rPr>
        <w:t>Italian Folktales</w:t>
      </w:r>
      <w:r>
        <w:rPr>
          <w:rFonts w:hint="default" w:ascii="Georgia" w:hAnsi="Georgia" w:eastAsia="Helvetica" w:cs="Georgia"/>
          <w:i w:val="0"/>
          <w:iCs w:val="0"/>
          <w:caps w:val="0"/>
          <w:color w:val="auto"/>
          <w:spacing w:val="0"/>
          <w:sz w:val="24"/>
          <w:szCs w:val="24"/>
        </w:rPr>
        <w:t> (</w:t>
      </w:r>
      <w:r>
        <w:rPr>
          <w:rStyle w:val="5"/>
          <w:rFonts w:hint="default" w:ascii="Georgia" w:hAnsi="Georgia" w:eastAsia="Helvetica" w:cs="Georgia"/>
          <w:i w:val="0"/>
          <w:iCs w:val="0"/>
          <w:caps w:val="0"/>
          <w:color w:val="auto"/>
          <w:spacing w:val="0"/>
          <w:sz w:val="24"/>
          <w:szCs w:val="24"/>
        </w:rPr>
        <w:t>Fiabe italiane</w:t>
      </w:r>
      <w:r>
        <w:rPr>
          <w:rFonts w:hint="default" w:ascii="Georgia" w:hAnsi="Georgia" w:eastAsia="Helvetica" w:cs="Georgia"/>
          <w:i w:val="0"/>
          <w:iCs w:val="0"/>
          <w:caps w:val="0"/>
          <w:color w:val="auto"/>
          <w:spacing w:val="0"/>
          <w:sz w:val="24"/>
          <w:szCs w:val="24"/>
        </w:rPr>
        <w:t>, 20th century). Through a comparative analysis of their use of adapted fairy tales and short</w:t>
      </w:r>
      <w:r>
        <w:rPr>
          <w:rFonts w:hint="default" w:ascii="Georgia" w:hAnsi="Georgia" w:eastAsia="Helvetica" w:cs="Georgia"/>
          <w:i w:val="0"/>
          <w:iCs w:val="0"/>
          <w:caps w:val="0"/>
          <w:color w:val="auto"/>
          <w:spacing w:val="0"/>
          <w:sz w:val="24"/>
          <w:szCs w:val="24"/>
          <w:lang w:val="mk-MK"/>
        </w:rPr>
        <w:t xml:space="preserve"> </w:t>
      </w:r>
      <w:r>
        <w:rPr>
          <w:rFonts w:hint="default" w:ascii="Georgia" w:hAnsi="Georgia" w:eastAsia="Helvetica" w:cs="Georgia"/>
          <w:i w:val="0"/>
          <w:iCs w:val="0"/>
          <w:caps w:val="0"/>
          <w:color w:val="auto"/>
          <w:spacing w:val="0"/>
          <w:sz w:val="24"/>
          <w:szCs w:val="24"/>
          <w:lang w:val="en-US"/>
        </w:rPr>
        <w:t>medieval</w:t>
      </w:r>
      <w:r>
        <w:rPr>
          <w:rFonts w:hint="default" w:ascii="Georgia" w:hAnsi="Georgia" w:eastAsia="Helvetica" w:cs="Georgia"/>
          <w:i w:val="0"/>
          <w:iCs w:val="0"/>
          <w:caps w:val="0"/>
          <w:color w:val="auto"/>
          <w:spacing w:val="0"/>
          <w:sz w:val="24"/>
          <w:szCs w:val="24"/>
        </w:rPr>
        <w:t xml:space="preserve"> story forms, the study examines how narration, narrative framing, and didactic elements evolve over time. Special attention will be given to the function of parody and humor in both works, questioning whether these are deployed on a single narrative level or across multiple layers—targeting the present, the past, or the genres themselves.</w:t>
      </w:r>
    </w:p>
    <w:p w14:paraId="4FB6E438">
      <w:pPr>
        <w:pStyle w:val="6"/>
        <w:keepNext w:val="0"/>
        <w:keepLines w:val="0"/>
        <w:widowControl/>
        <w:suppressLineNumbers w:val="0"/>
        <w:ind w:left="0" w:firstLine="0"/>
        <w:jc w:val="both"/>
        <w:rPr>
          <w:rFonts w:hint="default" w:ascii="Georgia" w:hAnsi="Georgia" w:eastAsia="Helvetica" w:cs="Georgia"/>
          <w:i w:val="0"/>
          <w:iCs w:val="0"/>
          <w:caps w:val="0"/>
          <w:color w:val="auto"/>
          <w:spacing w:val="0"/>
          <w:sz w:val="24"/>
          <w:szCs w:val="24"/>
        </w:rPr>
      </w:pPr>
      <w:r>
        <w:rPr>
          <w:rFonts w:hint="default" w:ascii="Georgia" w:hAnsi="Georgia" w:eastAsia="Helvetica" w:cs="Georgia"/>
          <w:i w:val="0"/>
          <w:iCs w:val="0"/>
          <w:caps w:val="0"/>
          <w:color w:val="auto"/>
          <w:spacing w:val="0"/>
          <w:sz w:val="24"/>
          <w:szCs w:val="24"/>
        </w:rPr>
        <w:t xml:space="preserve">The paper investigates whether these literary strategies serve merely as stylistic devices or whether they engage with broader cultural and philosophical concerns. Do Calvino’s reworkings of traditional tales, like Boccaccio’s stories, reflect or respond to the socio-political contexts in which they were created? What insights can be gained by placing these texts in dialogue across centuries? Further, the study considers how both authors address enduring themes such as gender roles, intercultural relations, morality, </w:t>
      </w:r>
      <w:r>
        <w:rPr>
          <w:rFonts w:hint="default" w:ascii="Georgia" w:hAnsi="Georgia" w:eastAsia="Helvetica" w:cs="Georgia"/>
          <w:i w:val="0"/>
          <w:iCs w:val="0"/>
          <w:caps w:val="0"/>
          <w:color w:val="auto"/>
          <w:spacing w:val="0"/>
          <w:sz w:val="24"/>
          <w:szCs w:val="24"/>
          <w:lang w:val="en-US"/>
        </w:rPr>
        <w:t xml:space="preserve">violence, empathy </w:t>
      </w:r>
      <w:r>
        <w:rPr>
          <w:rFonts w:hint="default" w:ascii="Georgia" w:hAnsi="Georgia" w:eastAsia="Helvetica" w:cs="Georgia"/>
          <w:i w:val="0"/>
          <w:iCs w:val="0"/>
          <w:caps w:val="0"/>
          <w:color w:val="auto"/>
          <w:spacing w:val="0"/>
          <w:sz w:val="24"/>
          <w:szCs w:val="24"/>
        </w:rPr>
        <w:t>and historical consciousness. By examining the interplay between past and present in their storytelling, the paper seeks to uncover whether certain human concerns persist across time, and how narrative form both reflects and critiques the cultural moment of its production.</w:t>
      </w:r>
    </w:p>
    <w:p w14:paraId="32F61FC3">
      <w:pPr>
        <w:pStyle w:val="6"/>
        <w:keepNext w:val="0"/>
        <w:keepLines w:val="0"/>
        <w:widowControl/>
        <w:suppressLineNumbers w:val="0"/>
        <w:ind w:left="0" w:firstLine="0"/>
        <w:jc w:val="both"/>
        <w:rPr>
          <w:rFonts w:hint="default" w:ascii="Georgia" w:hAnsi="Georgia" w:eastAsia="Helvetica" w:cs="Georgia"/>
          <w:i w:val="0"/>
          <w:iCs w:val="0"/>
          <w:caps w:val="0"/>
          <w:color w:val="auto"/>
          <w:spacing w:val="0"/>
          <w:sz w:val="24"/>
          <w:szCs w:val="24"/>
        </w:rPr>
      </w:pPr>
    </w:p>
    <w:p w14:paraId="66194136">
      <w:pPr>
        <w:jc w:val="both"/>
        <w:rPr>
          <w:rFonts w:hint="default" w:ascii="Georgia" w:hAnsi="Georgia" w:cs="Georgia"/>
          <w:color w:val="auto"/>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16303"/>
    <w:rsid w:val="12A40BD6"/>
    <w:rsid w:val="155A625F"/>
    <w:rsid w:val="295200C1"/>
    <w:rsid w:val="35065124"/>
    <w:rsid w:val="41932425"/>
    <w:rsid w:val="43EF5866"/>
    <w:rsid w:val="478919FA"/>
    <w:rsid w:val="5E4D4D11"/>
    <w:rsid w:val="648F3388"/>
    <w:rsid w:val="7151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2026-02-21T17:31:00Z</dcterms:created>
  <dc:creator>DD</dc:creator>
  <cp:lastModifiedBy>DD</cp:lastModifiedBy>
  <dcterms:modified xsi:type="dcterms:W3CDTF">2026-03-16T10:46:05Z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852EC3F7ABF74F9586A373D7ECF37A31_13</vt:lpwstr>
  </property>
</Properties>
</file>