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38" w:rsidRPr="00B53138" w:rsidRDefault="00B53138" w:rsidP="00B53138">
      <w:pPr>
        <w:shd w:val="clear" w:color="auto" w:fill="F9FBFC"/>
        <w:spacing w:after="0" w:line="300" w:lineRule="atLeast"/>
        <w:jc w:val="center"/>
        <w:textAlignment w:val="baseline"/>
        <w:rPr>
          <w:rFonts w:ascii="Arial Unicode MS" w:eastAsia="Arial Unicode MS" w:hAnsi="Arial Unicode MS" w:cs="Arial Unicode MS"/>
          <w:b/>
          <w:bCs/>
          <w:color w:val="2E2E2E"/>
          <w:sz w:val="30"/>
          <w:szCs w:val="30"/>
          <w:lang w:eastAsia="mk-MK"/>
        </w:rPr>
      </w:pPr>
      <w:hyperlink r:id="rId5" w:tooltip="Go to Procedia - Social and Behavioral Sciences on SciVerse ScienceDirect" w:history="1">
        <w:r w:rsidRPr="00B53138">
          <w:rPr>
            <w:rFonts w:ascii="Arial Unicode MS" w:eastAsia="Arial Unicode MS" w:hAnsi="Arial Unicode MS" w:cs="Arial Unicode MS" w:hint="eastAsia"/>
            <w:color w:val="2E2E2E"/>
            <w:sz w:val="30"/>
            <w:szCs w:val="30"/>
            <w:u w:val="single"/>
            <w:bdr w:val="none" w:sz="0" w:space="0" w:color="auto" w:frame="1"/>
            <w:lang w:eastAsia="mk-MK"/>
          </w:rPr>
          <w:br/>
        </w:r>
        <w:r w:rsidRPr="00B53138">
          <w:rPr>
            <w:rFonts w:ascii="Arial Unicode MS" w:eastAsia="Arial Unicode MS" w:hAnsi="Arial Unicode MS" w:cs="Arial Unicode MS" w:hint="eastAsia"/>
            <w:color w:val="2E2E2E"/>
            <w:sz w:val="30"/>
            <w:u w:val="single"/>
            <w:lang w:eastAsia="mk-MK"/>
          </w:rPr>
          <w:t>Procedia - Social and Behavioral Sciences</w:t>
        </w:r>
      </w:hyperlink>
    </w:p>
    <w:p w:rsidR="00B53138" w:rsidRPr="00B53138" w:rsidRDefault="00B53138" w:rsidP="00B53138">
      <w:pPr>
        <w:shd w:val="clear" w:color="auto" w:fill="F9FBFC"/>
        <w:spacing w:after="0" w:line="300" w:lineRule="atLeast"/>
        <w:jc w:val="center"/>
        <w:textAlignment w:val="baseline"/>
        <w:rPr>
          <w:rFonts w:ascii="Arial Unicode MS" w:eastAsia="Arial Unicode MS" w:hAnsi="Arial Unicode MS" w:cs="Arial Unicode MS" w:hint="eastAsia"/>
          <w:color w:val="2E2E2E"/>
          <w:sz w:val="16"/>
          <w:szCs w:val="16"/>
          <w:lang w:eastAsia="mk-MK"/>
        </w:rPr>
      </w:pPr>
      <w:hyperlink r:id="rId6" w:tooltip="Go to table of contents for this volume/issue" w:history="1">
        <w:r w:rsidRPr="00B53138">
          <w:rPr>
            <w:rFonts w:ascii="Arial Unicode MS" w:eastAsia="Arial Unicode MS" w:hAnsi="Arial Unicode MS" w:cs="Arial Unicode MS" w:hint="eastAsia"/>
            <w:color w:val="316C9D"/>
            <w:sz w:val="17"/>
            <w:u w:val="single"/>
            <w:lang w:eastAsia="mk-MK"/>
          </w:rPr>
          <w:t>Volume 46</w:t>
        </w:r>
      </w:hyperlink>
      <w:r w:rsidRPr="00B53138">
        <w:rPr>
          <w:rFonts w:ascii="Arial Unicode MS" w:eastAsia="Arial Unicode MS" w:hAnsi="Arial Unicode MS" w:cs="Arial Unicode MS" w:hint="eastAsia"/>
          <w:color w:val="2E2E2E"/>
          <w:sz w:val="16"/>
          <w:szCs w:val="16"/>
          <w:lang w:eastAsia="mk-MK"/>
        </w:rPr>
        <w:t>, 2012, Pages 22–25</w:t>
      </w:r>
    </w:p>
    <w:p w:rsidR="00B53138" w:rsidRPr="00B53138" w:rsidRDefault="00B53138" w:rsidP="00B53138">
      <w:pPr>
        <w:shd w:val="clear" w:color="auto" w:fill="F9FBFC"/>
        <w:spacing w:after="135" w:line="300" w:lineRule="atLeast"/>
        <w:jc w:val="center"/>
        <w:textAlignment w:val="baseline"/>
        <w:rPr>
          <w:rFonts w:ascii="Arial Unicode MS" w:eastAsia="Arial Unicode MS" w:hAnsi="Arial Unicode MS" w:cs="Arial Unicode MS" w:hint="eastAsia"/>
          <w:color w:val="2E2E2E"/>
          <w:sz w:val="16"/>
          <w:szCs w:val="16"/>
          <w:lang w:eastAsia="mk-MK"/>
        </w:rPr>
      </w:pPr>
      <w:r w:rsidRPr="00B53138">
        <w:rPr>
          <w:rFonts w:ascii="Arial Unicode MS" w:eastAsia="Arial Unicode MS" w:hAnsi="Arial Unicode MS" w:cs="Arial Unicode MS" w:hint="eastAsia"/>
          <w:color w:val="2E2E2E"/>
          <w:sz w:val="16"/>
          <w:szCs w:val="16"/>
          <w:lang w:eastAsia="mk-MK"/>
        </w:rPr>
        <w:t>4th WORLD CONFERENCE ON EDUCATIONAL SCIENCES (WCES-2012) 02-05 February 2012 Barcelona, Spain</w:t>
      </w:r>
    </w:p>
    <w:p w:rsidR="00B53138" w:rsidRPr="00B53138" w:rsidRDefault="00B53138" w:rsidP="00B53138">
      <w:pPr>
        <w:shd w:val="clear" w:color="auto" w:fill="FFFFFF"/>
        <w:spacing w:line="300" w:lineRule="atLeast"/>
        <w:textAlignment w:val="baseline"/>
        <w:rPr>
          <w:rFonts w:ascii="Arial Unicode MS" w:eastAsia="Arial Unicode MS" w:hAnsi="Arial Unicode MS" w:cs="Arial Unicode MS" w:hint="eastAsia"/>
          <w:color w:val="2E2E2E"/>
          <w:sz w:val="20"/>
          <w:szCs w:val="20"/>
          <w:lang w:eastAsia="mk-MK"/>
        </w:rPr>
      </w:pPr>
      <w:r>
        <w:rPr>
          <w:rFonts w:ascii="Arial Unicode MS" w:eastAsia="Arial Unicode MS" w:hAnsi="Arial Unicode MS" w:cs="Arial Unicode MS"/>
          <w:noProof/>
          <w:color w:val="316C9D"/>
          <w:sz w:val="20"/>
          <w:szCs w:val="20"/>
          <w:bdr w:val="none" w:sz="0" w:space="0" w:color="auto" w:frame="1"/>
          <w:lang w:eastAsia="mk-MK"/>
        </w:rPr>
        <w:drawing>
          <wp:inline distT="0" distB="0" distL="0" distR="0">
            <wp:extent cx="1047750" cy="1428750"/>
            <wp:effectExtent l="19050" t="0" r="0" b="0"/>
            <wp:docPr id="1" name="Picture 1" descr="Cover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a:hlinkClick r:id="rId6"/>
                    </pic:cNvPr>
                    <pic:cNvPicPr>
                      <a:picLocks noChangeAspect="1" noChangeArrowheads="1"/>
                    </pic:cNvPicPr>
                  </pic:nvPicPr>
                  <pic:blipFill>
                    <a:blip r:embed="rId7"/>
                    <a:srcRect/>
                    <a:stretch>
                      <a:fillRect/>
                    </a:stretch>
                  </pic:blipFill>
                  <pic:spPr bwMode="auto">
                    <a:xfrm>
                      <a:off x="0" y="0"/>
                      <a:ext cx="1047750" cy="1428750"/>
                    </a:xfrm>
                    <a:prstGeom prst="rect">
                      <a:avLst/>
                    </a:prstGeom>
                    <a:noFill/>
                    <a:ln w="9525">
                      <a:noFill/>
                      <a:miter lim="800000"/>
                      <a:headEnd/>
                      <a:tailEnd/>
                    </a:ln>
                  </pic:spPr>
                </pic:pic>
              </a:graphicData>
            </a:graphic>
          </wp:inline>
        </w:drawing>
      </w:r>
    </w:p>
    <w:p w:rsidR="00B53138" w:rsidRPr="00B53138" w:rsidRDefault="00B53138" w:rsidP="00B53138">
      <w:pPr>
        <w:shd w:val="clear" w:color="auto" w:fill="FFFFFF"/>
        <w:spacing w:after="90" w:line="360" w:lineRule="atLeast"/>
        <w:textAlignment w:val="baseline"/>
        <w:outlineLvl w:val="0"/>
        <w:rPr>
          <w:rFonts w:ascii="Arial Unicode MS" w:eastAsia="Arial Unicode MS" w:hAnsi="Arial Unicode MS" w:cs="Arial Unicode MS" w:hint="eastAsia"/>
          <w:b/>
          <w:bCs/>
          <w:color w:val="5C5C5C"/>
          <w:kern w:val="36"/>
          <w:sz w:val="34"/>
          <w:szCs w:val="34"/>
          <w:lang w:eastAsia="mk-MK"/>
        </w:rPr>
      </w:pPr>
      <w:r w:rsidRPr="00B53138">
        <w:rPr>
          <w:rFonts w:ascii="Arial Unicode MS" w:eastAsia="Arial Unicode MS" w:hAnsi="Arial Unicode MS" w:cs="Arial Unicode MS" w:hint="eastAsia"/>
          <w:b/>
          <w:bCs/>
          <w:color w:val="5C5C5C"/>
          <w:kern w:val="36"/>
          <w:sz w:val="34"/>
          <w:szCs w:val="34"/>
          <w:lang w:eastAsia="mk-MK"/>
        </w:rPr>
        <w:t>Motives for Socialization, Sociability and other Positive Characteristics in Children's Stories</w:t>
      </w:r>
    </w:p>
    <w:p w:rsidR="00B53138" w:rsidRPr="00B53138" w:rsidRDefault="00B53138" w:rsidP="00B53138">
      <w:pPr>
        <w:numPr>
          <w:ilvl w:val="0"/>
          <w:numId w:val="1"/>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hyperlink r:id="rId8" w:history="1">
        <w:r w:rsidRPr="00B53138">
          <w:rPr>
            <w:rFonts w:ascii="Arial Unicode MS" w:eastAsia="Arial Unicode MS" w:hAnsi="Arial Unicode MS" w:cs="Arial Unicode MS" w:hint="eastAsia"/>
            <w:color w:val="316C9D"/>
            <w:sz w:val="20"/>
            <w:u w:val="single"/>
            <w:lang w:eastAsia="mk-MK"/>
          </w:rPr>
          <w:t>Mahmut Celik</w:t>
        </w:r>
      </w:hyperlink>
      <w:r w:rsidRPr="00B53138">
        <w:rPr>
          <w:rFonts w:ascii="Arial Unicode MS" w:eastAsia="Arial Unicode MS" w:hAnsi="Arial Unicode MS" w:cs="Arial Unicode MS" w:hint="eastAsia"/>
          <w:color w:val="2E2E2E"/>
          <w:sz w:val="20"/>
          <w:szCs w:val="20"/>
          <w:lang w:eastAsia="mk-MK"/>
        </w:rPr>
        <w:t>,</w:t>
      </w:r>
      <w:r w:rsidRPr="00B53138">
        <w:rPr>
          <w:rFonts w:ascii="Arial Unicode MS" w:eastAsia="Arial Unicode MS" w:hAnsi="Arial Unicode MS" w:cs="Arial Unicode MS" w:hint="eastAsia"/>
          <w:color w:val="2E2E2E"/>
          <w:sz w:val="20"/>
          <w:lang w:eastAsia="mk-MK"/>
        </w:rPr>
        <w:t> </w:t>
      </w:r>
    </w:p>
    <w:p w:rsidR="00B53138" w:rsidRPr="00B53138" w:rsidRDefault="00B53138" w:rsidP="00B53138">
      <w:pPr>
        <w:numPr>
          <w:ilvl w:val="0"/>
          <w:numId w:val="1"/>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hyperlink r:id="rId9" w:history="1">
        <w:r w:rsidRPr="00B53138">
          <w:rPr>
            <w:rFonts w:ascii="Arial Unicode MS" w:eastAsia="Arial Unicode MS" w:hAnsi="Arial Unicode MS" w:cs="Arial Unicode MS" w:hint="eastAsia"/>
            <w:color w:val="316C9D"/>
            <w:sz w:val="20"/>
            <w:u w:val="single"/>
            <w:lang w:eastAsia="mk-MK"/>
          </w:rPr>
          <w:t>Violeta Dimova</w:t>
        </w:r>
      </w:hyperlink>
      <w:r w:rsidRPr="00B53138">
        <w:rPr>
          <w:rFonts w:ascii="Arial Unicode MS" w:eastAsia="Arial Unicode MS" w:hAnsi="Arial Unicode MS" w:cs="Arial Unicode MS" w:hint="eastAsia"/>
          <w:color w:val="2E2E2E"/>
          <w:sz w:val="20"/>
          <w:szCs w:val="20"/>
          <w:lang w:eastAsia="mk-MK"/>
        </w:rPr>
        <w:t>,</w:t>
      </w:r>
      <w:r w:rsidRPr="00B53138">
        <w:rPr>
          <w:rFonts w:ascii="Arial Unicode MS" w:eastAsia="Arial Unicode MS" w:hAnsi="Arial Unicode MS" w:cs="Arial Unicode MS" w:hint="eastAsia"/>
          <w:color w:val="2E2E2E"/>
          <w:sz w:val="20"/>
          <w:lang w:eastAsia="mk-MK"/>
        </w:rPr>
        <w:t> </w:t>
      </w:r>
    </w:p>
    <w:p w:rsidR="00B53138" w:rsidRPr="00B53138" w:rsidRDefault="00B53138" w:rsidP="00B53138">
      <w:pPr>
        <w:numPr>
          <w:ilvl w:val="0"/>
          <w:numId w:val="1"/>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hyperlink r:id="rId10" w:history="1">
        <w:r w:rsidRPr="00B53138">
          <w:rPr>
            <w:rFonts w:ascii="Arial Unicode MS" w:eastAsia="Arial Unicode MS" w:hAnsi="Arial Unicode MS" w:cs="Arial Unicode MS" w:hint="eastAsia"/>
            <w:color w:val="316C9D"/>
            <w:sz w:val="20"/>
            <w:u w:val="single"/>
            <w:lang w:eastAsia="mk-MK"/>
          </w:rPr>
          <w:t>Biljana Ivanovska</w:t>
        </w:r>
      </w:hyperlink>
    </w:p>
    <w:p w:rsidR="00B53138" w:rsidRPr="00B53138" w:rsidRDefault="00B53138" w:rsidP="00B53138">
      <w:pPr>
        <w:numPr>
          <w:ilvl w:val="0"/>
          <w:numId w:val="2"/>
        </w:numPr>
        <w:shd w:val="clear" w:color="auto" w:fill="FFFFFF"/>
        <w:spacing w:after="0" w:line="300" w:lineRule="atLeast"/>
        <w:ind w:left="0"/>
        <w:textAlignment w:val="baseline"/>
        <w:rPr>
          <w:rFonts w:ascii="Arial Unicode MS" w:eastAsia="Arial Unicode MS" w:hAnsi="Arial Unicode MS" w:cs="Arial Unicode MS" w:hint="eastAsia"/>
          <w:color w:val="5C5C5C"/>
          <w:sz w:val="17"/>
          <w:szCs w:val="17"/>
          <w:lang w:eastAsia="mk-MK"/>
        </w:rPr>
      </w:pPr>
      <w:r w:rsidRPr="00B53138">
        <w:rPr>
          <w:rFonts w:ascii="Arial Unicode MS" w:eastAsia="Arial Unicode MS" w:hAnsi="Arial Unicode MS" w:cs="Arial Unicode MS" w:hint="eastAsia"/>
          <w:color w:val="5C5C5C"/>
          <w:sz w:val="17"/>
          <w:szCs w:val="17"/>
          <w:bdr w:val="none" w:sz="0" w:space="0" w:color="auto" w:frame="1"/>
          <w:lang w:eastAsia="mk-MK"/>
        </w:rPr>
        <w:t>Faculty of Philology, University “Goce Delcev”, Bui. Kliment Ohridski, 2000 Stip, R.Macedonia</w:t>
      </w:r>
    </w:p>
    <w:p w:rsidR="00B53138" w:rsidRPr="00B53138" w:rsidRDefault="00B53138" w:rsidP="00B53138">
      <w:pPr>
        <w:numPr>
          <w:ilvl w:val="0"/>
          <w:numId w:val="3"/>
        </w:numPr>
        <w:shd w:val="clear" w:color="auto" w:fill="FFFFFF"/>
        <w:spacing w:after="0" w:line="300" w:lineRule="atLeast"/>
        <w:ind w:left="0"/>
        <w:textAlignment w:val="baseline"/>
        <w:rPr>
          <w:rFonts w:ascii="Arial Unicode MS" w:eastAsia="Arial Unicode MS" w:hAnsi="Arial Unicode MS" w:cs="Arial Unicode MS" w:hint="eastAsia"/>
          <w:color w:val="5C5C5C"/>
          <w:sz w:val="17"/>
          <w:szCs w:val="17"/>
          <w:lang w:eastAsia="mk-MK"/>
        </w:rPr>
      </w:pPr>
      <w:hyperlink r:id="rId11" w:tgtFrame="doilink" w:history="1">
        <w:r w:rsidRPr="00B53138">
          <w:rPr>
            <w:rFonts w:ascii="Arial Unicode MS" w:eastAsia="Arial Unicode MS" w:hAnsi="Arial Unicode MS" w:cs="Arial Unicode MS" w:hint="eastAsia"/>
            <w:color w:val="316C9D"/>
            <w:sz w:val="17"/>
            <w:u w:val="single"/>
            <w:lang w:eastAsia="mk-MK"/>
          </w:rPr>
          <w:t>http://dx.doi.org/10.1016/j.sbspro.2012.05.060</w:t>
        </w:r>
      </w:hyperlink>
      <w:r w:rsidRPr="00B53138">
        <w:rPr>
          <w:rFonts w:ascii="Arial Unicode MS" w:eastAsia="Arial Unicode MS" w:hAnsi="Arial Unicode MS" w:cs="Arial Unicode MS" w:hint="eastAsia"/>
          <w:color w:val="5C5C5C"/>
          <w:sz w:val="17"/>
          <w:szCs w:val="17"/>
          <w:lang w:eastAsia="mk-MK"/>
        </w:rPr>
        <w:t>,</w:t>
      </w:r>
      <w:r w:rsidRPr="00B53138">
        <w:rPr>
          <w:rFonts w:ascii="Arial Unicode MS" w:eastAsia="Arial Unicode MS" w:hAnsi="Arial Unicode MS" w:cs="Arial Unicode MS" w:hint="eastAsia"/>
          <w:color w:val="5C5C5C"/>
          <w:sz w:val="17"/>
          <w:lang w:eastAsia="mk-MK"/>
        </w:rPr>
        <w:t> </w:t>
      </w:r>
      <w:hyperlink r:id="rId12" w:tgtFrame="sdhelp" w:history="1">
        <w:r w:rsidRPr="00B53138">
          <w:rPr>
            <w:rFonts w:ascii="Arial Unicode MS" w:eastAsia="Arial Unicode MS" w:hAnsi="Arial Unicode MS" w:cs="Arial Unicode MS" w:hint="eastAsia"/>
            <w:color w:val="316C9D"/>
            <w:sz w:val="17"/>
            <w:u w:val="single"/>
            <w:lang w:eastAsia="mk-MK"/>
          </w:rPr>
          <w:t>How to Cite or Link Using DOI</w:t>
        </w:r>
      </w:hyperlink>
    </w:p>
    <w:p w:rsidR="00B53138" w:rsidRPr="00B53138" w:rsidRDefault="00B53138" w:rsidP="00B53138">
      <w:pPr>
        <w:numPr>
          <w:ilvl w:val="0"/>
          <w:numId w:val="4"/>
        </w:numPr>
        <w:shd w:val="clear" w:color="auto" w:fill="FFFFFF"/>
        <w:spacing w:after="0" w:line="300" w:lineRule="atLeast"/>
        <w:ind w:left="0"/>
        <w:textAlignment w:val="baseline"/>
        <w:rPr>
          <w:rFonts w:ascii="Arial Unicode MS" w:eastAsia="Arial Unicode MS" w:hAnsi="Arial Unicode MS" w:cs="Arial Unicode MS" w:hint="eastAsia"/>
          <w:color w:val="5C5C5C"/>
          <w:sz w:val="17"/>
          <w:szCs w:val="17"/>
          <w:lang w:eastAsia="mk-MK"/>
        </w:rPr>
      </w:pPr>
      <w:hyperlink r:id="rId13" w:tgtFrame="outwardLink" w:history="1">
        <w:r w:rsidRPr="00B53138">
          <w:rPr>
            <w:rFonts w:ascii="Arial Unicode MS" w:eastAsia="Arial Unicode MS" w:hAnsi="Arial Unicode MS" w:cs="Arial Unicode MS" w:hint="eastAsia"/>
            <w:color w:val="316C9D"/>
            <w:sz w:val="17"/>
            <w:u w:val="single"/>
            <w:lang w:eastAsia="mk-MK"/>
          </w:rPr>
          <w:t>Permissions &amp; Reprints</w:t>
        </w:r>
      </w:hyperlink>
    </w:p>
    <w:p w:rsidR="00B53138" w:rsidRPr="00B53138" w:rsidRDefault="00B53138" w:rsidP="00B53138">
      <w:pPr>
        <w:spacing w:before="180" w:after="180" w:line="240" w:lineRule="auto"/>
        <w:rPr>
          <w:rFonts w:ascii="Times New Roman" w:eastAsia="Times New Roman" w:hAnsi="Times New Roman" w:cs="Times New Roman" w:hint="eastAsia"/>
          <w:sz w:val="24"/>
          <w:szCs w:val="24"/>
          <w:lang w:eastAsia="mk-MK"/>
        </w:rPr>
      </w:pPr>
      <w:r w:rsidRPr="00B53138">
        <w:rPr>
          <w:rFonts w:ascii="Times New Roman" w:eastAsia="Times New Roman" w:hAnsi="Times New Roman" w:cs="Times New Roman"/>
          <w:sz w:val="24"/>
          <w:szCs w:val="24"/>
          <w:lang w:eastAsia="mk-MK"/>
        </w:rPr>
        <w:pict>
          <v:rect id="_x0000_i1025" style="width:0;height:.75pt" o:hralign="center" o:hrstd="t" o:hrnoshade="t" o:hr="t" fillcolor="#2e2e2e" stroked="f"/>
        </w:pict>
      </w:r>
    </w:p>
    <w:p w:rsidR="00B53138" w:rsidRPr="00B53138" w:rsidRDefault="00B53138" w:rsidP="00B53138">
      <w:pPr>
        <w:shd w:val="clear" w:color="auto" w:fill="FFFFFF"/>
        <w:spacing w:before="300" w:after="90" w:line="360" w:lineRule="atLeast"/>
        <w:textAlignment w:val="baseline"/>
        <w:outlineLvl w:val="1"/>
        <w:rPr>
          <w:rFonts w:ascii="Arial Unicode MS" w:eastAsia="Arial Unicode MS" w:hAnsi="Arial Unicode MS" w:cs="Arial Unicode MS"/>
          <w:color w:val="5C5C5C"/>
          <w:sz w:val="24"/>
          <w:szCs w:val="24"/>
          <w:lang w:eastAsia="mk-MK"/>
        </w:rPr>
      </w:pPr>
      <w:r w:rsidRPr="00B53138">
        <w:rPr>
          <w:rFonts w:ascii="Arial Unicode MS" w:eastAsia="Arial Unicode MS" w:hAnsi="Arial Unicode MS" w:cs="Arial Unicode MS" w:hint="eastAsia"/>
          <w:color w:val="5C5C5C"/>
          <w:sz w:val="24"/>
          <w:szCs w:val="24"/>
          <w:lang w:eastAsia="mk-MK"/>
        </w:rPr>
        <w:t>Abstract</w:t>
      </w:r>
    </w:p>
    <w:p w:rsidR="00B53138" w:rsidRPr="00B53138" w:rsidRDefault="00B53138" w:rsidP="00B53138">
      <w:pPr>
        <w:shd w:val="clear" w:color="auto" w:fill="FFFFFF"/>
        <w:spacing w:after="135" w:line="300" w:lineRule="atLeast"/>
        <w:jc w:val="both"/>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szCs w:val="20"/>
          <w:lang w:eastAsia="mk-MK"/>
        </w:rPr>
        <w:t>This paper focuses on the themes that we meet in children's literature and that are familiar to children, which support children's fantasy, their play, their needs for love and friendship. It is almost the same in children's literature created by writers who lived and still live in the Republic of Macedonia. We can also notice that folklore is the base that precedes the children's literature of Turkish community in Macedonia, hi this way, the opus of children's Turkish literature is known through folktales and anecdotes for Nastradin Hodja and other types of folk creation as fables and legends, which played significant role in the children's literature opus of the first post-war generation of Turkish writers in our country. We should emphasize that our main theme in this paper are the writers of the first post-war generation, about who we can say that they unfortunately stayed unique children's writers because the new generations of writers write about adults.</w:t>
      </w:r>
    </w:p>
    <w:p w:rsidR="00B53138" w:rsidRPr="00B53138" w:rsidRDefault="00B53138" w:rsidP="00B53138">
      <w:pPr>
        <w:shd w:val="clear" w:color="auto" w:fill="FFFFFF"/>
        <w:spacing w:before="300" w:after="90" w:line="360" w:lineRule="atLeast"/>
        <w:textAlignment w:val="baseline"/>
        <w:outlineLvl w:val="1"/>
        <w:rPr>
          <w:rFonts w:ascii="Arial Unicode MS" w:eastAsia="Arial Unicode MS" w:hAnsi="Arial Unicode MS" w:cs="Arial Unicode MS" w:hint="eastAsia"/>
          <w:color w:val="5C5C5C"/>
          <w:sz w:val="29"/>
          <w:szCs w:val="29"/>
          <w:lang w:eastAsia="mk-MK"/>
        </w:rPr>
      </w:pPr>
      <w:r w:rsidRPr="00B53138">
        <w:rPr>
          <w:rFonts w:ascii="Arial Unicode MS" w:eastAsia="Arial Unicode MS" w:hAnsi="Arial Unicode MS" w:cs="Arial Unicode MS" w:hint="eastAsia"/>
          <w:color w:val="5C5C5C"/>
          <w:sz w:val="29"/>
          <w:szCs w:val="29"/>
          <w:lang w:eastAsia="mk-MK"/>
        </w:rPr>
        <w:t>Keywords</w:t>
      </w:r>
    </w:p>
    <w:p w:rsidR="00B53138" w:rsidRPr="00B53138" w:rsidRDefault="00B53138" w:rsidP="00B53138">
      <w:pPr>
        <w:numPr>
          <w:ilvl w:val="0"/>
          <w:numId w:val="5"/>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szCs w:val="20"/>
          <w:bdr w:val="none" w:sz="0" w:space="0" w:color="auto" w:frame="1"/>
          <w:lang w:eastAsia="mk-MK"/>
        </w:rPr>
        <w:t>children's literature</w:t>
      </w:r>
      <w:r w:rsidRPr="00B53138">
        <w:rPr>
          <w:rFonts w:ascii="Arial Unicode MS" w:eastAsia="Arial Unicode MS" w:hAnsi="Arial Unicode MS" w:cs="Arial Unicode MS" w:hint="eastAsia"/>
          <w:color w:val="2E2E2E"/>
          <w:sz w:val="20"/>
          <w:szCs w:val="20"/>
          <w:lang w:eastAsia="mk-MK"/>
        </w:rPr>
        <w:t>;</w:t>
      </w:r>
      <w:r w:rsidRPr="00B53138">
        <w:rPr>
          <w:rFonts w:ascii="Arial Unicode MS" w:eastAsia="Arial Unicode MS" w:hAnsi="Arial Unicode MS" w:cs="Arial Unicode MS" w:hint="eastAsia"/>
          <w:color w:val="2E2E2E"/>
          <w:sz w:val="20"/>
          <w:lang w:eastAsia="mk-MK"/>
        </w:rPr>
        <w:t> </w:t>
      </w:r>
    </w:p>
    <w:p w:rsidR="00B53138" w:rsidRPr="00B53138" w:rsidRDefault="00B53138" w:rsidP="00B53138">
      <w:pPr>
        <w:numPr>
          <w:ilvl w:val="0"/>
          <w:numId w:val="5"/>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szCs w:val="20"/>
          <w:bdr w:val="none" w:sz="0" w:space="0" w:color="auto" w:frame="1"/>
          <w:lang w:eastAsia="mk-MK"/>
        </w:rPr>
        <w:t>Turkish and Macedonian literature</w:t>
      </w:r>
    </w:p>
    <w:p w:rsidR="00B53138" w:rsidRPr="00B53138" w:rsidRDefault="00B53138" w:rsidP="00B53138">
      <w:pPr>
        <w:shd w:val="clear" w:color="auto" w:fill="FFFFFF"/>
        <w:spacing w:before="300" w:after="90" w:line="360" w:lineRule="atLeast"/>
        <w:textAlignment w:val="baseline"/>
        <w:outlineLvl w:val="1"/>
        <w:rPr>
          <w:rFonts w:ascii="Arial Unicode MS" w:eastAsia="Arial Unicode MS" w:hAnsi="Arial Unicode MS" w:cs="Arial Unicode MS" w:hint="eastAsia"/>
          <w:color w:val="5C5C5C"/>
          <w:sz w:val="24"/>
          <w:szCs w:val="24"/>
          <w:lang w:eastAsia="mk-MK"/>
        </w:rPr>
      </w:pPr>
      <w:r w:rsidRPr="00B53138">
        <w:rPr>
          <w:rFonts w:ascii="Arial Unicode MS" w:eastAsia="Arial Unicode MS" w:hAnsi="Arial Unicode MS" w:cs="Arial Unicode MS" w:hint="eastAsia"/>
          <w:color w:val="5C5C5C"/>
          <w:sz w:val="24"/>
          <w:szCs w:val="24"/>
          <w:lang w:eastAsia="mk-MK"/>
        </w:rPr>
        <w:lastRenderedPageBreak/>
        <w:t>References</w:t>
      </w: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Aliu and Emin, 1980</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Aliu A. &amp; Emin I., (1980).</w:t>
      </w:r>
      <w:r w:rsidRPr="00B53138">
        <w:rPr>
          <w:rFonts w:ascii="Arial Unicode MS" w:eastAsia="Arial Unicode MS" w:hAnsi="Arial Unicode MS" w:cs="Arial Unicode MS" w:hint="eastAsia"/>
          <w:color w:val="5C5C5C"/>
          <w:sz w:val="18"/>
          <w:lang w:eastAsia="mk-MK"/>
        </w:rPr>
        <w:t> </w:t>
      </w:r>
      <w:r w:rsidRPr="00B53138">
        <w:rPr>
          <w:rFonts w:ascii="Arial Unicode MS" w:eastAsia="Arial Unicode MS" w:hAnsi="Arial Unicode MS" w:cs="Arial Unicode MS" w:hint="eastAsia"/>
          <w:i/>
          <w:iCs/>
          <w:color w:val="5C5C5C"/>
          <w:sz w:val="18"/>
          <w:lang w:eastAsia="mk-MK"/>
        </w:rPr>
        <w:t>Pesni i raskazi za deca odpisatelite od albanskata i turskata narodnost.</w:t>
      </w:r>
      <w:r w:rsidRPr="00B53138">
        <w:rPr>
          <w:rFonts w:ascii="Arial Unicode MS" w:eastAsia="Arial Unicode MS" w:hAnsi="Arial Unicode MS" w:cs="Arial Unicode MS" w:hint="eastAsia"/>
          <w:color w:val="5C5C5C"/>
          <w:sz w:val="18"/>
          <w:lang w:eastAsia="mk-MK"/>
        </w:rPr>
        <w:t> </w:t>
      </w:r>
      <w:r w:rsidRPr="00B53138">
        <w:rPr>
          <w:rFonts w:ascii="Arial Unicode MS" w:eastAsia="Arial Unicode MS" w:hAnsi="Arial Unicode MS" w:cs="Arial Unicode MS" w:hint="eastAsia"/>
          <w:color w:val="5C5C5C"/>
          <w:sz w:val="18"/>
          <w:szCs w:val="18"/>
          <w:lang w:eastAsia="mk-MK"/>
        </w:rPr>
        <w:t>Nasa knga. Kultura. Makedonska Kniga. Skopje.</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Bir, 2008</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Bir T. H. (2008). NID Mikena, Manastir.</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Bugari9, 1982</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Bugari9 R., (1982). Kii9iik adam (Oyktiler), Birlik yayinlan, Usktip.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Bugari9, 1983</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Bugari9 R., (1983). Sigara, Tan yayinevi, Pristine.</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Bugari9, 1992</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Bugari9 R., (1992) Oykiiler, Birlik yayinlan, Uskiip.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Eles. and tiriler ve denemeler, 2008</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Eles.tiriler ve denemeler, (2008). NID Mikena, Manastir.</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Ilhami, 1978</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Ilhami E. (1978). Poetskoto vo raskazite na Sukri Ramo. 15. Racinovi sredbi (poseben otpecatok).</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Kaya, 1990</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Kaya F. (1990). Yugoslavya Ttirk hikayesi antolojisi, Birlik yayinlan, Uskiip.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Kaya, 1994</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Kaya F. (1994). Se9me yazilar, Birlik yayinlan, Usktip.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§tikrti and Zekeriya, 1949</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lastRenderedPageBreak/>
        <w:t>Karahasan M., §tikrti R., Zekeriya N., (1949). Makedonya gen9 Tiirk yazarlanmn eserleri, K090 Ratsin yayinlan, Uskiip.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Ramo et al., 1951</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Ramo §., Karahasan M., Zekeriya N., Emin L, Kata F., Tuzcu E., Mahmut §.,(1951). Ytirti aydinhga (§iir ve nesir), Birlik, Uskiip.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Ulkti and N, 1981</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Ulkti D., &amp; N usret, K. 1., (1981). Koza yayinlan, Istanbul.</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Zekeriya, 1968</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Zekeriya N., (1968). Bizim sokagin 9ocuklan, Sevin9 yayinlan, Uskiip.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Zekeriya, 1967</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Zekeriya N., (1967). Eski sokagin 9ocuklan, Detska Radost, Usktip.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Zekeriya, 1973</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Zekeriya N., (1973). Yeni sokagin 9ocuklan, Birlik yayinlan, Uskiip.</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0"/>
          <w:numId w:val="6"/>
        </w:numPr>
        <w:shd w:val="clear" w:color="auto" w:fill="FFFFFF"/>
        <w:spacing w:after="0" w:line="300" w:lineRule="atLeast"/>
        <w:ind w:left="0"/>
        <w:textAlignment w:val="baseline"/>
        <w:rPr>
          <w:rFonts w:ascii="Arial Unicode MS" w:eastAsia="Arial Unicode MS" w:hAnsi="Arial Unicode MS" w:cs="Arial Unicode MS" w:hint="eastAsia"/>
          <w:color w:val="2E2E2E"/>
          <w:sz w:val="20"/>
          <w:szCs w:val="20"/>
          <w:lang w:eastAsia="mk-MK"/>
        </w:rPr>
      </w:pP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sidRPr="00B53138">
        <w:rPr>
          <w:rFonts w:ascii="Arial Unicode MS" w:eastAsia="Arial Unicode MS" w:hAnsi="Arial Unicode MS" w:cs="Arial Unicode MS" w:hint="eastAsia"/>
          <w:color w:val="2E2E2E"/>
          <w:sz w:val="20"/>
          <w:lang w:eastAsia="mk-MK"/>
        </w:rPr>
        <w:t>Zekeriya, 1978</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5C5C5C"/>
          <w:sz w:val="18"/>
          <w:szCs w:val="18"/>
          <w:lang w:eastAsia="mk-MK"/>
        </w:rPr>
      </w:pPr>
      <w:r w:rsidRPr="00B53138">
        <w:rPr>
          <w:rFonts w:ascii="Arial Unicode MS" w:eastAsia="Arial Unicode MS" w:hAnsi="Arial Unicode MS" w:cs="Arial Unicode MS" w:hint="eastAsia"/>
          <w:color w:val="5C5C5C"/>
          <w:sz w:val="18"/>
          <w:szCs w:val="18"/>
          <w:lang w:eastAsia="mk-MK"/>
        </w:rPr>
        <w:t>Zekeriya N., (1978). Bizim sokagin Romeo ve Julieti, Tan yayinevi, Pristine.</w:t>
      </w:r>
    </w:p>
    <w:p w:rsidR="00B53138" w:rsidRPr="00B53138" w:rsidRDefault="00B53138" w:rsidP="00B53138">
      <w:pPr>
        <w:numPr>
          <w:ilvl w:val="1"/>
          <w:numId w:val="6"/>
        </w:numPr>
        <w:shd w:val="clear" w:color="auto" w:fill="FFFFFF"/>
        <w:spacing w:after="0" w:line="300" w:lineRule="atLeast"/>
        <w:ind w:left="450"/>
        <w:textAlignment w:val="baseline"/>
        <w:rPr>
          <w:rFonts w:ascii="Arial Unicode MS" w:eastAsia="Arial Unicode MS" w:hAnsi="Arial Unicode MS" w:cs="Arial Unicode MS" w:hint="eastAsia"/>
          <w:color w:val="2E2E2E"/>
          <w:sz w:val="20"/>
          <w:szCs w:val="20"/>
          <w:lang w:eastAsia="mk-MK"/>
        </w:rPr>
      </w:pPr>
      <w:r>
        <w:rPr>
          <w:rFonts w:ascii="Arial Unicode MS" w:eastAsia="Arial Unicode MS" w:hAnsi="Arial Unicode MS" w:cs="Arial Unicode MS"/>
          <w:noProof/>
          <w:color w:val="2E2E2E"/>
          <w:sz w:val="20"/>
          <w:szCs w:val="20"/>
          <w:lang w:eastAsia="mk-MK"/>
        </w:rPr>
        <w:drawing>
          <wp:inline distT="0" distB="0" distL="0" distR="0">
            <wp:extent cx="152400" cy="152400"/>
            <wp:effectExtent l="19050" t="0" r="0" b="0"/>
            <wp:docPr id="3" name="Picture 3" descr="http://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els-cdn.com/sd/loading_icon.gif"/>
                    <pic:cNvPicPr>
                      <a:picLocks noChangeAspect="1" noChangeArrowheads="1"/>
                    </pic:cNvPicPr>
                  </pic:nvPicPr>
                  <pic:blipFill>
                    <a:blip r:embed="rId14"/>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B53138" w:rsidRPr="00B53138" w:rsidRDefault="00B53138" w:rsidP="00B53138">
      <w:pPr>
        <w:shd w:val="clear" w:color="auto" w:fill="FFFFFF"/>
        <w:spacing w:after="135" w:line="300" w:lineRule="atLeast"/>
        <w:jc w:val="both"/>
        <w:textAlignment w:val="baseline"/>
        <w:rPr>
          <w:rFonts w:ascii="Arial Unicode MS" w:eastAsia="Arial Unicode MS" w:hAnsi="Arial Unicode MS" w:cs="Arial Unicode MS" w:hint="eastAsia"/>
          <w:color w:val="2E2E2E"/>
          <w:sz w:val="19"/>
          <w:szCs w:val="19"/>
          <w:lang w:eastAsia="mk-MK"/>
        </w:rPr>
      </w:pPr>
      <w:r w:rsidRPr="00B53138">
        <w:rPr>
          <w:rFonts w:ascii="Arial Unicode MS" w:eastAsia="Arial Unicode MS" w:hAnsi="Arial Unicode MS" w:cs="Arial Unicode MS" w:hint="eastAsia"/>
          <w:color w:val="2E2E2E"/>
          <w:sz w:val="19"/>
          <w:szCs w:val="19"/>
          <w:lang w:eastAsia="mk-MK"/>
        </w:rPr>
        <w:t>Copyright © 2012 Published by Elsevier Ltd.</w:t>
      </w:r>
    </w:p>
    <w:p w:rsidR="00B9018B" w:rsidRDefault="00B9018B"/>
    <w:sectPr w:rsidR="00B9018B" w:rsidSect="00B9018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4240"/>
    <w:multiLevelType w:val="multilevel"/>
    <w:tmpl w:val="A55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54A44"/>
    <w:multiLevelType w:val="multilevel"/>
    <w:tmpl w:val="DC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85E08"/>
    <w:multiLevelType w:val="multilevel"/>
    <w:tmpl w:val="241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5D4BC2"/>
    <w:multiLevelType w:val="multilevel"/>
    <w:tmpl w:val="24DC8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3E685B"/>
    <w:multiLevelType w:val="multilevel"/>
    <w:tmpl w:val="6346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B5320D"/>
    <w:multiLevelType w:val="multilevel"/>
    <w:tmpl w:val="AF24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3138"/>
    <w:rsid w:val="00B53138"/>
    <w:rsid w:val="00B9018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18B"/>
  </w:style>
  <w:style w:type="paragraph" w:styleId="Heading1">
    <w:name w:val="heading 1"/>
    <w:basedOn w:val="Normal"/>
    <w:link w:val="Heading1Char"/>
    <w:uiPriority w:val="9"/>
    <w:qFormat/>
    <w:rsid w:val="00B531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B53138"/>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38"/>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B53138"/>
    <w:rPr>
      <w:rFonts w:ascii="Times New Roman" w:eastAsia="Times New Roman" w:hAnsi="Times New Roman" w:cs="Times New Roman"/>
      <w:b/>
      <w:bCs/>
      <w:sz w:val="36"/>
      <w:szCs w:val="36"/>
      <w:lang w:eastAsia="mk-MK"/>
    </w:rPr>
  </w:style>
  <w:style w:type="character" w:styleId="Hyperlink">
    <w:name w:val="Hyperlink"/>
    <w:basedOn w:val="DefaultParagraphFont"/>
    <w:uiPriority w:val="99"/>
    <w:semiHidden/>
    <w:unhideWhenUsed/>
    <w:rsid w:val="00B53138"/>
    <w:rPr>
      <w:color w:val="0000FF"/>
      <w:u w:val="single"/>
    </w:rPr>
  </w:style>
  <w:style w:type="paragraph" w:customStyle="1" w:styleId="volissue">
    <w:name w:val="volissue"/>
    <w:basedOn w:val="Normal"/>
    <w:rsid w:val="00B53138"/>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specissuetitle">
    <w:name w:val="specissuetitle"/>
    <w:basedOn w:val="Normal"/>
    <w:rsid w:val="00B5313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apple-converted-space">
    <w:name w:val="apple-converted-space"/>
    <w:basedOn w:val="DefaultParagraphFont"/>
    <w:rsid w:val="00B53138"/>
  </w:style>
  <w:style w:type="paragraph" w:styleId="NormalWeb">
    <w:name w:val="Normal (Web)"/>
    <w:basedOn w:val="Normal"/>
    <w:uiPriority w:val="99"/>
    <w:semiHidden/>
    <w:unhideWhenUsed/>
    <w:rsid w:val="00B5313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label">
    <w:name w:val="label"/>
    <w:basedOn w:val="DefaultParagraphFont"/>
    <w:rsid w:val="00B53138"/>
  </w:style>
  <w:style w:type="character" w:styleId="Emphasis">
    <w:name w:val="Emphasis"/>
    <w:basedOn w:val="DefaultParagraphFont"/>
    <w:uiPriority w:val="20"/>
    <w:qFormat/>
    <w:rsid w:val="00B53138"/>
    <w:rPr>
      <w:i/>
      <w:iCs/>
    </w:rPr>
  </w:style>
  <w:style w:type="paragraph" w:customStyle="1" w:styleId="copyright">
    <w:name w:val="copyright"/>
    <w:basedOn w:val="Normal"/>
    <w:rsid w:val="00B53138"/>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BalloonText">
    <w:name w:val="Balloon Text"/>
    <w:basedOn w:val="Normal"/>
    <w:link w:val="BalloonTextChar"/>
    <w:uiPriority w:val="99"/>
    <w:semiHidden/>
    <w:unhideWhenUsed/>
    <w:rsid w:val="00B53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1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653876">
      <w:bodyDiv w:val="1"/>
      <w:marLeft w:val="0"/>
      <w:marRight w:val="0"/>
      <w:marTop w:val="0"/>
      <w:marBottom w:val="0"/>
      <w:divBdr>
        <w:top w:val="none" w:sz="0" w:space="0" w:color="auto"/>
        <w:left w:val="none" w:sz="0" w:space="0" w:color="auto"/>
        <w:bottom w:val="none" w:sz="0" w:space="0" w:color="auto"/>
        <w:right w:val="none" w:sz="0" w:space="0" w:color="auto"/>
      </w:divBdr>
      <w:divsChild>
        <w:div w:id="45295959">
          <w:marLeft w:val="0"/>
          <w:marRight w:val="0"/>
          <w:marTop w:val="0"/>
          <w:marBottom w:val="315"/>
          <w:divBdr>
            <w:top w:val="single" w:sz="6" w:space="0" w:color="D7D7D7"/>
            <w:left w:val="none" w:sz="0" w:space="0" w:color="auto"/>
            <w:bottom w:val="single" w:sz="6" w:space="0" w:color="D7D7D7"/>
            <w:right w:val="none" w:sz="0" w:space="0" w:color="auto"/>
          </w:divBdr>
          <w:divsChild>
            <w:div w:id="406880220">
              <w:marLeft w:val="0"/>
              <w:marRight w:val="0"/>
              <w:marTop w:val="0"/>
              <w:marBottom w:val="0"/>
              <w:divBdr>
                <w:top w:val="none" w:sz="0" w:space="0" w:color="auto"/>
                <w:left w:val="none" w:sz="0" w:space="0" w:color="auto"/>
                <w:bottom w:val="none" w:sz="0" w:space="0" w:color="auto"/>
                <w:right w:val="none" w:sz="0" w:space="0" w:color="auto"/>
              </w:divBdr>
            </w:div>
            <w:div w:id="1066030092">
              <w:marLeft w:val="0"/>
              <w:marRight w:val="0"/>
              <w:marTop w:val="0"/>
              <w:marBottom w:val="0"/>
              <w:divBdr>
                <w:top w:val="none" w:sz="0" w:space="0" w:color="auto"/>
                <w:left w:val="none" w:sz="0" w:space="0" w:color="auto"/>
                <w:bottom w:val="none" w:sz="0" w:space="0" w:color="auto"/>
                <w:right w:val="none" w:sz="0" w:space="0" w:color="auto"/>
              </w:divBdr>
            </w:div>
          </w:divsChild>
        </w:div>
        <w:div w:id="852299473">
          <w:marLeft w:val="0"/>
          <w:marRight w:val="0"/>
          <w:marTop w:val="0"/>
          <w:marBottom w:val="0"/>
          <w:divBdr>
            <w:top w:val="none" w:sz="0" w:space="0" w:color="auto"/>
            <w:left w:val="none" w:sz="0" w:space="0" w:color="auto"/>
            <w:bottom w:val="none" w:sz="0" w:space="0" w:color="auto"/>
            <w:right w:val="none" w:sz="0" w:space="0" w:color="auto"/>
          </w:divBdr>
        </w:div>
        <w:div w:id="1965456882">
          <w:marLeft w:val="0"/>
          <w:marRight w:val="0"/>
          <w:marTop w:val="0"/>
          <w:marBottom w:val="0"/>
          <w:divBdr>
            <w:top w:val="none" w:sz="0" w:space="0" w:color="auto"/>
            <w:left w:val="none" w:sz="0" w:space="0" w:color="auto"/>
            <w:bottom w:val="none" w:sz="0" w:space="0" w:color="auto"/>
            <w:right w:val="none" w:sz="0" w:space="0" w:color="auto"/>
          </w:divBdr>
        </w:div>
        <w:div w:id="1324629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1877042812011895" TargetMode="External"/><Relationship Id="rId13" Type="http://schemas.openxmlformats.org/officeDocument/2006/relationships/hyperlink" Target="http://www.sciencedirect.com/science?_ob=RedirectURL&amp;_method=outwardLink&amp;_partnerName=936&amp;_eid=1-s2.0-S1877042812011895&amp;_pii=S1877042812011895&amp;_origin=article&amp;_zone=art_page&amp;_targetURL=https%3A%2F%2Fs100.copyright.com%2FAppDispatchServlet%3FpublisherName%3DELS%26contentID%3DS1877042812011895%26orderBeanReset%3Dtrue&amp;_acct=C000228598&amp;_version=1&amp;_userid=10&amp;md5=c66e5e461dfaba2393cfc35a7ca03bfe"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sciencedirect.com/science/help/doi.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ciencedirect.com/science/journal/18770428/46/supp/C" TargetMode="External"/><Relationship Id="rId11" Type="http://schemas.openxmlformats.org/officeDocument/2006/relationships/hyperlink" Target="http://dx.doi.org/10.1016/j.sbspro.2012.05.060" TargetMode="External"/><Relationship Id="rId5" Type="http://schemas.openxmlformats.org/officeDocument/2006/relationships/hyperlink" Target="http://www.sciencedirect.com/science/journal/18770428" TargetMode="External"/><Relationship Id="rId15" Type="http://schemas.openxmlformats.org/officeDocument/2006/relationships/fontTable" Target="fontTable.xml"/><Relationship Id="rId10" Type="http://schemas.openxmlformats.org/officeDocument/2006/relationships/hyperlink" Target="http://www.sciencedirect.com/science/article/pii/S1877042812011895" TargetMode="External"/><Relationship Id="rId4" Type="http://schemas.openxmlformats.org/officeDocument/2006/relationships/webSettings" Target="webSettings.xml"/><Relationship Id="rId9" Type="http://schemas.openxmlformats.org/officeDocument/2006/relationships/hyperlink" Target="http://www.sciencedirect.com/science/article/pii/S1877042812011895"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2012-12-13T18:19:00Z</dcterms:created>
  <dcterms:modified xsi:type="dcterms:W3CDTF">2012-12-13T18:19:00Z</dcterms:modified>
</cp:coreProperties>
</file>