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3D6193">
      <w:pPr>
        <w:pStyle w:val="ListParagraph"/>
        <w:jc w:val="center"/>
        <w:rPr>
          <w:rFonts w:ascii="Tahoma" w:hAnsi="Tahoma" w:cs="Tahoma"/>
          <w:b/>
          <w:sz w:val="32"/>
          <w:szCs w:val="32"/>
        </w:rPr>
      </w:pPr>
    </w:p>
    <w:p w:rsidR="003D6193" w:rsidRDefault="009845C2" w:rsidP="003D6193">
      <w:pPr>
        <w:pStyle w:val="ListParagraph"/>
        <w:jc w:val="center"/>
        <w:rPr>
          <w:rFonts w:ascii="Tahoma" w:hAnsi="Tahoma" w:cs="Tahoma"/>
          <w:i/>
        </w:rPr>
      </w:pPr>
      <w:r>
        <w:rPr>
          <w:rFonts w:ascii="Tahoma" w:hAnsi="Tahoma" w:cs="Tahoma"/>
          <w:b/>
          <w:sz w:val="32"/>
          <w:szCs w:val="32"/>
        </w:rPr>
        <w:t>THE PERFORMANCE</w:t>
      </w:r>
      <w:r w:rsidR="005524F7">
        <w:rPr>
          <w:rFonts w:ascii="Tahoma" w:hAnsi="Tahoma" w:cs="Tahoma"/>
          <w:b/>
          <w:sz w:val="32"/>
          <w:szCs w:val="32"/>
        </w:rPr>
        <w:t xml:space="preserve"> </w:t>
      </w:r>
      <w:r w:rsidR="003F2D71">
        <w:rPr>
          <w:rFonts w:ascii="Tahoma" w:hAnsi="Tahoma" w:cs="Tahoma"/>
          <w:b/>
          <w:sz w:val="32"/>
          <w:szCs w:val="32"/>
        </w:rPr>
        <w:t xml:space="preserve">WITH DATA PROCESSING </w:t>
      </w:r>
      <w:r w:rsidR="005524F7">
        <w:rPr>
          <w:rFonts w:ascii="Tahoma" w:hAnsi="Tahoma" w:cs="Tahoma"/>
          <w:b/>
          <w:sz w:val="32"/>
          <w:szCs w:val="32"/>
        </w:rPr>
        <w:t>OF</w:t>
      </w:r>
      <w:r w:rsidR="00D1543F">
        <w:rPr>
          <w:rFonts w:ascii="Tahoma" w:hAnsi="Tahoma" w:cs="Tahoma"/>
          <w:b/>
          <w:sz w:val="32"/>
          <w:szCs w:val="32"/>
        </w:rPr>
        <w:t xml:space="preserve"> CHEMICAL TREATMENT WITH</w:t>
      </w:r>
      <w:r w:rsidR="005524F7">
        <w:rPr>
          <w:rFonts w:ascii="Tahoma" w:hAnsi="Tahoma" w:cs="Tahoma"/>
          <w:b/>
          <w:sz w:val="32"/>
          <w:szCs w:val="32"/>
        </w:rPr>
        <w:t xml:space="preserve"> LEACHING AND BIO-LEACHING </w:t>
      </w:r>
    </w:p>
    <w:p w:rsidR="003D6193" w:rsidRDefault="009845C2" w:rsidP="003D6193">
      <w:pPr>
        <w:pStyle w:val="ListParagraph"/>
        <w:jc w:val="center"/>
        <w:rPr>
          <w:rFonts w:ascii="Tahoma" w:hAnsi="Tahoma" w:cs="Tahoma"/>
          <w:b/>
          <w:vertAlign w:val="superscript"/>
        </w:rPr>
      </w:pPr>
      <w:proofErr w:type="spellStart"/>
      <w:r>
        <w:rPr>
          <w:rFonts w:ascii="Tahoma" w:hAnsi="Tahoma" w:cs="Tahoma"/>
          <w:b/>
        </w:rPr>
        <w:t>Agron</w:t>
      </w:r>
      <w:proofErr w:type="spellEnd"/>
      <w:r>
        <w:rPr>
          <w:rFonts w:ascii="Tahoma" w:hAnsi="Tahoma" w:cs="Tahoma"/>
          <w:b/>
        </w:rPr>
        <w:t xml:space="preserve"> ALILI</w:t>
      </w:r>
      <w:r>
        <w:rPr>
          <w:rFonts w:ascii="Tahoma" w:hAnsi="Tahoma" w:cs="Tahoma"/>
          <w:b/>
          <w:vertAlign w:val="superscript"/>
        </w:rPr>
        <w:t>3</w:t>
      </w:r>
      <w:proofErr w:type="gramStart"/>
      <w:r>
        <w:rPr>
          <w:rFonts w:ascii="Tahoma" w:hAnsi="Tahoma" w:cs="Tahoma"/>
          <w:b/>
        </w:rPr>
        <w:t xml:space="preserve">,  </w:t>
      </w:r>
      <w:r w:rsidR="003D6193">
        <w:rPr>
          <w:rFonts w:ascii="Tahoma" w:hAnsi="Tahoma" w:cs="Tahoma"/>
          <w:b/>
        </w:rPr>
        <w:t>Boris</w:t>
      </w:r>
      <w:proofErr w:type="gramEnd"/>
      <w:r w:rsidR="003D6193">
        <w:rPr>
          <w:rFonts w:ascii="Tahoma" w:hAnsi="Tahoma" w:cs="Tahoma"/>
          <w:b/>
        </w:rPr>
        <w:t xml:space="preserve">  KRSTEV</w:t>
      </w:r>
      <w:r w:rsidR="003D6193">
        <w:rPr>
          <w:rFonts w:ascii="Tahoma" w:hAnsi="Tahoma" w:cs="Tahoma"/>
          <w:b/>
          <w:vertAlign w:val="superscript"/>
        </w:rPr>
        <w:t>2</w:t>
      </w:r>
      <w:r w:rsidR="003D6193">
        <w:rPr>
          <w:rFonts w:ascii="Tahoma" w:hAnsi="Tahoma" w:cs="Tahoma"/>
          <w:b/>
        </w:rPr>
        <w:t xml:space="preserve">, </w:t>
      </w:r>
      <w:proofErr w:type="spellStart"/>
      <w:r w:rsidR="003D6193">
        <w:rPr>
          <w:rFonts w:ascii="Tahoma" w:hAnsi="Tahoma" w:cs="Tahoma"/>
          <w:b/>
        </w:rPr>
        <w:t>Aleksandar</w:t>
      </w:r>
      <w:proofErr w:type="spellEnd"/>
      <w:r w:rsidR="003D6193">
        <w:rPr>
          <w:rFonts w:ascii="Tahoma" w:hAnsi="Tahoma" w:cs="Tahoma"/>
          <w:b/>
        </w:rPr>
        <w:t xml:space="preserve"> KRSTEV</w:t>
      </w:r>
      <w:r w:rsidR="003D6193">
        <w:rPr>
          <w:rFonts w:ascii="Tahoma" w:hAnsi="Tahoma" w:cs="Tahoma"/>
          <w:b/>
          <w:vertAlign w:val="superscript"/>
        </w:rPr>
        <w:t>1</w:t>
      </w:r>
      <w:r w:rsidR="003D6193">
        <w:rPr>
          <w:rFonts w:ascii="Tahoma" w:hAnsi="Tahoma" w:cs="Tahoma"/>
          <w:b/>
        </w:rPr>
        <w:t xml:space="preserve">, </w:t>
      </w:r>
      <w:proofErr w:type="spellStart"/>
      <w:r>
        <w:rPr>
          <w:rFonts w:ascii="Tahoma" w:hAnsi="Tahoma" w:cs="Tahoma"/>
          <w:b/>
        </w:rPr>
        <w:t>Goran</w:t>
      </w:r>
      <w:proofErr w:type="spellEnd"/>
      <w:r>
        <w:rPr>
          <w:rFonts w:ascii="Tahoma" w:hAnsi="Tahoma" w:cs="Tahoma"/>
          <w:b/>
        </w:rPr>
        <w:t xml:space="preserve">  Stamenov</w:t>
      </w:r>
      <w:r w:rsidR="003D6193">
        <w:rPr>
          <w:rFonts w:ascii="Tahoma" w:hAnsi="Tahoma" w:cs="Tahoma"/>
          <w:b/>
          <w:vertAlign w:val="superscript"/>
        </w:rPr>
        <w:t>3</w:t>
      </w:r>
      <w:r w:rsidR="003D6193">
        <w:rPr>
          <w:rFonts w:ascii="Tahoma" w:hAnsi="Tahoma" w:cs="Tahoma"/>
          <w:b/>
        </w:rPr>
        <w:t xml:space="preserve">, </w:t>
      </w:r>
    </w:p>
    <w:p w:rsidR="003D6193" w:rsidRDefault="003D6193" w:rsidP="003D6193">
      <w:pPr>
        <w:pStyle w:val="ListParagraph"/>
        <w:rPr>
          <w:rFonts w:ascii="Tahoma" w:hAnsi="Tahoma" w:cs="Tahoma"/>
          <w:b/>
          <w:vertAlign w:val="superscript"/>
        </w:rPr>
      </w:pPr>
    </w:p>
    <w:p w:rsidR="003D6193" w:rsidRDefault="003D6193" w:rsidP="003D6193">
      <w:pPr>
        <w:pStyle w:val="ListParagraph"/>
        <w:spacing w:after="0"/>
        <w:jc w:val="center"/>
        <w:rPr>
          <w:rFonts w:ascii="Tahoma" w:hAnsi="Tahoma" w:cs="Tahoma"/>
          <w:i/>
        </w:rPr>
      </w:pPr>
      <w:r>
        <w:rPr>
          <w:rFonts w:ascii="Tahoma" w:hAnsi="Tahoma" w:cs="Tahoma"/>
          <w:i/>
          <w:sz w:val="20"/>
          <w:szCs w:val="20"/>
          <w:vertAlign w:val="superscript"/>
        </w:rPr>
        <w:t>1</w:t>
      </w:r>
      <w:r>
        <w:rPr>
          <w:rFonts w:ascii="Tahoma" w:hAnsi="Tahoma" w:cs="Tahoma"/>
          <w:i/>
          <w:sz w:val="20"/>
          <w:szCs w:val="20"/>
        </w:rPr>
        <w:t xml:space="preserve">Goce </w:t>
      </w:r>
      <w:proofErr w:type="spellStart"/>
      <w:r>
        <w:rPr>
          <w:rFonts w:ascii="Tahoma" w:hAnsi="Tahoma" w:cs="Tahoma"/>
          <w:i/>
          <w:sz w:val="20"/>
          <w:szCs w:val="20"/>
        </w:rPr>
        <w:t>Delcev</w:t>
      </w:r>
      <w:proofErr w:type="spellEnd"/>
      <w:r>
        <w:rPr>
          <w:rFonts w:ascii="Tahoma" w:hAnsi="Tahoma" w:cs="Tahoma"/>
          <w:i/>
          <w:sz w:val="20"/>
          <w:szCs w:val="20"/>
        </w:rPr>
        <w:t xml:space="preserve"> University, Faculty of Computer Sciences, 2000 </w:t>
      </w:r>
      <w:proofErr w:type="spellStart"/>
      <w:r>
        <w:rPr>
          <w:rFonts w:ascii="Tahoma" w:hAnsi="Tahoma" w:cs="Tahoma"/>
          <w:i/>
          <w:sz w:val="20"/>
          <w:szCs w:val="20"/>
        </w:rPr>
        <w:t>Stip</w:t>
      </w:r>
      <w:proofErr w:type="spellEnd"/>
      <w:r>
        <w:rPr>
          <w:rFonts w:ascii="Tahoma" w:hAnsi="Tahoma" w:cs="Tahoma"/>
          <w:i/>
          <w:sz w:val="20"/>
          <w:szCs w:val="20"/>
        </w:rPr>
        <w:t xml:space="preserve">, The Republic of Macedonia, </w:t>
      </w:r>
      <w:hyperlink r:id="rId6" w:history="1">
        <w:r>
          <w:rPr>
            <w:rStyle w:val="Hyperlink"/>
            <w:rFonts w:ascii="Tahoma" w:hAnsi="Tahoma" w:cs="Tahoma"/>
            <w:i/>
            <w:color w:val="0070C0"/>
            <w:sz w:val="20"/>
            <w:szCs w:val="20"/>
          </w:rPr>
          <w:t>aleksandar.krstev@ugd.edu.mk</w:t>
        </w:r>
      </w:hyperlink>
    </w:p>
    <w:p w:rsidR="003D6193" w:rsidRDefault="003D6193" w:rsidP="003D6193">
      <w:pPr>
        <w:pStyle w:val="ListParagraph"/>
        <w:spacing w:after="0"/>
        <w:jc w:val="center"/>
        <w:rPr>
          <w:rFonts w:ascii="Tahoma" w:hAnsi="Tahoma" w:cs="Tahoma"/>
          <w:i/>
          <w:color w:val="0070C0"/>
          <w:sz w:val="20"/>
          <w:szCs w:val="20"/>
          <w:u w:val="single"/>
        </w:rPr>
      </w:pPr>
      <w:r>
        <w:rPr>
          <w:rFonts w:ascii="Tahoma" w:hAnsi="Tahoma" w:cs="Tahoma"/>
          <w:i/>
          <w:sz w:val="20"/>
          <w:szCs w:val="20"/>
          <w:vertAlign w:val="superscript"/>
        </w:rPr>
        <w:t>2</w:t>
      </w:r>
      <w:r>
        <w:rPr>
          <w:rFonts w:ascii="Tahoma" w:hAnsi="Tahoma" w:cs="Tahoma"/>
          <w:i/>
          <w:sz w:val="20"/>
          <w:szCs w:val="20"/>
        </w:rPr>
        <w:t xml:space="preserve">Goce </w:t>
      </w:r>
      <w:proofErr w:type="spellStart"/>
      <w:r>
        <w:rPr>
          <w:rFonts w:ascii="Tahoma" w:hAnsi="Tahoma" w:cs="Tahoma"/>
          <w:i/>
          <w:sz w:val="20"/>
          <w:szCs w:val="20"/>
        </w:rPr>
        <w:t>Delcev</w:t>
      </w:r>
      <w:proofErr w:type="spellEnd"/>
      <w:r>
        <w:rPr>
          <w:rFonts w:ascii="Tahoma" w:hAnsi="Tahoma" w:cs="Tahoma"/>
          <w:i/>
          <w:sz w:val="20"/>
          <w:szCs w:val="20"/>
        </w:rPr>
        <w:t xml:space="preserve"> University, Faculty of Natural &amp;Technical Sciences, 2000 </w:t>
      </w:r>
      <w:proofErr w:type="spellStart"/>
      <w:r>
        <w:rPr>
          <w:rFonts w:ascii="Tahoma" w:hAnsi="Tahoma" w:cs="Tahoma"/>
          <w:i/>
          <w:sz w:val="20"/>
          <w:szCs w:val="20"/>
        </w:rPr>
        <w:t>Stip</w:t>
      </w:r>
      <w:proofErr w:type="spellEnd"/>
      <w:r>
        <w:rPr>
          <w:rFonts w:ascii="Tahoma" w:hAnsi="Tahoma" w:cs="Tahoma"/>
          <w:i/>
          <w:sz w:val="20"/>
          <w:szCs w:val="20"/>
        </w:rPr>
        <w:t xml:space="preserve">, The Republic of Macedonia, </w:t>
      </w:r>
      <w:hyperlink r:id="rId7" w:history="1">
        <w:r>
          <w:rPr>
            <w:rStyle w:val="Hyperlink"/>
            <w:rFonts w:ascii="Tahoma" w:hAnsi="Tahoma" w:cs="Tahoma"/>
            <w:i/>
            <w:color w:val="0070C0"/>
            <w:sz w:val="20"/>
            <w:szCs w:val="20"/>
          </w:rPr>
          <w:t>boris.krstev@ugd.edu.mk</w:t>
        </w:r>
      </w:hyperlink>
    </w:p>
    <w:p w:rsidR="009845C2" w:rsidRDefault="003D6193" w:rsidP="009845C2">
      <w:pPr>
        <w:pStyle w:val="ListParagraph"/>
        <w:spacing w:after="0"/>
        <w:jc w:val="center"/>
        <w:rPr>
          <w:rFonts w:ascii="Tahoma" w:hAnsi="Tahoma" w:cs="Tahoma"/>
          <w:i/>
          <w:color w:val="0070C0"/>
          <w:sz w:val="20"/>
          <w:szCs w:val="20"/>
          <w:u w:val="single"/>
        </w:rPr>
      </w:pPr>
      <w:r>
        <w:rPr>
          <w:rFonts w:ascii="Tahoma" w:hAnsi="Tahoma" w:cs="Tahoma"/>
          <w:i/>
          <w:sz w:val="20"/>
          <w:szCs w:val="20"/>
          <w:vertAlign w:val="superscript"/>
        </w:rPr>
        <w:t>3</w:t>
      </w:r>
      <w:r w:rsidR="00656D6E">
        <w:rPr>
          <w:rFonts w:ascii="Tahoma" w:hAnsi="Tahoma" w:cs="Tahoma"/>
          <w:i/>
          <w:sz w:val="20"/>
          <w:szCs w:val="20"/>
        </w:rPr>
        <w:t xml:space="preserve"> PhD</w:t>
      </w:r>
      <w:bookmarkStart w:id="0" w:name="_GoBack"/>
      <w:bookmarkEnd w:id="0"/>
      <w:r w:rsidR="009845C2">
        <w:rPr>
          <w:rFonts w:ascii="Tahoma" w:hAnsi="Tahoma" w:cs="Tahoma"/>
          <w:i/>
          <w:sz w:val="20"/>
          <w:szCs w:val="20"/>
        </w:rPr>
        <w:t xml:space="preserve"> students, </w:t>
      </w:r>
      <w:proofErr w:type="spellStart"/>
      <w:r w:rsidR="009845C2">
        <w:rPr>
          <w:rFonts w:ascii="Tahoma" w:hAnsi="Tahoma" w:cs="Tahoma"/>
          <w:i/>
          <w:sz w:val="20"/>
          <w:szCs w:val="20"/>
        </w:rPr>
        <w:t>Goce</w:t>
      </w:r>
      <w:proofErr w:type="spellEnd"/>
      <w:r w:rsidR="009845C2">
        <w:rPr>
          <w:rFonts w:ascii="Tahoma" w:hAnsi="Tahoma" w:cs="Tahoma"/>
          <w:i/>
          <w:sz w:val="20"/>
          <w:szCs w:val="20"/>
        </w:rPr>
        <w:t xml:space="preserve"> </w:t>
      </w:r>
      <w:proofErr w:type="spellStart"/>
      <w:r w:rsidR="009845C2">
        <w:rPr>
          <w:rFonts w:ascii="Tahoma" w:hAnsi="Tahoma" w:cs="Tahoma"/>
          <w:i/>
          <w:sz w:val="20"/>
          <w:szCs w:val="20"/>
        </w:rPr>
        <w:t>Delcev</w:t>
      </w:r>
      <w:proofErr w:type="spellEnd"/>
      <w:r w:rsidR="009845C2">
        <w:rPr>
          <w:rFonts w:ascii="Tahoma" w:hAnsi="Tahoma" w:cs="Tahoma"/>
          <w:i/>
          <w:sz w:val="20"/>
          <w:szCs w:val="20"/>
        </w:rPr>
        <w:t xml:space="preserve"> University, Faculty of Natural &amp;Technical Sciences, 2000 </w:t>
      </w:r>
      <w:proofErr w:type="spellStart"/>
      <w:r w:rsidR="009845C2">
        <w:rPr>
          <w:rFonts w:ascii="Tahoma" w:hAnsi="Tahoma" w:cs="Tahoma"/>
          <w:i/>
          <w:sz w:val="20"/>
          <w:szCs w:val="20"/>
        </w:rPr>
        <w:t>Stip</w:t>
      </w:r>
      <w:proofErr w:type="spellEnd"/>
      <w:r w:rsidR="009845C2">
        <w:rPr>
          <w:rFonts w:ascii="Tahoma" w:hAnsi="Tahoma" w:cs="Tahoma"/>
          <w:i/>
          <w:sz w:val="20"/>
          <w:szCs w:val="20"/>
        </w:rPr>
        <w:t xml:space="preserve">, The Republic of Macedonia, </w:t>
      </w:r>
      <w:hyperlink r:id="rId8" w:history="1">
        <w:r w:rsidR="009845C2">
          <w:rPr>
            <w:rStyle w:val="Hyperlink"/>
            <w:rFonts w:ascii="Tahoma" w:hAnsi="Tahoma" w:cs="Tahoma"/>
            <w:i/>
            <w:color w:val="0070C0"/>
            <w:sz w:val="20"/>
            <w:szCs w:val="20"/>
          </w:rPr>
          <w:t>boris.krstev@ugd.edu.mk</w:t>
        </w:r>
      </w:hyperlink>
    </w:p>
    <w:p w:rsidR="003D6193" w:rsidRDefault="003D6193" w:rsidP="003D6193">
      <w:pPr>
        <w:pStyle w:val="ListParagraph"/>
        <w:spacing w:after="0"/>
        <w:jc w:val="center"/>
      </w:pPr>
    </w:p>
    <w:p w:rsidR="003D6193" w:rsidRDefault="003D6193" w:rsidP="003D6193">
      <w:pPr>
        <w:spacing w:after="0" w:line="360" w:lineRule="auto"/>
        <w:jc w:val="both"/>
        <w:rPr>
          <w:rFonts w:ascii="Tahoma" w:eastAsia="Arial Unicode MS" w:hAnsi="Tahoma" w:cs="Tahoma"/>
          <w:b/>
          <w:color w:val="2E2E2E"/>
          <w:sz w:val="24"/>
          <w:szCs w:val="24"/>
          <w:shd w:val="clear" w:color="auto" w:fill="FFFFFF"/>
        </w:rPr>
      </w:pPr>
      <w:r>
        <w:rPr>
          <w:rFonts w:ascii="Tahoma" w:eastAsia="Arial Unicode MS" w:hAnsi="Tahoma" w:cs="Tahoma"/>
          <w:b/>
          <w:color w:val="2E2E2E"/>
          <w:sz w:val="24"/>
          <w:szCs w:val="24"/>
          <w:shd w:val="clear" w:color="auto" w:fill="FFFFFF"/>
        </w:rPr>
        <w:t>ABSTRACT</w:t>
      </w:r>
    </w:p>
    <w:p w:rsidR="003D6193" w:rsidRDefault="003D6193" w:rsidP="003D6193">
      <w:pPr>
        <w:spacing w:after="0" w:line="360" w:lineRule="auto"/>
        <w:jc w:val="both"/>
        <w:rPr>
          <w:rFonts w:ascii="Tahoma" w:eastAsia="Arial Unicode MS" w:hAnsi="Tahoma" w:cs="Tahoma"/>
          <w:b/>
          <w:color w:val="2E2E2E"/>
          <w:shd w:val="clear" w:color="auto" w:fill="FFFFFF"/>
        </w:rPr>
      </w:pPr>
      <w:r>
        <w:rPr>
          <w:rFonts w:ascii="Tahoma" w:hAnsi="Tahoma" w:cs="Tahoma"/>
          <w:i/>
        </w:rPr>
        <w:t xml:space="preserve">The refractory or low grade lead/zinc domestic ores in Republic of Macedonia are investigated by conventional separation technology or flotation separation. In the </w:t>
      </w:r>
      <w:proofErr w:type="spellStart"/>
      <w:r>
        <w:rPr>
          <w:rFonts w:ascii="Tahoma" w:hAnsi="Tahoma" w:cs="Tahoma"/>
          <w:i/>
        </w:rPr>
        <w:t>mean time</w:t>
      </w:r>
      <w:proofErr w:type="spellEnd"/>
      <w:r>
        <w:rPr>
          <w:rFonts w:ascii="Tahoma" w:hAnsi="Tahoma" w:cs="Tahoma"/>
          <w:i/>
        </w:rPr>
        <w:t>, investigations are directed to the new possibilities of leaching by microorganisms – bioleaching. The paper is result of these technologies and investigations carried out for recovery of</w:t>
      </w:r>
      <w:r>
        <w:rPr>
          <w:rStyle w:val="CommentReference"/>
          <w:rFonts w:ascii="Tahoma" w:hAnsi="Tahoma" w:cs="Tahoma"/>
          <w:i/>
        </w:rPr>
        <w:t xml:space="preserve"> i</w:t>
      </w:r>
      <w:r>
        <w:rPr>
          <w:rFonts w:ascii="Tahoma" w:hAnsi="Tahoma" w:cs="Tahoma"/>
          <w:i/>
        </w:rPr>
        <w:t xml:space="preserve">n the mentioned ores. Using Simplex EVOP and computer </w:t>
      </w:r>
      <w:proofErr w:type="gramStart"/>
      <w:r>
        <w:rPr>
          <w:rFonts w:ascii="Tahoma" w:hAnsi="Tahoma" w:cs="Tahoma"/>
          <w:i/>
        </w:rPr>
        <w:t xml:space="preserve">program  </w:t>
      </w:r>
      <w:proofErr w:type="spellStart"/>
      <w:r>
        <w:rPr>
          <w:rFonts w:ascii="Tahoma" w:hAnsi="Tahoma" w:cs="Tahoma"/>
          <w:i/>
        </w:rPr>
        <w:t>Multisimplex</w:t>
      </w:r>
      <w:proofErr w:type="spellEnd"/>
      <w:proofErr w:type="gramEnd"/>
      <w:r>
        <w:rPr>
          <w:rFonts w:ascii="Tahoma" w:hAnsi="Tahoma" w:cs="Tahoma"/>
          <w:i/>
        </w:rPr>
        <w:t xml:space="preserve">  performances are appropriate and most acceptable and excellent way for presentation of the leaching and bioleaching. </w:t>
      </w:r>
    </w:p>
    <w:p w:rsidR="003D6193" w:rsidRDefault="003D6193" w:rsidP="003D6193">
      <w:pPr>
        <w:spacing w:after="0" w:line="360" w:lineRule="auto"/>
        <w:jc w:val="both"/>
        <w:rPr>
          <w:rFonts w:ascii="Tahoma" w:eastAsia="Arial Unicode MS" w:hAnsi="Tahoma" w:cs="Tahoma"/>
          <w:b/>
          <w:color w:val="2E2E2E"/>
          <w:sz w:val="24"/>
          <w:szCs w:val="24"/>
          <w:shd w:val="clear" w:color="auto" w:fill="FFFFFF"/>
        </w:rPr>
      </w:pPr>
    </w:p>
    <w:p w:rsidR="003D6193" w:rsidRDefault="003D6193" w:rsidP="003D6193">
      <w:pPr>
        <w:jc w:val="both"/>
        <w:rPr>
          <w:rStyle w:val="longtext"/>
          <w:color w:val="333333"/>
          <w:lang w:val="en"/>
        </w:rPr>
      </w:pPr>
      <w:r>
        <w:rPr>
          <w:rStyle w:val="hps"/>
          <w:rFonts w:ascii="Tahoma" w:hAnsi="Tahoma" w:cs="Tahoma"/>
          <w:b/>
          <w:color w:val="333333"/>
          <w:lang w:val="en"/>
        </w:rPr>
        <w:t xml:space="preserve">KEYWORDS </w:t>
      </w:r>
    </w:p>
    <w:p w:rsidR="003D6193" w:rsidRDefault="003D6193" w:rsidP="003D6193">
      <w:pPr>
        <w:jc w:val="both"/>
        <w:rPr>
          <w:rStyle w:val="hps"/>
          <w:rFonts w:ascii="Tahoma" w:hAnsi="Tahoma" w:cs="Tahoma"/>
          <w:i/>
        </w:rPr>
      </w:pPr>
      <w:proofErr w:type="gramStart"/>
      <w:r>
        <w:rPr>
          <w:rFonts w:ascii="Tahoma" w:hAnsi="Tahoma" w:cs="Tahoma"/>
          <w:i/>
        </w:rPr>
        <w:t xml:space="preserve">Bioleaching, </w:t>
      </w:r>
      <w:proofErr w:type="spellStart"/>
      <w:r>
        <w:rPr>
          <w:rFonts w:ascii="Tahoma" w:hAnsi="Tahoma" w:cs="Tahoma"/>
          <w:i/>
        </w:rPr>
        <w:t>Evolutive</w:t>
      </w:r>
      <w:proofErr w:type="spellEnd"/>
      <w:r>
        <w:rPr>
          <w:rFonts w:ascii="Tahoma" w:hAnsi="Tahoma" w:cs="Tahoma"/>
          <w:i/>
        </w:rPr>
        <w:t xml:space="preserve"> </w:t>
      </w:r>
      <w:proofErr w:type="spellStart"/>
      <w:r>
        <w:rPr>
          <w:rFonts w:ascii="Tahoma" w:hAnsi="Tahoma" w:cs="Tahoma"/>
          <w:i/>
        </w:rPr>
        <w:t>Operativity</w:t>
      </w:r>
      <w:proofErr w:type="spellEnd"/>
      <w:r>
        <w:rPr>
          <w:rFonts w:ascii="Tahoma" w:hAnsi="Tahoma" w:cs="Tahoma"/>
          <w:i/>
        </w:rPr>
        <w:t>, Leaching, Simplex, Software.</w:t>
      </w:r>
      <w:proofErr w:type="gramEnd"/>
    </w:p>
    <w:p w:rsidR="003D6193" w:rsidRDefault="003D6193" w:rsidP="003D6193"/>
    <w:p w:rsidR="003D6193" w:rsidRDefault="003D6193" w:rsidP="003D6193">
      <w:pPr>
        <w:rPr>
          <w:rFonts w:ascii="Tahoma" w:hAnsi="Tahoma" w:cs="Tahoma"/>
        </w:rPr>
      </w:pPr>
    </w:p>
    <w:p w:rsidR="003D6193" w:rsidRDefault="003D6193" w:rsidP="003D6193">
      <w:pPr>
        <w:rPr>
          <w:rFonts w:ascii="Tahoma" w:hAnsi="Tahoma" w:cs="Tahoma"/>
          <w:b/>
        </w:rPr>
      </w:pPr>
      <w:proofErr w:type="gramStart"/>
      <w:r>
        <w:rPr>
          <w:rFonts w:ascii="Tahoma" w:hAnsi="Tahoma" w:cs="Tahoma"/>
          <w:b/>
        </w:rPr>
        <w:t>1.General</w:t>
      </w:r>
      <w:proofErr w:type="gramEnd"/>
      <w:r>
        <w:rPr>
          <w:rFonts w:ascii="Tahoma" w:hAnsi="Tahoma" w:cs="Tahoma"/>
          <w:b/>
        </w:rPr>
        <w:t xml:space="preserve"> principles</w:t>
      </w:r>
    </w:p>
    <w:p w:rsidR="003D6193" w:rsidRDefault="003D6193" w:rsidP="003D6193">
      <w:pPr>
        <w:spacing w:before="100" w:beforeAutospacing="1" w:after="100" w:afterAutospacing="1" w:line="240" w:lineRule="auto"/>
        <w:ind w:firstLine="720"/>
        <w:jc w:val="both"/>
        <w:rPr>
          <w:rFonts w:ascii="Tahoma" w:eastAsia="Times New Roman" w:hAnsi="Tahoma" w:cs="Tahoma"/>
        </w:rPr>
      </w:pPr>
      <w:r>
        <w:rPr>
          <w:rFonts w:ascii="Tahoma" w:eastAsia="Times New Roman" w:hAnsi="Tahoma" w:cs="Tahoma"/>
        </w:rPr>
        <w:t xml:space="preserve">Simplex </w:t>
      </w:r>
      <w:r>
        <w:rPr>
          <w:rFonts w:ascii="Tahoma" w:eastAsia="Times New Roman" w:hAnsi="Tahoma" w:cs="Tahoma"/>
          <w:b/>
          <w:bCs/>
        </w:rPr>
        <w:t>EVOP</w:t>
      </w:r>
      <w:r>
        <w:rPr>
          <w:rFonts w:ascii="Tahoma" w:eastAsia="Times New Roman" w:hAnsi="Tahoma" w:cs="Tahoma"/>
        </w:rPr>
        <w:t xml:space="preserve"> uses a succession of experimental designs in the form of a regular Simplex. The regular Simplex is the first-order design which requires the smallest number of experimental points; for </w:t>
      </w:r>
      <w:r>
        <w:rPr>
          <w:rFonts w:ascii="Tahoma" w:eastAsia="Times New Roman" w:hAnsi="Tahoma" w:cs="Tahoma"/>
          <w:i/>
          <w:iCs/>
        </w:rPr>
        <w:t>n</w:t>
      </w:r>
      <w:r>
        <w:rPr>
          <w:rFonts w:ascii="Tahoma" w:eastAsia="Times New Roman" w:hAnsi="Tahoma" w:cs="Tahoma"/>
        </w:rPr>
        <w:t xml:space="preserve"> factors (</w:t>
      </w:r>
      <w:r>
        <w:rPr>
          <w:rFonts w:ascii="Tahoma" w:eastAsia="Times New Roman" w:hAnsi="Tahoma" w:cs="Tahoma"/>
          <w:i/>
          <w:iCs/>
        </w:rPr>
        <w:t>n-</w:t>
      </w:r>
      <w:r>
        <w:rPr>
          <w:rFonts w:ascii="Tahoma" w:eastAsia="Times New Roman" w:hAnsi="Tahoma" w:cs="Tahoma"/>
        </w:rPr>
        <w:t>dimensional), (</w:t>
      </w:r>
      <w:r>
        <w:rPr>
          <w:rFonts w:ascii="Tahoma" w:eastAsia="Times New Roman" w:hAnsi="Tahoma" w:cs="Tahoma"/>
          <w:i/>
          <w:iCs/>
        </w:rPr>
        <w:t>n</w:t>
      </w:r>
      <w:r>
        <w:rPr>
          <w:rFonts w:ascii="Tahoma" w:eastAsia="Times New Roman" w:hAnsi="Tahoma" w:cs="Tahoma"/>
        </w:rPr>
        <w:t xml:space="preserve">+1) experimental points are required. Thus for two factors the regular Simplex design is an equilateral triangle requiring three points; for three factors the design is a regular tetrahedron requiring four points. As in other forms of </w:t>
      </w:r>
      <w:r>
        <w:rPr>
          <w:rFonts w:ascii="Tahoma" w:eastAsia="Times New Roman" w:hAnsi="Tahoma" w:cs="Tahoma"/>
          <w:b/>
          <w:bCs/>
        </w:rPr>
        <w:t>EVOP</w:t>
      </w:r>
      <w:r>
        <w:rPr>
          <w:rFonts w:ascii="Tahoma" w:eastAsia="Times New Roman" w:hAnsi="Tahoma" w:cs="Tahoma"/>
        </w:rPr>
        <w:t xml:space="preserve">, more than three factors can be handled but the designs cannot be shown diagrammatically. Fixing the number of measured intervals of each factor to the unit length of the Simplex side is important for all moves from the initial cycles. The regular Simplex design permits estimation of the first order effects in any number of factors. The direction of steepest ascent leading out of the Simplex is through the side or face (or hyper-plane) opposite the </w:t>
      </w:r>
      <w:r>
        <w:rPr>
          <w:rFonts w:ascii="Tahoma" w:eastAsia="Times New Roman" w:hAnsi="Tahoma" w:cs="Tahoma"/>
        </w:rPr>
        <w:lastRenderedPageBreak/>
        <w:t xml:space="preserve">lowest value of response. The deletion of one old point and the introduction of one new point in this most favorable direction of movement </w:t>
      </w:r>
      <w:proofErr w:type="gramStart"/>
      <w:r>
        <w:rPr>
          <w:rFonts w:ascii="Tahoma" w:eastAsia="Times New Roman" w:hAnsi="Tahoma" w:cs="Tahoma"/>
        </w:rPr>
        <w:t>leads</w:t>
      </w:r>
      <w:proofErr w:type="gramEnd"/>
      <w:r>
        <w:rPr>
          <w:rFonts w:ascii="Tahoma" w:eastAsia="Times New Roman" w:hAnsi="Tahoma" w:cs="Tahoma"/>
        </w:rPr>
        <w:t xml:space="preserve"> to the formation of a new Simplex. </w:t>
      </w:r>
    </w:p>
    <w:p w:rsidR="003D6193" w:rsidRDefault="003D6193" w:rsidP="003D6193">
      <w:pPr>
        <w:spacing w:before="100" w:beforeAutospacing="1" w:after="100" w:afterAutospacing="1" w:line="240" w:lineRule="auto"/>
        <w:outlineLvl w:val="3"/>
        <w:rPr>
          <w:rFonts w:ascii="Tahoma" w:eastAsia="Times New Roman" w:hAnsi="Tahoma" w:cs="Tahoma"/>
          <w:b/>
          <w:bCs/>
        </w:rPr>
      </w:pPr>
      <w:r>
        <w:rPr>
          <w:rFonts w:ascii="Tahoma" w:eastAsia="Times New Roman" w:hAnsi="Tahoma" w:cs="Tahoma"/>
          <w:b/>
          <w:bCs/>
        </w:rPr>
        <w:t>2.1 Advantages</w:t>
      </w:r>
      <w:r w:rsidR="008146D2">
        <w:rPr>
          <w:rFonts w:ascii="Tahoma" w:eastAsia="Times New Roman" w:hAnsi="Tahoma" w:cs="Tahoma"/>
          <w:b/>
          <w:bCs/>
        </w:rPr>
        <w:t xml:space="preserve"> and disadvantages</w:t>
      </w:r>
      <w:r>
        <w:rPr>
          <w:rFonts w:ascii="Tahoma" w:eastAsia="Times New Roman" w:hAnsi="Tahoma" w:cs="Tahoma"/>
          <w:b/>
          <w:bCs/>
        </w:rPr>
        <w:t xml:space="preserve"> of Simplex EVOP</w:t>
      </w:r>
    </w:p>
    <w:p w:rsidR="008146D2" w:rsidRDefault="003D6193" w:rsidP="003D6193">
      <w:pPr>
        <w:spacing w:before="100" w:beforeAutospacing="1" w:after="100" w:afterAutospacing="1" w:line="240" w:lineRule="auto"/>
        <w:jc w:val="both"/>
        <w:rPr>
          <w:rFonts w:ascii="Tahoma" w:eastAsia="Times New Roman" w:hAnsi="Tahoma" w:cs="Tahoma"/>
        </w:rPr>
      </w:pPr>
      <w:r>
        <w:rPr>
          <w:rFonts w:ascii="Tahoma" w:eastAsia="Times New Roman" w:hAnsi="Tahoma" w:cs="Tahoma"/>
        </w:rPr>
        <w:t xml:space="preserve">The advantages of Simplex EVOP are: 1.    in many processes the optimum tends to move with time. Responses may             indicate a moving optimum even though the true optimum does not change. It is unrealistic, and may be useless, to make process changes on the basis of out-of-date and irrelevant information; only the most recent observations should be used. 2.   Simplex provides a rigorous definition of the frequency and extent of the changes to be made. Each move is from one Simplex to the adjacent Simplex. The least acceptable set of operating condition and is replaced by its mirror image in the plane (hyper-plane) of the remaining points. 3.     When the real effects are small compared with the observational errors they may be obscured and a false move may be made. As long as the change made is small compared with the changes in the basic design, no great harm will result. In any case, since any decision taken is reviewed and corrected continuously, the greater any adverse effect may be then the more rapidly will it be detected and eliminated. 4.   The use of such a precise pattern of experimentation eliminates the need for      statistical analysis of the data. The arithmetic involved is trivial and at no stage is it necessary to calculate the direction of steepest ascent. Although this procedure is ideal for control by means of a digital computer, plant supervisors optimizing a process with Simplex </w:t>
      </w:r>
      <w:r>
        <w:rPr>
          <w:rFonts w:ascii="Tahoma" w:eastAsia="Times New Roman" w:hAnsi="Tahoma" w:cs="Tahoma"/>
          <w:b/>
          <w:bCs/>
        </w:rPr>
        <w:t>EVOP</w:t>
      </w:r>
      <w:r>
        <w:rPr>
          <w:rFonts w:ascii="Tahoma" w:eastAsia="Times New Roman" w:hAnsi="Tahoma" w:cs="Tahoma"/>
        </w:rPr>
        <w:t xml:space="preserve"> are under no disadvantage without a digital computer, an appropriate worksheet can be made. 5.    The direction of advance depends only on the ranking of the responses and not on their scalar values. Thus Simplex </w:t>
      </w:r>
      <w:r>
        <w:rPr>
          <w:rFonts w:ascii="Tahoma" w:eastAsia="Times New Roman" w:hAnsi="Tahoma" w:cs="Tahoma"/>
          <w:b/>
          <w:bCs/>
        </w:rPr>
        <w:t>EVOP</w:t>
      </w:r>
      <w:r>
        <w:rPr>
          <w:rFonts w:ascii="Tahoma" w:eastAsia="Times New Roman" w:hAnsi="Tahoma" w:cs="Tahoma"/>
        </w:rPr>
        <w:t xml:space="preserve"> may be used when a response can be arranged in order of preference for a combination of responses, and the least preferable combination dropped every time.</w:t>
      </w:r>
      <w:r w:rsidR="008146D2">
        <w:rPr>
          <w:rFonts w:ascii="Tahoma" w:eastAsia="Times New Roman" w:hAnsi="Tahoma" w:cs="Tahoma"/>
        </w:rPr>
        <w:t xml:space="preserve"> </w:t>
      </w:r>
    </w:p>
    <w:p w:rsidR="003D6193" w:rsidRDefault="003D6193" w:rsidP="003D6193">
      <w:pPr>
        <w:spacing w:before="100" w:beforeAutospacing="1" w:after="100" w:afterAutospacing="1" w:line="240" w:lineRule="auto"/>
        <w:jc w:val="both"/>
        <w:rPr>
          <w:rFonts w:ascii="Tahoma" w:eastAsia="Times New Roman" w:hAnsi="Tahoma" w:cs="Tahoma"/>
        </w:rPr>
      </w:pPr>
      <w:r>
        <w:rPr>
          <w:rFonts w:ascii="Tahoma" w:eastAsia="Times New Roman" w:hAnsi="Tahoma" w:cs="Tahoma"/>
        </w:rPr>
        <w:t> The disadvantages of Simplex EVOP are: 1.    All factors must be quantitative, 2.    In order to minimize wrongful elimination of points due to imprecise measurement of response, either the measurement techniques must be precise, or the Simplex points chosen must be far enough apart to outweigh the imprecision of measurement.</w:t>
      </w:r>
    </w:p>
    <w:p w:rsidR="003D6193" w:rsidRDefault="003D6193" w:rsidP="003D6193">
      <w:pPr>
        <w:spacing w:before="100" w:beforeAutospacing="1" w:after="100" w:afterAutospacing="1" w:line="240" w:lineRule="auto"/>
        <w:rPr>
          <w:rFonts w:ascii="Tahoma" w:eastAsia="Times New Roman" w:hAnsi="Tahoma" w:cs="Tahoma"/>
          <w:b/>
        </w:rPr>
      </w:pPr>
      <w:proofErr w:type="gramStart"/>
      <w:r>
        <w:rPr>
          <w:rFonts w:ascii="Tahoma" w:eastAsia="Times New Roman" w:hAnsi="Tahoma" w:cs="Tahoma"/>
          <w:b/>
        </w:rPr>
        <w:t>3.Future</w:t>
      </w:r>
      <w:proofErr w:type="gramEnd"/>
      <w:r>
        <w:rPr>
          <w:rFonts w:ascii="Tahoma" w:eastAsia="Times New Roman" w:hAnsi="Tahoma" w:cs="Tahoma"/>
          <w:b/>
        </w:rPr>
        <w:t xml:space="preserve"> techniques development and recoveries of metal bearing ores</w:t>
      </w:r>
    </w:p>
    <w:p w:rsidR="003D6193" w:rsidRDefault="003D6193" w:rsidP="003D6193">
      <w:pPr>
        <w:spacing w:after="0" w:line="240" w:lineRule="auto"/>
        <w:ind w:firstLine="720"/>
        <w:jc w:val="both"/>
        <w:rPr>
          <w:rFonts w:ascii="Tahoma" w:hAnsi="Tahoma" w:cs="Tahoma"/>
        </w:rPr>
      </w:pPr>
      <w:r>
        <w:rPr>
          <w:rFonts w:ascii="Tahoma" w:hAnsi="Tahoma" w:cs="Tahoma"/>
        </w:rPr>
        <w:t xml:space="preserve">Future sustainable development requires measures to reduce the dependence on nonrenewable raw materials and the demand for primary resources. possibility to obtain metals from mineral resources not accessible by conventional mining. Microbes such as bacteria and fungi convert metal compounds into their water-soluble forms and are biocatalysts of these leaching processes. Generally speaking, bioleaching is a process described as being “the dissolution of metals from their mineral sources by certain naturally occurring microorganisms” or “the use of microorganisms to transform elements so that the elements can be extracted from a material when water is filtered through it”. Worldwide reserves of high-grade ores are diminishing at an alarming rate due to the rapid increase in the demand for metals. Another major problem is environmental costs due to the high level of pollution from these techniques. Environmental standards continue to stiffen, particularly regarding toxic wastes, so costs for ensuring environmental protection will continue to rise. </w:t>
      </w:r>
    </w:p>
    <w:p w:rsidR="003D6193" w:rsidRDefault="003D6193" w:rsidP="009845C2">
      <w:pPr>
        <w:spacing w:before="240" w:after="0" w:line="240" w:lineRule="auto"/>
        <w:ind w:firstLine="720"/>
        <w:jc w:val="both"/>
        <w:rPr>
          <w:rFonts w:ascii="Tahoma" w:hAnsi="Tahoma" w:cs="Tahoma"/>
        </w:rPr>
      </w:pPr>
      <w:r>
        <w:rPr>
          <w:rFonts w:ascii="Tahoma" w:hAnsi="Tahoma" w:cs="Tahoma"/>
        </w:rPr>
        <w:t xml:space="preserve">Biotechnology is regarded as one of the most promising and certainly the most solution to these problems, compared to pyro metallurgy or chemical metallurgy. It holds the promise of </w:t>
      </w:r>
      <w:r>
        <w:rPr>
          <w:rFonts w:ascii="Tahoma" w:hAnsi="Tahoma" w:cs="Tahoma"/>
        </w:rPr>
        <w:lastRenderedPageBreak/>
        <w:t>dramatically reducing the capital costs. It also offers the opportunity to reduce environmental pollution. Biological processes are carried out under mild conditions, usually without addition of toxic chemicals. Bacterial leaching is a revolutionary technique used to extract various metals from their ores. Traditional methods of extraction such as roasting and smelting are very energy intensive and require high concentration of elements in ores. Bacterial leaching is possible with low concentrations and requires little energy inputs. For the metallurgical calculation nickel in the oxide-silicate minerals may be shown by means of the general formula:</w:t>
      </w:r>
    </w:p>
    <w:p w:rsidR="003D6193" w:rsidRDefault="003D6193" w:rsidP="003D6193">
      <w:pPr>
        <w:spacing w:after="0" w:line="240" w:lineRule="auto"/>
        <w:jc w:val="both"/>
        <w:rPr>
          <w:rFonts w:ascii="Tahoma" w:hAnsi="Tahoma" w:cs="Tahoma"/>
        </w:rPr>
      </w:pPr>
    </w:p>
    <w:p w:rsidR="003D6193" w:rsidRDefault="003D6193" w:rsidP="003D6193">
      <w:pPr>
        <w:spacing w:after="0" w:line="240" w:lineRule="auto"/>
        <w:jc w:val="center"/>
        <w:rPr>
          <w:rFonts w:ascii="Tahoma" w:hAnsi="Tahoma" w:cs="Tahoma"/>
          <w:lang w:val="pt-BR"/>
        </w:rPr>
      </w:pPr>
      <w:r>
        <w:rPr>
          <w:rFonts w:ascii="Tahoma" w:hAnsi="Tahoma" w:cs="Tahoma"/>
          <w:lang w:val="pt-BR"/>
        </w:rPr>
        <w:t>NiSiO</w:t>
      </w:r>
      <w:r>
        <w:rPr>
          <w:rFonts w:ascii="Tahoma" w:hAnsi="Tahoma" w:cs="Tahoma"/>
          <w:vertAlign w:val="subscript"/>
          <w:lang w:val="pt-BR"/>
        </w:rPr>
        <w:t>3</w:t>
      </w:r>
      <w:r>
        <w:rPr>
          <w:rFonts w:ascii="Tahoma" w:hAnsi="Tahoma" w:cs="Tahoma"/>
          <w:lang w:val="pt-BR"/>
        </w:rPr>
        <w:t>. m MgSiO</w:t>
      </w:r>
      <w:r>
        <w:rPr>
          <w:rFonts w:ascii="Tahoma" w:hAnsi="Tahoma" w:cs="Tahoma"/>
          <w:vertAlign w:val="subscript"/>
          <w:lang w:val="pt-BR"/>
        </w:rPr>
        <w:t>3</w:t>
      </w:r>
      <w:r>
        <w:rPr>
          <w:rFonts w:ascii="Tahoma" w:hAnsi="Tahoma" w:cs="Tahoma"/>
          <w:lang w:val="pt-BR"/>
        </w:rPr>
        <w:t xml:space="preserve"> . n H</w:t>
      </w:r>
      <w:r>
        <w:rPr>
          <w:rFonts w:ascii="Tahoma" w:hAnsi="Tahoma" w:cs="Tahoma"/>
          <w:vertAlign w:val="subscript"/>
          <w:lang w:val="pt-BR"/>
        </w:rPr>
        <w:t>2</w:t>
      </w:r>
      <w:r>
        <w:rPr>
          <w:rFonts w:ascii="Tahoma" w:hAnsi="Tahoma" w:cs="Tahoma"/>
          <w:lang w:val="pt-BR"/>
        </w:rPr>
        <w:t>O</w:t>
      </w:r>
    </w:p>
    <w:p w:rsidR="003D6193" w:rsidRDefault="003D6193" w:rsidP="003D6193">
      <w:pPr>
        <w:spacing w:after="0" w:line="240" w:lineRule="auto"/>
        <w:jc w:val="center"/>
        <w:rPr>
          <w:rFonts w:ascii="Tahoma" w:eastAsia="Times New Roman" w:hAnsi="Tahoma" w:cs="Tahoma"/>
          <w:vertAlign w:val="superscript"/>
          <w:lang w:val="pt-BR"/>
        </w:rPr>
      </w:pPr>
      <w:r>
        <w:rPr>
          <w:rFonts w:ascii="Tahoma" w:hAnsi="Tahoma" w:cs="Tahoma"/>
          <w:lang w:val="pt-BR"/>
        </w:rPr>
        <w:t>(Si</w:t>
      </w:r>
      <w:r>
        <w:rPr>
          <w:rFonts w:ascii="Tahoma" w:hAnsi="Tahoma" w:cs="Tahoma"/>
          <w:vertAlign w:val="subscript"/>
          <w:lang w:val="pt-BR"/>
        </w:rPr>
        <w:t>2</w:t>
      </w:r>
      <w:r>
        <w:rPr>
          <w:rFonts w:ascii="Tahoma" w:hAnsi="Tahoma" w:cs="Tahoma"/>
          <w:lang w:val="pt-BR"/>
        </w:rPr>
        <w:t>O</w:t>
      </w:r>
      <w:r>
        <w:rPr>
          <w:rFonts w:ascii="Tahoma" w:hAnsi="Tahoma" w:cs="Tahoma"/>
          <w:vertAlign w:val="subscript"/>
          <w:lang w:val="pt-BR"/>
        </w:rPr>
        <w:t>5</w:t>
      </w:r>
      <w:r>
        <w:rPr>
          <w:rFonts w:ascii="Tahoma" w:hAnsi="Tahoma" w:cs="Tahoma"/>
          <w:lang w:val="pt-BR"/>
        </w:rPr>
        <w:t>)</w:t>
      </w:r>
      <w:r>
        <w:rPr>
          <w:rFonts w:ascii="Tahoma" w:hAnsi="Tahoma" w:cs="Tahoma"/>
          <w:vertAlign w:val="superscript"/>
          <w:lang w:val="pt-BR"/>
        </w:rPr>
        <w:t xml:space="preserve">2- </w:t>
      </w:r>
      <w:r>
        <w:rPr>
          <w:rFonts w:ascii="Tahoma" w:eastAsia="Times New Roman" w:hAnsi="Tahoma" w:cs="Tahoma"/>
        </w:rPr>
        <w:fldChar w:fldCharType="begin"/>
      </w:r>
      <w:r>
        <w:rPr>
          <w:rFonts w:ascii="Tahoma" w:eastAsia="Times New Roman" w:hAnsi="Tahoma" w:cs="Tahoma"/>
          <w:lang w:val="pt-BR"/>
        </w:rPr>
        <w:instrText xml:space="preserve"> QUOTE </w:instrText>
      </w:r>
      <w:r w:rsidR="00656D6E">
        <w:rPr>
          <w:rFonts w:ascii="Tahoma" w:hAnsi="Tahoma" w:cs="Tahoma"/>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14.95pt" equationxml="&lt;">
            <v:imagedata r:id="rId9" o:title="" chromakey="white"/>
          </v:shape>
        </w:pict>
      </w:r>
      <w:r>
        <w:rPr>
          <w:rFonts w:ascii="Tahoma" w:eastAsia="Times New Roman" w:hAnsi="Tahoma" w:cs="Tahoma"/>
          <w:lang w:val="pt-BR"/>
        </w:rPr>
        <w:instrText xml:space="preserve"> </w:instrText>
      </w:r>
      <w:r>
        <w:rPr>
          <w:rFonts w:ascii="Tahoma" w:eastAsia="Times New Roman" w:hAnsi="Tahoma" w:cs="Tahoma"/>
        </w:rPr>
        <w:fldChar w:fldCharType="separate"/>
      </w:r>
      <w:r w:rsidR="00656D6E">
        <w:rPr>
          <w:rFonts w:ascii="Tahoma" w:hAnsi="Tahoma" w:cs="Tahoma"/>
          <w:position w:val="-9"/>
        </w:rPr>
        <w:pict>
          <v:shape id="_x0000_i1026" type="#_x0000_t75" style="width:8.8pt;height:14.95pt" equationxml="&lt;">
            <v:imagedata r:id="rId9" o:title="" chromakey="white"/>
          </v:shape>
        </w:pict>
      </w:r>
      <w:r>
        <w:rPr>
          <w:rFonts w:ascii="Tahoma" w:eastAsia="Times New Roman" w:hAnsi="Tahoma" w:cs="Tahoma"/>
        </w:rPr>
        <w:fldChar w:fldCharType="end"/>
      </w:r>
      <w:r>
        <w:rPr>
          <w:rFonts w:ascii="Tahoma" w:eastAsia="Times New Roman" w:hAnsi="Tahoma" w:cs="Tahoma"/>
          <w:lang w:val="pt-BR"/>
        </w:rPr>
        <w:t xml:space="preserve"> (SiO</w:t>
      </w:r>
      <w:r>
        <w:rPr>
          <w:rFonts w:ascii="Tahoma" w:eastAsia="Times New Roman" w:hAnsi="Tahoma" w:cs="Tahoma"/>
          <w:vertAlign w:val="subscript"/>
          <w:lang w:val="pt-BR"/>
        </w:rPr>
        <w:t>4</w:t>
      </w:r>
      <w:r>
        <w:rPr>
          <w:rFonts w:ascii="Tahoma" w:eastAsia="Times New Roman" w:hAnsi="Tahoma" w:cs="Tahoma"/>
          <w:lang w:val="pt-BR"/>
        </w:rPr>
        <w:t>)</w:t>
      </w:r>
      <w:r>
        <w:rPr>
          <w:rFonts w:ascii="Tahoma" w:eastAsia="Times New Roman" w:hAnsi="Tahoma" w:cs="Tahoma"/>
          <w:vertAlign w:val="superscript"/>
          <w:lang w:val="pt-BR"/>
        </w:rPr>
        <w:t>2-</w:t>
      </w:r>
      <w:r>
        <w:rPr>
          <w:rFonts w:ascii="Tahoma" w:eastAsia="Times New Roman" w:hAnsi="Tahoma" w:cs="Tahoma"/>
          <w:lang w:val="pt-BR"/>
        </w:rPr>
        <w:t xml:space="preserve"> </w:t>
      </w:r>
      <w:r>
        <w:rPr>
          <w:rFonts w:ascii="Arial" w:eastAsia="Times New Roman" w:hAnsi="Arial" w:cs="Arial"/>
          <w:lang w:val="pt-BR"/>
        </w:rPr>
        <w:t>→</w:t>
      </w:r>
      <w:r>
        <w:rPr>
          <w:rFonts w:ascii="Tahoma" w:eastAsia="Times New Roman" w:hAnsi="Tahoma" w:cs="Tahoma"/>
          <w:lang w:val="pt-BR"/>
        </w:rPr>
        <w:t xml:space="preserve"> (SiO</w:t>
      </w:r>
      <w:r>
        <w:rPr>
          <w:rFonts w:ascii="Tahoma" w:eastAsia="Times New Roman" w:hAnsi="Tahoma" w:cs="Tahoma"/>
          <w:vertAlign w:val="subscript"/>
          <w:lang w:val="pt-BR"/>
        </w:rPr>
        <w:t>3</w:t>
      </w:r>
      <w:r>
        <w:rPr>
          <w:rFonts w:ascii="Tahoma" w:eastAsia="Times New Roman" w:hAnsi="Tahoma" w:cs="Tahoma"/>
          <w:lang w:val="pt-BR"/>
        </w:rPr>
        <w:t>)</w:t>
      </w:r>
      <w:r>
        <w:rPr>
          <w:rFonts w:ascii="Tahoma" w:eastAsia="Times New Roman" w:hAnsi="Tahoma" w:cs="Tahoma"/>
          <w:vertAlign w:val="superscript"/>
          <w:lang w:val="pt-BR"/>
        </w:rPr>
        <w:t>2-</w:t>
      </w:r>
    </w:p>
    <w:p w:rsidR="003D6193" w:rsidRDefault="003D6193" w:rsidP="003D6193">
      <w:pPr>
        <w:spacing w:after="0" w:line="240" w:lineRule="auto"/>
        <w:jc w:val="center"/>
        <w:rPr>
          <w:rFonts w:ascii="Tahoma" w:eastAsia="Times New Roman" w:hAnsi="Tahoma" w:cs="Tahoma"/>
          <w:vertAlign w:val="subscript"/>
          <w:lang w:val="pt-BR"/>
        </w:rPr>
      </w:pPr>
      <w:r>
        <w:rPr>
          <w:rFonts w:ascii="Tahoma" w:eastAsia="Times New Roman" w:hAnsi="Tahoma" w:cs="Tahoma"/>
          <w:lang w:val="pt-BR"/>
        </w:rPr>
        <w:t>NiO.2SiO</w:t>
      </w:r>
      <w:r>
        <w:rPr>
          <w:rFonts w:ascii="Tahoma" w:eastAsia="Times New Roman" w:hAnsi="Tahoma" w:cs="Tahoma"/>
          <w:vertAlign w:val="subscript"/>
          <w:lang w:val="pt-BR"/>
        </w:rPr>
        <w:t xml:space="preserve">2 </w:t>
      </w:r>
      <w:r>
        <w:rPr>
          <w:rFonts w:ascii="Arial" w:eastAsia="Times New Roman" w:hAnsi="Arial" w:cs="Arial"/>
          <w:lang w:val="pt-BR"/>
        </w:rPr>
        <w:t>→</w:t>
      </w:r>
      <w:r>
        <w:rPr>
          <w:rFonts w:ascii="Tahoma" w:eastAsia="Times New Roman" w:hAnsi="Tahoma" w:cs="Tahoma"/>
          <w:lang w:val="pt-BR"/>
        </w:rPr>
        <w:t xml:space="preserve"> 2NiO.SiO</w:t>
      </w:r>
      <w:r>
        <w:rPr>
          <w:rFonts w:ascii="Tahoma" w:eastAsia="Times New Roman" w:hAnsi="Tahoma" w:cs="Tahoma"/>
          <w:vertAlign w:val="subscript"/>
          <w:lang w:val="pt-BR"/>
        </w:rPr>
        <w:t xml:space="preserve">2 </w:t>
      </w:r>
      <w:r>
        <w:rPr>
          <w:rFonts w:ascii="Arial" w:eastAsia="Times New Roman" w:hAnsi="Arial" w:cs="Arial"/>
          <w:lang w:val="pt-BR"/>
        </w:rPr>
        <w:t>→</w:t>
      </w:r>
      <w:r>
        <w:rPr>
          <w:rFonts w:ascii="Tahoma" w:eastAsia="Times New Roman" w:hAnsi="Tahoma" w:cs="Tahoma"/>
          <w:lang w:val="pt-BR"/>
        </w:rPr>
        <w:t xml:space="preserve"> NiO.SiO</w:t>
      </w:r>
      <w:r>
        <w:rPr>
          <w:rFonts w:ascii="Tahoma" w:eastAsia="Times New Roman" w:hAnsi="Tahoma" w:cs="Tahoma"/>
          <w:vertAlign w:val="subscript"/>
          <w:lang w:val="pt-BR"/>
        </w:rPr>
        <w:t>2</w:t>
      </w:r>
    </w:p>
    <w:p w:rsidR="003D6193" w:rsidRDefault="003D6193" w:rsidP="003D6193">
      <w:pPr>
        <w:spacing w:after="0" w:line="240" w:lineRule="auto"/>
        <w:jc w:val="center"/>
        <w:rPr>
          <w:rFonts w:ascii="Tahoma" w:eastAsia="Times New Roman" w:hAnsi="Tahoma" w:cs="Tahoma"/>
        </w:rPr>
      </w:pPr>
      <w:proofErr w:type="gramStart"/>
      <w:r>
        <w:rPr>
          <w:rFonts w:ascii="Tahoma" w:eastAsia="Times New Roman" w:hAnsi="Tahoma" w:cs="Tahoma"/>
          <w:i/>
        </w:rPr>
        <w:t xml:space="preserve">Olivine  </w:t>
      </w:r>
      <w:r>
        <w:rPr>
          <w:rFonts w:ascii="Arial" w:eastAsia="Times New Roman" w:hAnsi="Arial" w:cs="Arial"/>
        </w:rPr>
        <w:t>→</w:t>
      </w:r>
      <w:proofErr w:type="gramEnd"/>
      <w:r>
        <w:rPr>
          <w:rFonts w:ascii="Tahoma" w:eastAsia="Times New Roman" w:hAnsi="Tahoma" w:cs="Tahoma"/>
          <w:i/>
        </w:rPr>
        <w:t xml:space="preserve">  </w:t>
      </w:r>
      <w:proofErr w:type="spellStart"/>
      <w:r>
        <w:rPr>
          <w:rFonts w:ascii="Tahoma" w:eastAsia="Times New Roman" w:hAnsi="Tahoma" w:cs="Tahoma"/>
          <w:i/>
        </w:rPr>
        <w:t>Piroxen</w:t>
      </w:r>
      <w:proofErr w:type="spellEnd"/>
    </w:p>
    <w:p w:rsidR="003D6193" w:rsidRDefault="003D6193" w:rsidP="003D6193">
      <w:pPr>
        <w:spacing w:after="0" w:line="240" w:lineRule="auto"/>
        <w:ind w:firstLine="720"/>
        <w:jc w:val="both"/>
        <w:rPr>
          <w:rFonts w:ascii="Tahoma" w:eastAsia="Times New Roman" w:hAnsi="Tahoma" w:cs="Tahoma"/>
        </w:rPr>
      </w:pPr>
    </w:p>
    <w:p w:rsidR="003D6193" w:rsidRDefault="003D6193" w:rsidP="003D6193">
      <w:pPr>
        <w:spacing w:after="0" w:line="240" w:lineRule="auto"/>
        <w:ind w:firstLine="720"/>
        <w:jc w:val="both"/>
        <w:rPr>
          <w:rFonts w:ascii="Tahoma" w:eastAsia="Times New Roman" w:hAnsi="Tahoma" w:cs="Tahoma"/>
        </w:rPr>
      </w:pPr>
      <w:r>
        <w:rPr>
          <w:rFonts w:ascii="Tahoma" w:eastAsia="Times New Roman" w:hAnsi="Tahoma" w:cs="Tahoma"/>
        </w:rPr>
        <w:t>The amorphous crystal structure is transformed to the stable crystal structure. The iron in the Ni- bearing minerals and ores is appeared as Fe</w:t>
      </w:r>
      <w:r>
        <w:rPr>
          <w:rFonts w:ascii="Tahoma" w:eastAsia="Times New Roman" w:hAnsi="Tahoma" w:cs="Tahoma"/>
          <w:vertAlign w:val="subscript"/>
        </w:rPr>
        <w:t>2</w:t>
      </w:r>
      <w:r>
        <w:rPr>
          <w:rFonts w:ascii="Tahoma" w:eastAsia="Times New Roman" w:hAnsi="Tahoma" w:cs="Tahoma"/>
        </w:rPr>
        <w:t>O</w:t>
      </w:r>
      <w:r>
        <w:rPr>
          <w:rFonts w:ascii="Tahoma" w:eastAsia="Times New Roman" w:hAnsi="Tahoma" w:cs="Tahoma"/>
          <w:vertAlign w:val="subscript"/>
        </w:rPr>
        <w:t>3</w:t>
      </w:r>
      <w:r>
        <w:rPr>
          <w:rFonts w:ascii="Tahoma" w:eastAsia="Times New Roman" w:hAnsi="Tahoma" w:cs="Tahoma"/>
        </w:rPr>
        <w:t>.nH</w:t>
      </w:r>
      <w:r>
        <w:rPr>
          <w:rFonts w:ascii="Tahoma" w:eastAsia="Times New Roman" w:hAnsi="Tahoma" w:cs="Tahoma"/>
          <w:vertAlign w:val="subscript"/>
        </w:rPr>
        <w:t>2</w:t>
      </w:r>
      <w:r>
        <w:rPr>
          <w:rFonts w:ascii="Tahoma" w:eastAsia="Times New Roman" w:hAnsi="Tahoma" w:cs="Tahoma"/>
        </w:rPr>
        <w:t xml:space="preserve">O and as a </w:t>
      </w:r>
      <w:proofErr w:type="spellStart"/>
      <w:r>
        <w:rPr>
          <w:rFonts w:ascii="Tahoma" w:eastAsia="Times New Roman" w:hAnsi="Tahoma" w:cs="Tahoma"/>
        </w:rPr>
        <w:t>nontronite</w:t>
      </w:r>
      <w:proofErr w:type="spellEnd"/>
      <w:r>
        <w:rPr>
          <w:rFonts w:ascii="Tahoma" w:eastAsia="Times New Roman" w:hAnsi="Tahoma" w:cs="Tahoma"/>
        </w:rPr>
        <w:t xml:space="preserve"> (Fe/Al</w:t>
      </w:r>
      <w:proofErr w:type="gramStart"/>
      <w:r>
        <w:rPr>
          <w:rFonts w:ascii="Tahoma" w:eastAsia="Times New Roman" w:hAnsi="Tahoma" w:cs="Tahoma"/>
        </w:rPr>
        <w:t>)</w:t>
      </w:r>
      <w:r>
        <w:rPr>
          <w:rFonts w:ascii="Tahoma" w:eastAsia="Times New Roman" w:hAnsi="Tahoma" w:cs="Tahoma"/>
          <w:vertAlign w:val="subscript"/>
        </w:rPr>
        <w:t>2</w:t>
      </w:r>
      <w:proofErr w:type="gramEnd"/>
      <w:r>
        <w:rPr>
          <w:rFonts w:ascii="Tahoma" w:eastAsia="Times New Roman" w:hAnsi="Tahoma" w:cs="Tahoma"/>
        </w:rPr>
        <w:t>(Si</w:t>
      </w:r>
      <w:r>
        <w:rPr>
          <w:rFonts w:ascii="Tahoma" w:eastAsia="Times New Roman" w:hAnsi="Tahoma" w:cs="Tahoma"/>
          <w:vertAlign w:val="subscript"/>
        </w:rPr>
        <w:t>4</w:t>
      </w:r>
      <w:r>
        <w:rPr>
          <w:rFonts w:ascii="Tahoma" w:eastAsia="Times New Roman" w:hAnsi="Tahoma" w:cs="Tahoma"/>
        </w:rPr>
        <w:t>O</w:t>
      </w:r>
      <w:r>
        <w:rPr>
          <w:rFonts w:ascii="Tahoma" w:eastAsia="Times New Roman" w:hAnsi="Tahoma" w:cs="Tahoma"/>
          <w:vertAlign w:val="subscript"/>
        </w:rPr>
        <w:t>10</w:t>
      </w:r>
      <w:r>
        <w:rPr>
          <w:rFonts w:ascii="Tahoma" w:eastAsia="Times New Roman" w:hAnsi="Tahoma" w:cs="Tahoma"/>
        </w:rPr>
        <w:t>)(OH</w:t>
      </w:r>
      <w:r>
        <w:rPr>
          <w:rFonts w:ascii="Tahoma" w:eastAsia="Times New Roman" w:hAnsi="Tahoma" w:cs="Tahoma"/>
          <w:vertAlign w:val="subscript"/>
        </w:rPr>
        <w:t>2</w:t>
      </w:r>
      <w:r>
        <w:rPr>
          <w:rFonts w:ascii="Tahoma" w:eastAsia="Times New Roman" w:hAnsi="Tahoma" w:cs="Tahoma"/>
        </w:rPr>
        <w:t>).nH</w:t>
      </w:r>
      <w:r>
        <w:rPr>
          <w:rFonts w:ascii="Tahoma" w:eastAsia="Times New Roman" w:hAnsi="Tahoma" w:cs="Tahoma"/>
          <w:vertAlign w:val="subscript"/>
        </w:rPr>
        <w:t>2</w:t>
      </w:r>
      <w:r>
        <w:rPr>
          <w:rFonts w:ascii="Tahoma" w:eastAsia="Times New Roman" w:hAnsi="Tahoma" w:cs="Tahoma"/>
        </w:rPr>
        <w:t>O. The oxide-laterite ores are with low Ni-content. The generally, nickel and iron are as Ni-Fe- limonite (Fe, Ni</w:t>
      </w:r>
      <w:proofErr w:type="gramStart"/>
      <w:r>
        <w:rPr>
          <w:rFonts w:ascii="Tahoma" w:eastAsia="Times New Roman" w:hAnsi="Tahoma" w:cs="Tahoma"/>
        </w:rPr>
        <w:t>)O</w:t>
      </w:r>
      <w:proofErr w:type="gramEnd"/>
      <w:r>
        <w:rPr>
          <w:rFonts w:ascii="Tahoma" w:eastAsia="Times New Roman" w:hAnsi="Tahoma" w:cs="Tahoma"/>
        </w:rPr>
        <w:t>(OH).nH</w:t>
      </w:r>
      <w:r>
        <w:rPr>
          <w:rFonts w:ascii="Tahoma" w:eastAsia="Times New Roman" w:hAnsi="Tahoma" w:cs="Tahoma"/>
          <w:vertAlign w:val="subscript"/>
        </w:rPr>
        <w:t>2</w:t>
      </w:r>
      <w:r>
        <w:rPr>
          <w:rFonts w:ascii="Tahoma" w:eastAsia="Times New Roman" w:hAnsi="Tahoma" w:cs="Tahoma"/>
        </w:rPr>
        <w:t>O, garnierite or in the talc form (Mg, Ni, Fe)</w:t>
      </w:r>
      <w:r>
        <w:rPr>
          <w:rFonts w:ascii="Tahoma" w:eastAsia="Times New Roman" w:hAnsi="Tahoma" w:cs="Tahoma"/>
          <w:vertAlign w:val="subscript"/>
        </w:rPr>
        <w:t>3</w:t>
      </w:r>
      <w:r>
        <w:rPr>
          <w:rFonts w:ascii="Tahoma" w:eastAsia="Times New Roman" w:hAnsi="Tahoma" w:cs="Tahoma"/>
        </w:rPr>
        <w:t>Si</w:t>
      </w:r>
      <w:r>
        <w:rPr>
          <w:rFonts w:ascii="Tahoma" w:eastAsia="Times New Roman" w:hAnsi="Tahoma" w:cs="Tahoma"/>
          <w:vertAlign w:val="subscript"/>
        </w:rPr>
        <w:t>4</w:t>
      </w:r>
      <w:r>
        <w:rPr>
          <w:rFonts w:ascii="Tahoma" w:eastAsia="Times New Roman" w:hAnsi="Tahoma" w:cs="Tahoma"/>
        </w:rPr>
        <w:t>O</w:t>
      </w:r>
      <w:r>
        <w:rPr>
          <w:rFonts w:ascii="Tahoma" w:eastAsia="Times New Roman" w:hAnsi="Tahoma" w:cs="Tahoma"/>
          <w:vertAlign w:val="subscript"/>
        </w:rPr>
        <w:t>10</w:t>
      </w:r>
      <w:r>
        <w:rPr>
          <w:rFonts w:ascii="Tahoma" w:eastAsia="Times New Roman" w:hAnsi="Tahoma" w:cs="Tahoma"/>
        </w:rPr>
        <w:t>(OH)</w:t>
      </w:r>
      <w:r>
        <w:rPr>
          <w:rFonts w:ascii="Tahoma" w:eastAsia="Times New Roman" w:hAnsi="Tahoma" w:cs="Tahoma"/>
          <w:vertAlign w:val="subscript"/>
        </w:rPr>
        <w:t>2</w:t>
      </w:r>
      <w:r>
        <w:rPr>
          <w:rFonts w:ascii="Tahoma" w:eastAsia="Times New Roman" w:hAnsi="Tahoma" w:cs="Tahoma"/>
        </w:rPr>
        <w:t>.nH</w:t>
      </w:r>
      <w:r>
        <w:rPr>
          <w:rFonts w:ascii="Tahoma" w:eastAsia="Times New Roman" w:hAnsi="Tahoma" w:cs="Tahoma"/>
          <w:vertAlign w:val="subscript"/>
        </w:rPr>
        <w:t>2</w:t>
      </w:r>
      <w:r>
        <w:rPr>
          <w:rFonts w:ascii="Tahoma" w:eastAsia="Times New Roman" w:hAnsi="Tahoma" w:cs="Tahoma"/>
        </w:rPr>
        <w:t>O.</w:t>
      </w:r>
    </w:p>
    <w:p w:rsidR="003D6193" w:rsidRDefault="003D6193" w:rsidP="003D6193">
      <w:pPr>
        <w:spacing w:after="0" w:line="240" w:lineRule="auto"/>
        <w:ind w:firstLine="720"/>
        <w:jc w:val="both"/>
        <w:rPr>
          <w:rFonts w:ascii="Tahoma" w:eastAsia="Times New Roman" w:hAnsi="Tahoma" w:cs="Tahoma"/>
          <w:lang w:val="it-IT"/>
        </w:rPr>
      </w:pPr>
      <w:r>
        <w:rPr>
          <w:rFonts w:ascii="Tahoma" w:eastAsia="Times New Roman" w:hAnsi="Tahoma" w:cs="Tahoma"/>
          <w:lang w:val="it-IT"/>
        </w:rPr>
        <w:t>Laterite ore is one of the mineral resources containing several kinds of metal elements, such as nickel, cobalt, iron, silicon, aluminum and chromium. It is widely distributed in the equatorial region, such as Indonesia, and is mainly used as a nickel resource. However, the utilization is limited to only the laterite containing Ni more than two percent. While the Ni-less laterite ore has never been used effectively, in spite of its huge deposit, it sometimes has high content of iron of about 50 mass%.</w:t>
      </w:r>
    </w:p>
    <w:p w:rsidR="003D6193" w:rsidRDefault="003D6193" w:rsidP="003D6193">
      <w:pPr>
        <w:spacing w:after="0" w:line="240" w:lineRule="auto"/>
        <w:ind w:firstLine="720"/>
        <w:jc w:val="both"/>
        <w:rPr>
          <w:rFonts w:ascii="Tahoma" w:eastAsia="Times New Roman" w:hAnsi="Tahoma" w:cs="Tahoma"/>
          <w:lang w:val="it-IT"/>
        </w:rPr>
      </w:pPr>
      <w:r>
        <w:rPr>
          <w:rFonts w:ascii="Tahoma" w:eastAsia="Times New Roman" w:hAnsi="Tahoma" w:cs="Tahoma"/>
          <w:lang w:val="it-IT"/>
        </w:rPr>
        <w:t>As Indonesia has no deposit of high-grade iron ore, the high-grade Fe laterite is quite attractive as a domestic iron resource. When the highgrade Fe laterite is used for iron and steel industries, the complicated chemical structure brings about some difﬁculties. The high amounts of nickel, cobalt and chromium contents result in the low quality of the iron product and the high content of aluminum oxide, so that the reduction and smelting process need large supply of energy. Therefore, an additional process is necessary to reduce the above components.</w:t>
      </w:r>
    </w:p>
    <w:p w:rsidR="003D6193" w:rsidRDefault="003D6193" w:rsidP="003D6193">
      <w:pPr>
        <w:spacing w:after="0" w:line="240" w:lineRule="auto"/>
        <w:jc w:val="center"/>
        <w:rPr>
          <w:rFonts w:ascii="Tahoma" w:eastAsia="Times New Roman" w:hAnsi="Tahoma" w:cs="Tahoma"/>
          <w:b/>
        </w:rPr>
      </w:pPr>
    </w:p>
    <w:p w:rsidR="003D6193" w:rsidRDefault="003D6193" w:rsidP="003D6193">
      <w:pPr>
        <w:pStyle w:val="ListParagraph"/>
        <w:numPr>
          <w:ilvl w:val="1"/>
          <w:numId w:val="2"/>
        </w:numPr>
        <w:spacing w:after="0" w:line="240" w:lineRule="auto"/>
        <w:rPr>
          <w:rFonts w:ascii="Tahoma" w:eastAsia="Times New Roman" w:hAnsi="Tahoma" w:cs="Tahoma"/>
          <w:b/>
          <w:i/>
        </w:rPr>
      </w:pPr>
      <w:r>
        <w:rPr>
          <w:rFonts w:ascii="Tahoma" w:eastAsia="Times New Roman" w:hAnsi="Tahoma" w:cs="Tahoma"/>
          <w:b/>
          <w:i/>
        </w:rPr>
        <w:t>Experimental part</w:t>
      </w:r>
    </w:p>
    <w:p w:rsidR="003D6193" w:rsidRDefault="003D6193" w:rsidP="003D6193">
      <w:pPr>
        <w:spacing w:after="0" w:line="240" w:lineRule="auto"/>
        <w:rPr>
          <w:rFonts w:ascii="Tahoma" w:eastAsia="Times New Roman" w:hAnsi="Tahoma" w:cs="Tahoma"/>
          <w:b/>
          <w:u w:val="single"/>
        </w:rPr>
      </w:pPr>
    </w:p>
    <w:p w:rsidR="003D6193" w:rsidRDefault="003D6193" w:rsidP="003D6193">
      <w:pPr>
        <w:spacing w:after="0" w:line="240" w:lineRule="auto"/>
        <w:ind w:firstLine="720"/>
        <w:jc w:val="both"/>
        <w:rPr>
          <w:rFonts w:ascii="Tahoma" w:eastAsia="Calibri" w:hAnsi="Tahoma" w:cs="Tahoma"/>
        </w:rPr>
      </w:pPr>
      <w:r>
        <w:rPr>
          <w:rFonts w:ascii="Tahoma" w:hAnsi="Tahoma" w:cs="Tahoma"/>
        </w:rPr>
        <w:t xml:space="preserve">It’s fact that the hydrometallurgy processes are more applicable to the limonitic laterites or </w:t>
      </w:r>
      <w:proofErr w:type="gramStart"/>
      <w:r>
        <w:rPr>
          <w:rFonts w:ascii="Tahoma" w:hAnsi="Tahoma" w:cs="Tahoma"/>
        </w:rPr>
        <w:t>garnierite's</w:t>
      </w:r>
      <w:proofErr w:type="gramEnd"/>
      <w:r>
        <w:rPr>
          <w:rFonts w:ascii="Tahoma" w:hAnsi="Tahoma" w:cs="Tahoma"/>
        </w:rPr>
        <w:t xml:space="preserve">. Although the </w:t>
      </w:r>
      <w:proofErr w:type="spellStart"/>
      <w:r>
        <w:rPr>
          <w:rFonts w:ascii="Tahoma" w:hAnsi="Tahoma" w:cs="Tahoma"/>
        </w:rPr>
        <w:t>saprolit</w:t>
      </w:r>
      <w:proofErr w:type="spellEnd"/>
      <w:r>
        <w:rPr>
          <w:rFonts w:ascii="Tahoma" w:hAnsi="Tahoma" w:cs="Tahoma"/>
        </w:rPr>
        <w:t xml:space="preserve"> laterites are often richer in nickel than the limonitic ores, the high Mg content results in higher acid consumption. The theory confirmed that primary hydrometallurgy processes are the Caron process, HPAL (high-pressure acid leaching) or atmospheric-pressure acid leaching process.</w:t>
      </w:r>
    </w:p>
    <w:p w:rsidR="003D6193" w:rsidRDefault="003D6193" w:rsidP="003D6193">
      <w:pPr>
        <w:spacing w:after="0" w:line="240" w:lineRule="auto"/>
        <w:ind w:firstLine="720"/>
        <w:jc w:val="both"/>
        <w:rPr>
          <w:rFonts w:ascii="Tahoma" w:hAnsi="Tahoma" w:cs="Tahoma"/>
          <w:b/>
        </w:rPr>
      </w:pPr>
      <w:r>
        <w:rPr>
          <w:rFonts w:ascii="Tahoma" w:hAnsi="Tahoma" w:cs="Tahoma"/>
        </w:rPr>
        <w:t>In the investigated HPAL, limonitic mixture ores are leached at high pressure (33-35 bars) and temperature (240-270</w:t>
      </w:r>
      <w:r>
        <w:rPr>
          <w:rFonts w:ascii="Tahoma" w:hAnsi="Tahoma" w:cs="Tahoma"/>
          <w:vertAlign w:val="superscript"/>
        </w:rPr>
        <w:t>o</w:t>
      </w:r>
      <w:r>
        <w:rPr>
          <w:rFonts w:ascii="Tahoma" w:hAnsi="Tahoma" w:cs="Tahoma"/>
        </w:rPr>
        <w:t>C) in autoclave, with slurry densities of about 20%, and acid consumption or acid to ore ratio of 200-500 kg/t ores. The (temperature 250-270</w:t>
      </w:r>
      <w:r>
        <w:rPr>
          <w:rFonts w:ascii="Tahoma" w:hAnsi="Tahoma" w:cs="Tahoma"/>
          <w:vertAlign w:val="superscript"/>
        </w:rPr>
        <w:t xml:space="preserve"> </w:t>
      </w:r>
      <w:proofErr w:type="spellStart"/>
      <w:r>
        <w:rPr>
          <w:rFonts w:ascii="Tahoma" w:hAnsi="Tahoma" w:cs="Tahoma"/>
          <w:vertAlign w:val="superscript"/>
        </w:rPr>
        <w:t>o</w:t>
      </w:r>
      <w:r>
        <w:rPr>
          <w:rFonts w:ascii="Tahoma" w:hAnsi="Tahoma" w:cs="Tahoma"/>
        </w:rPr>
        <w:t>C</w:t>
      </w:r>
      <w:proofErr w:type="spellEnd"/>
      <w:r>
        <w:rPr>
          <w:rFonts w:ascii="Tahoma" w:hAnsi="Tahoma" w:cs="Tahoma"/>
        </w:rPr>
        <w:t xml:space="preserve"> interaction effect of one factor on the response of another, generally </w:t>
      </w:r>
      <w:r>
        <w:rPr>
          <w:rFonts w:ascii="Tahoma" w:hAnsi="Tahoma" w:cs="Tahoma"/>
          <w:b/>
        </w:rPr>
        <w:t xml:space="preserve">A </w:t>
      </w:r>
      <w:r>
        <w:rPr>
          <w:rFonts w:ascii="Tahoma" w:hAnsi="Tahoma" w:cs="Tahoma"/>
        </w:rPr>
        <w:t>(temperature 250</w:t>
      </w:r>
      <w:r>
        <w:rPr>
          <w:rFonts w:ascii="Tahoma" w:hAnsi="Tahoma" w:cs="Tahoma"/>
          <w:vertAlign w:val="superscript"/>
        </w:rPr>
        <w:t xml:space="preserve"> </w:t>
      </w:r>
      <w:proofErr w:type="spellStart"/>
      <w:r>
        <w:rPr>
          <w:rFonts w:ascii="Tahoma" w:hAnsi="Tahoma" w:cs="Tahoma"/>
          <w:vertAlign w:val="superscript"/>
        </w:rPr>
        <w:t>o</w:t>
      </w:r>
      <w:r>
        <w:rPr>
          <w:rFonts w:ascii="Tahoma" w:hAnsi="Tahoma" w:cs="Tahoma"/>
        </w:rPr>
        <w:t>C</w:t>
      </w:r>
      <w:proofErr w:type="spellEnd"/>
      <w:r>
        <w:rPr>
          <w:rFonts w:ascii="Tahoma" w:hAnsi="Tahoma" w:cs="Tahoma"/>
        </w:rPr>
        <w:t xml:space="preserve">) by </w:t>
      </w:r>
      <w:r>
        <w:rPr>
          <w:rFonts w:ascii="Tahoma" w:hAnsi="Tahoma" w:cs="Tahoma"/>
          <w:b/>
        </w:rPr>
        <w:t>B</w:t>
      </w:r>
      <w:r>
        <w:rPr>
          <w:rFonts w:ascii="Tahoma" w:hAnsi="Tahoma" w:cs="Tahoma"/>
        </w:rPr>
        <w:t xml:space="preserve"> (or acid to ore ratio of 200-500 kg/t ores) effect is the change in the effect of A as B goes from – to + values (plan of experiments 23. The bio-hydrometallurgy, especially bioleaching, bacterial leaching or microbial technology is a promising novel technology for recovering the nickel from nickel bearing laterites (valuable minerals traditionally difficult-to-process ores) using </w:t>
      </w:r>
      <w:proofErr w:type="spellStart"/>
      <w:r>
        <w:rPr>
          <w:rFonts w:ascii="Tahoma" w:hAnsi="Tahoma" w:cs="Tahoma"/>
        </w:rPr>
        <w:t>chemolithotrophic</w:t>
      </w:r>
      <w:proofErr w:type="spellEnd"/>
      <w:r>
        <w:rPr>
          <w:rFonts w:ascii="Tahoma" w:hAnsi="Tahoma" w:cs="Tahoma"/>
        </w:rPr>
        <w:t xml:space="preserve"> microorganisms</w:t>
      </w:r>
      <w:r>
        <w:rPr>
          <w:rFonts w:ascii="Tahoma" w:hAnsi="Tahoma" w:cs="Tahoma"/>
          <w:b/>
        </w:rPr>
        <w:t>.</w:t>
      </w:r>
    </w:p>
    <w:p w:rsidR="003D6193" w:rsidRDefault="003D6193" w:rsidP="003D6193">
      <w:pPr>
        <w:spacing w:after="0" w:line="240" w:lineRule="auto"/>
        <w:ind w:firstLine="720"/>
        <w:rPr>
          <w:rFonts w:ascii="Tahoma" w:eastAsia="Times New Roman" w:hAnsi="Tahoma" w:cs="Tahoma"/>
        </w:rPr>
      </w:pPr>
    </w:p>
    <w:p w:rsidR="003D6193" w:rsidRDefault="003D6193" w:rsidP="003D6193">
      <w:pPr>
        <w:spacing w:after="0" w:line="240" w:lineRule="auto"/>
        <w:ind w:firstLine="720"/>
        <w:rPr>
          <w:rFonts w:ascii="Tahoma" w:hAnsi="Tahoma" w:cs="Tahoma"/>
          <w:i/>
          <w:sz w:val="20"/>
          <w:szCs w:val="20"/>
        </w:rPr>
      </w:pPr>
      <w:proofErr w:type="gramStart"/>
      <w:r>
        <w:rPr>
          <w:rFonts w:ascii="Tahoma" w:hAnsi="Tahoma" w:cs="Tahoma"/>
          <w:i/>
          <w:sz w:val="20"/>
          <w:szCs w:val="20"/>
        </w:rPr>
        <w:lastRenderedPageBreak/>
        <w:t>Table 1.</w:t>
      </w:r>
      <w:proofErr w:type="gramEnd"/>
      <w:r>
        <w:rPr>
          <w:rFonts w:ascii="Tahoma" w:hAnsi="Tahoma" w:cs="Tahoma"/>
          <w:i/>
          <w:sz w:val="20"/>
          <w:szCs w:val="20"/>
        </w:rPr>
        <w:t xml:space="preserve"> Investigation by HPAL process            Table 2. Investigation by </w:t>
      </w:r>
      <w:proofErr w:type="spellStart"/>
      <w:r>
        <w:rPr>
          <w:rFonts w:ascii="Tahoma" w:hAnsi="Tahoma" w:cs="Tahoma"/>
          <w:i/>
          <w:sz w:val="20"/>
          <w:szCs w:val="20"/>
        </w:rPr>
        <w:t>bioleachiing</w:t>
      </w:r>
      <w:proofErr w:type="spellEnd"/>
      <w:r>
        <w:rPr>
          <w:rFonts w:ascii="Tahoma" w:hAnsi="Tahoma" w:cs="Tahoma"/>
          <w:i/>
          <w:sz w:val="20"/>
          <w:szCs w:val="20"/>
        </w:rPr>
        <w:t xml:space="preserve"> process</w:t>
      </w:r>
    </w:p>
    <w:p w:rsidR="003D6193" w:rsidRDefault="003D6193" w:rsidP="003D6193">
      <w:pPr>
        <w:spacing w:after="0" w:line="240" w:lineRule="auto"/>
        <w:ind w:left="2160" w:firstLine="720"/>
        <w:rPr>
          <w:rFonts w:ascii="Tahoma" w:eastAsia="Calibri" w:hAnsi="Tahoma" w:cs="Tahoma"/>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21"/>
        <w:gridCol w:w="849"/>
        <w:gridCol w:w="990"/>
        <w:gridCol w:w="995"/>
        <w:gridCol w:w="990"/>
        <w:gridCol w:w="990"/>
        <w:gridCol w:w="990"/>
      </w:tblGrid>
      <w:tr w:rsidR="003D6193" w:rsidTr="003D6193">
        <w:trPr>
          <w:trHeight w:val="240"/>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 xml:space="preserve">SAMPLE </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b/>
              </w:rPr>
              <w:t xml:space="preserve">A  </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b/>
              </w:rPr>
              <w:t>B</w:t>
            </w:r>
            <w:r>
              <w:rPr>
                <w:rFonts w:ascii="Tahoma" w:hAnsi="Tahoma" w:cs="Tahoma"/>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b/>
              </w:rPr>
            </w:pPr>
            <w:proofErr w:type="spellStart"/>
            <w:r>
              <w:rPr>
                <w:rFonts w:ascii="Tahoma" w:hAnsi="Tahoma" w:cs="Tahoma"/>
                <w:b/>
              </w:rPr>
              <w:t>R</w:t>
            </w:r>
            <w:r>
              <w:rPr>
                <w:rFonts w:ascii="Tahoma" w:hAnsi="Tahoma" w:cs="Tahoma"/>
                <w:b/>
                <w:vertAlign w:val="subscript"/>
              </w:rPr>
              <w:t>Ni</w:t>
            </w:r>
            <w:proofErr w:type="spellEnd"/>
            <w:r>
              <w:rPr>
                <w:rFonts w:ascii="Tahoma" w:hAnsi="Tahoma" w:cs="Tahoma"/>
                <w:b/>
              </w:rPr>
              <w:t>%</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 xml:space="preserve">SAMPLE </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Adding %</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Days</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b/>
              </w:rPr>
            </w:pPr>
            <w:proofErr w:type="spellStart"/>
            <w:r>
              <w:rPr>
                <w:rFonts w:ascii="Tahoma" w:hAnsi="Tahoma" w:cs="Tahoma"/>
                <w:b/>
              </w:rPr>
              <w:t>R</w:t>
            </w:r>
            <w:r>
              <w:rPr>
                <w:rFonts w:ascii="Tahoma" w:hAnsi="Tahoma" w:cs="Tahoma"/>
                <w:b/>
                <w:vertAlign w:val="subscript"/>
              </w:rPr>
              <w:t>Ni</w:t>
            </w:r>
            <w:proofErr w:type="spellEnd"/>
            <w:r>
              <w:rPr>
                <w:rFonts w:ascii="Tahoma" w:hAnsi="Tahoma" w:cs="Tahoma"/>
                <w:b/>
              </w:rPr>
              <w:t>%</w:t>
            </w:r>
          </w:p>
        </w:tc>
      </w:tr>
      <w:tr w:rsidR="003D6193" w:rsidTr="003D6193">
        <w:trPr>
          <w:trHeight w:val="303"/>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250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O.24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78,50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83.50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250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91,10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92.90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3</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0.24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82,35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90.35</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4</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94,55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93.55</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5</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260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0.32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91.50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91.09</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6</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260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92.75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92.75</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7</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255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0.32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82.10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7</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93.30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8</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255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92.00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94.55</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0.24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90.50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91.10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10</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0.28</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90.80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92.70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11</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0.32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11</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93.00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12</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0.36</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91.90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13</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0.35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92.30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13</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14</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93.30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92.75</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15</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94.75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93.35</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16</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0.50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rPr>
                <w:rFonts w:ascii="Tahoma" w:hAnsi="Tahoma" w:cs="Tahoma"/>
              </w:rPr>
            </w:pPr>
            <w:r>
              <w:rPr>
                <w:rFonts w:ascii="Tahoma" w:hAnsi="Tahoma" w:cs="Tahoma"/>
              </w:rPr>
              <w:t>95.10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94.70</w:t>
            </w:r>
          </w:p>
        </w:tc>
      </w:tr>
      <w:tr w:rsidR="003D6193" w:rsidTr="003D6193">
        <w:trPr>
          <w:gridAfter w:val="4"/>
          <w:wAfter w:w="3960" w:type="dxa"/>
          <w:trHeight w:val="100"/>
          <w:jc w:val="center"/>
        </w:trPr>
        <w:tc>
          <w:tcPr>
            <w:tcW w:w="4248" w:type="dxa"/>
            <w:gridSpan w:val="4"/>
            <w:tcBorders>
              <w:top w:val="single" w:sz="4" w:space="0" w:color="auto"/>
              <w:left w:val="nil"/>
              <w:bottom w:val="nil"/>
              <w:right w:val="nil"/>
            </w:tcBorders>
          </w:tcPr>
          <w:p w:rsidR="003D6193" w:rsidRDefault="003D6193">
            <w:pPr>
              <w:spacing w:after="0" w:line="240" w:lineRule="auto"/>
              <w:jc w:val="both"/>
              <w:rPr>
                <w:rFonts w:ascii="Tahoma" w:hAnsi="Tahoma" w:cs="Tahoma"/>
                <w:i/>
              </w:rPr>
            </w:pPr>
          </w:p>
        </w:tc>
      </w:tr>
    </w:tbl>
    <w:p w:rsidR="003D6193" w:rsidRDefault="003D6193" w:rsidP="003D6193">
      <w:pPr>
        <w:spacing w:after="0" w:line="240" w:lineRule="auto"/>
        <w:jc w:val="both"/>
        <w:rPr>
          <w:rFonts w:ascii="Tahoma" w:hAnsi="Tahoma" w:cs="Tahoma"/>
          <w:i/>
        </w:rPr>
      </w:pPr>
    </w:p>
    <w:p w:rsidR="003D6193" w:rsidRDefault="003D6193" w:rsidP="003D6193">
      <w:pPr>
        <w:spacing w:after="0" w:line="240" w:lineRule="auto"/>
        <w:ind w:firstLine="720"/>
        <w:jc w:val="both"/>
        <w:rPr>
          <w:rFonts w:ascii="Tahoma" w:hAnsi="Tahoma" w:cs="Tahoma"/>
          <w:i/>
          <w:sz w:val="20"/>
          <w:szCs w:val="20"/>
        </w:rPr>
      </w:pPr>
      <w:proofErr w:type="gramStart"/>
      <w:r>
        <w:rPr>
          <w:rFonts w:ascii="Tahoma" w:hAnsi="Tahoma" w:cs="Tahoma"/>
          <w:i/>
          <w:sz w:val="20"/>
          <w:szCs w:val="20"/>
        </w:rPr>
        <w:t>Table 3.</w:t>
      </w:r>
      <w:proofErr w:type="gramEnd"/>
      <w:r>
        <w:rPr>
          <w:rFonts w:ascii="Tahoma" w:hAnsi="Tahoma" w:cs="Tahoma"/>
          <w:i/>
          <w:sz w:val="20"/>
          <w:szCs w:val="20"/>
        </w:rPr>
        <w:t xml:space="preserve"> Investigation by HPAL process            Table 4. Investigation by </w:t>
      </w:r>
      <w:proofErr w:type="spellStart"/>
      <w:r>
        <w:rPr>
          <w:rFonts w:ascii="Tahoma" w:hAnsi="Tahoma" w:cs="Tahoma"/>
          <w:i/>
          <w:sz w:val="20"/>
          <w:szCs w:val="20"/>
        </w:rPr>
        <w:t>bioleachiing</w:t>
      </w:r>
      <w:proofErr w:type="spellEnd"/>
      <w:r>
        <w:rPr>
          <w:rFonts w:ascii="Tahoma" w:hAnsi="Tahoma" w:cs="Tahoma"/>
          <w:i/>
          <w:sz w:val="20"/>
          <w:szCs w:val="20"/>
        </w:rPr>
        <w:t xml:space="preserve">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21"/>
        <w:gridCol w:w="849"/>
        <w:gridCol w:w="990"/>
        <w:gridCol w:w="995"/>
        <w:gridCol w:w="990"/>
        <w:gridCol w:w="990"/>
        <w:gridCol w:w="990"/>
      </w:tblGrid>
      <w:tr w:rsidR="003D6193" w:rsidTr="003D6193">
        <w:trPr>
          <w:trHeight w:val="195"/>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 xml:space="preserve">SAMPLE </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b/>
              </w:rPr>
              <w:t xml:space="preserve">A  </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b/>
              </w:rPr>
              <w:t>B</w:t>
            </w:r>
            <w:r>
              <w:rPr>
                <w:rFonts w:ascii="Tahoma" w:hAnsi="Tahoma" w:cs="Tahoma"/>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b/>
              </w:rPr>
            </w:pPr>
            <w:proofErr w:type="spellStart"/>
            <w:r>
              <w:rPr>
                <w:rFonts w:ascii="Tahoma" w:hAnsi="Tahoma" w:cs="Tahoma"/>
                <w:b/>
              </w:rPr>
              <w:t>R</w:t>
            </w:r>
            <w:r>
              <w:rPr>
                <w:rFonts w:ascii="Tahoma" w:hAnsi="Tahoma" w:cs="Tahoma"/>
                <w:b/>
                <w:vertAlign w:val="subscript"/>
              </w:rPr>
              <w:t>Ni</w:t>
            </w:r>
            <w:proofErr w:type="spellEnd"/>
            <w:r>
              <w:rPr>
                <w:rFonts w:ascii="Tahoma" w:hAnsi="Tahoma" w:cs="Tahoma"/>
                <w:b/>
              </w:rPr>
              <w:t>%</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 xml:space="preserve">SAMPLE </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Adding %</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Days</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b/>
              </w:rPr>
            </w:pPr>
            <w:proofErr w:type="spellStart"/>
            <w:r>
              <w:rPr>
                <w:rFonts w:ascii="Tahoma" w:hAnsi="Tahoma" w:cs="Tahoma"/>
                <w:b/>
              </w:rPr>
              <w:t>R</w:t>
            </w:r>
            <w:r>
              <w:rPr>
                <w:rFonts w:ascii="Tahoma" w:hAnsi="Tahoma" w:cs="Tahoma"/>
                <w:b/>
                <w:vertAlign w:val="subscript"/>
              </w:rPr>
              <w:t>Ni</w:t>
            </w:r>
            <w:proofErr w:type="spellEnd"/>
            <w:r>
              <w:rPr>
                <w:rFonts w:ascii="Tahoma" w:hAnsi="Tahoma" w:cs="Tahoma"/>
                <w:b/>
              </w:rPr>
              <w:t>%</w:t>
            </w:r>
          </w:p>
        </w:tc>
      </w:tr>
      <w:tr w:rsidR="003D6193" w:rsidTr="003D6193">
        <w:trPr>
          <w:trHeight w:val="303"/>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w:t>
            </w:r>
          </w:p>
        </w:tc>
        <w:tc>
          <w:tcPr>
            <w:tcW w:w="1221" w:type="dxa"/>
            <w:tcBorders>
              <w:top w:val="doub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250</w:t>
            </w:r>
          </w:p>
        </w:tc>
        <w:tc>
          <w:tcPr>
            <w:tcW w:w="849" w:type="dxa"/>
            <w:tcBorders>
              <w:top w:val="doub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 xml:space="preserve">O.24 </w:t>
            </w:r>
          </w:p>
        </w:tc>
        <w:tc>
          <w:tcPr>
            <w:tcW w:w="990" w:type="dxa"/>
            <w:tcBorders>
              <w:top w:val="doub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70,00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85.50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250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90,00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92.90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0.24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80,50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260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0.32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90.50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91.50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260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7</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255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0.32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80.10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7</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94.00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255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92.00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8</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94.50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0.24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90.00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91.00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10</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0.28</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90.50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93.00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11</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0.32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11</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93.00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12</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265</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0.36</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92.00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12</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13</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0.35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13</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30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92.50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14</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93.00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14</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40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93.50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0.45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95.75</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15</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94.50</w:t>
            </w:r>
          </w:p>
        </w:tc>
      </w:tr>
      <w:tr w:rsidR="003D6193" w:rsidTr="003D6193">
        <w:trPr>
          <w:jc w:val="center"/>
        </w:trPr>
        <w:tc>
          <w:tcPr>
            <w:tcW w:w="1188"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w:t>
            </w:r>
          </w:p>
        </w:tc>
        <w:tc>
          <w:tcPr>
            <w:tcW w:w="1221"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270</w:t>
            </w:r>
          </w:p>
        </w:tc>
        <w:tc>
          <w:tcPr>
            <w:tcW w:w="849"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0.50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96.50</w:t>
            </w:r>
          </w:p>
        </w:tc>
        <w:tc>
          <w:tcPr>
            <w:tcW w:w="995"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16</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1.70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60</w:t>
            </w:r>
          </w:p>
        </w:tc>
        <w:tc>
          <w:tcPr>
            <w:tcW w:w="990" w:type="dxa"/>
            <w:tcBorders>
              <w:top w:val="single" w:sz="4" w:space="0" w:color="auto"/>
              <w:left w:val="single" w:sz="4" w:space="0" w:color="auto"/>
              <w:bottom w:val="single" w:sz="4" w:space="0" w:color="auto"/>
              <w:right w:val="single" w:sz="4" w:space="0" w:color="auto"/>
            </w:tcBorders>
            <w:hideMark/>
          </w:tcPr>
          <w:p w:rsidR="003D6193" w:rsidRDefault="003D6193">
            <w:pPr>
              <w:spacing w:after="0" w:line="240" w:lineRule="auto"/>
              <w:jc w:val="center"/>
              <w:rPr>
                <w:rFonts w:ascii="Tahoma" w:hAnsi="Tahoma" w:cs="Tahoma"/>
              </w:rPr>
            </w:pPr>
            <w:r>
              <w:rPr>
                <w:rFonts w:ascii="Tahoma" w:hAnsi="Tahoma" w:cs="Tahoma"/>
              </w:rPr>
              <w:t>96.00</w:t>
            </w:r>
          </w:p>
        </w:tc>
      </w:tr>
    </w:tbl>
    <w:p w:rsidR="003D6193" w:rsidRDefault="003D6193" w:rsidP="003D6193">
      <w:pPr>
        <w:spacing w:after="0" w:line="240" w:lineRule="auto"/>
        <w:ind w:firstLine="720"/>
        <w:jc w:val="both"/>
        <w:rPr>
          <w:rFonts w:ascii="Tahoma" w:hAnsi="Tahoma" w:cs="Tahoma"/>
        </w:rPr>
      </w:pPr>
    </w:p>
    <w:p w:rsidR="003D6193" w:rsidRDefault="003D6193" w:rsidP="003D6193">
      <w:pPr>
        <w:spacing w:after="0" w:line="240" w:lineRule="auto"/>
        <w:ind w:firstLine="720"/>
        <w:jc w:val="both"/>
        <w:rPr>
          <w:rFonts w:ascii="Tahoma" w:hAnsi="Tahoma" w:cs="Tahoma"/>
        </w:rPr>
      </w:pPr>
      <w:r>
        <w:rPr>
          <w:rFonts w:ascii="Tahoma" w:hAnsi="Tahoma" w:cs="Tahoma"/>
        </w:rPr>
        <w:t xml:space="preserve">There have been many attempts to develop processes known as alternative processes which have included: Nitric Acid Leaching, Chlorine Leaching, Acid Pugging and </w:t>
      </w:r>
      <w:proofErr w:type="spellStart"/>
      <w:r>
        <w:rPr>
          <w:rFonts w:ascii="Tahoma" w:hAnsi="Tahoma" w:cs="Tahoma"/>
        </w:rPr>
        <w:t>Sulfation</w:t>
      </w:r>
      <w:proofErr w:type="spellEnd"/>
      <w:r>
        <w:rPr>
          <w:rFonts w:ascii="Tahoma" w:hAnsi="Tahoma" w:cs="Tahoma"/>
        </w:rPr>
        <w:t xml:space="preserve"> Roasting, especially Segregation Process with combination of Flotation, Magnetic Separation or Leaching etc.</w:t>
      </w:r>
    </w:p>
    <w:p w:rsidR="003D6193" w:rsidRDefault="003D6193" w:rsidP="003D6193">
      <w:pPr>
        <w:spacing w:after="0" w:line="240" w:lineRule="auto"/>
        <w:ind w:firstLine="720"/>
        <w:jc w:val="both"/>
        <w:rPr>
          <w:rFonts w:ascii="Tahoma" w:hAnsi="Tahoma" w:cs="Tahoma"/>
        </w:rPr>
      </w:pPr>
      <w:r>
        <w:rPr>
          <w:rFonts w:ascii="Tahoma" w:hAnsi="Tahoma" w:cs="Tahoma"/>
        </w:rPr>
        <w:lastRenderedPageBreak/>
        <w:t xml:space="preserve">The experimenting between leaching and bacterial leaching have showed the following results: leaching with </w:t>
      </w:r>
      <w:r>
        <w:rPr>
          <w:rFonts w:ascii="Tahoma" w:hAnsi="Tahoma" w:cs="Tahoma"/>
          <w:i/>
        </w:rPr>
        <w:t>HPAL</w:t>
      </w:r>
      <w:r>
        <w:rPr>
          <w:rFonts w:ascii="Tahoma" w:hAnsi="Tahoma" w:cs="Tahoma"/>
        </w:rPr>
        <w:t xml:space="preserve"> process and recoveries from </w:t>
      </w:r>
      <w:proofErr w:type="spellStart"/>
      <w:r>
        <w:rPr>
          <w:rFonts w:ascii="Tahoma" w:hAnsi="Tahoma" w:cs="Tahoma"/>
        </w:rPr>
        <w:t>R</w:t>
      </w:r>
      <w:r>
        <w:rPr>
          <w:rFonts w:ascii="Tahoma" w:hAnsi="Tahoma" w:cs="Tahoma"/>
          <w:vertAlign w:val="subscript"/>
        </w:rPr>
        <w:t>Ni</w:t>
      </w:r>
      <w:proofErr w:type="spellEnd"/>
      <w:r>
        <w:rPr>
          <w:rFonts w:ascii="Tahoma" w:hAnsi="Tahoma" w:cs="Tahoma"/>
        </w:rPr>
        <w:t>% (78-95%</w:t>
      </w:r>
      <w:proofErr w:type="gramStart"/>
      <w:r>
        <w:rPr>
          <w:rFonts w:ascii="Tahoma" w:hAnsi="Tahoma" w:cs="Tahoma"/>
        </w:rPr>
        <w:t>)  and</w:t>
      </w:r>
      <w:proofErr w:type="gramEnd"/>
      <w:r>
        <w:rPr>
          <w:rFonts w:ascii="Tahoma" w:hAnsi="Tahoma" w:cs="Tahoma"/>
        </w:rPr>
        <w:t xml:space="preserve"> bacterial leaching with </w:t>
      </w:r>
      <w:proofErr w:type="spellStart"/>
      <w:r>
        <w:rPr>
          <w:rFonts w:ascii="Tahoma" w:hAnsi="Tahoma" w:cs="Tahoma"/>
        </w:rPr>
        <w:t>chemolithotrophic</w:t>
      </w:r>
      <w:proofErr w:type="spellEnd"/>
      <w:r>
        <w:rPr>
          <w:rFonts w:ascii="Tahoma" w:hAnsi="Tahoma" w:cs="Tahoma"/>
        </w:rPr>
        <w:t xml:space="preserve"> microorganisms</w:t>
      </w:r>
      <w:r>
        <w:rPr>
          <w:rFonts w:ascii="Tahoma" w:hAnsi="Tahoma" w:cs="Tahoma"/>
          <w:b/>
        </w:rPr>
        <w:t xml:space="preserve"> </w:t>
      </w:r>
      <w:r>
        <w:rPr>
          <w:rFonts w:ascii="Tahoma" w:hAnsi="Tahoma" w:cs="Tahoma"/>
        </w:rPr>
        <w:t xml:space="preserve">recoveries from </w:t>
      </w:r>
      <w:proofErr w:type="spellStart"/>
      <w:r>
        <w:rPr>
          <w:rFonts w:ascii="Tahoma" w:hAnsi="Tahoma" w:cs="Tahoma"/>
        </w:rPr>
        <w:t>R</w:t>
      </w:r>
      <w:r>
        <w:rPr>
          <w:rFonts w:ascii="Tahoma" w:hAnsi="Tahoma" w:cs="Tahoma"/>
          <w:vertAlign w:val="subscript"/>
        </w:rPr>
        <w:t>Ni</w:t>
      </w:r>
      <w:proofErr w:type="spellEnd"/>
      <w:r>
        <w:rPr>
          <w:rFonts w:ascii="Tahoma" w:hAnsi="Tahoma" w:cs="Tahoma"/>
        </w:rPr>
        <w:t>% (70-96,5%).</w:t>
      </w:r>
    </w:p>
    <w:p w:rsidR="003D6193" w:rsidRDefault="003D6193" w:rsidP="003D6193">
      <w:pPr>
        <w:spacing w:after="0" w:line="240" w:lineRule="auto"/>
        <w:ind w:firstLine="720"/>
        <w:jc w:val="both"/>
        <w:rPr>
          <w:rFonts w:ascii="Tahoma" w:hAnsi="Tahoma" w:cs="Tahoma"/>
        </w:rPr>
      </w:pPr>
      <w:r>
        <w:rPr>
          <w:rFonts w:ascii="Tahoma" w:hAnsi="Tahoma" w:cs="Tahoma"/>
        </w:rPr>
        <w:t xml:space="preserve">The experimenting between leaching and bacterial leaching for Indonesian ores have showed the following results: leaching with </w:t>
      </w:r>
      <w:r>
        <w:rPr>
          <w:rFonts w:ascii="Tahoma" w:hAnsi="Tahoma" w:cs="Tahoma"/>
          <w:i/>
        </w:rPr>
        <w:t>HPAL</w:t>
      </w:r>
      <w:r>
        <w:rPr>
          <w:rFonts w:ascii="Tahoma" w:hAnsi="Tahoma" w:cs="Tahoma"/>
        </w:rPr>
        <w:t xml:space="preserve"> process and recoveries from </w:t>
      </w:r>
      <w:proofErr w:type="spellStart"/>
      <w:r>
        <w:rPr>
          <w:rFonts w:ascii="Tahoma" w:hAnsi="Tahoma" w:cs="Tahoma"/>
        </w:rPr>
        <w:t>R</w:t>
      </w:r>
      <w:r>
        <w:rPr>
          <w:rFonts w:ascii="Tahoma" w:hAnsi="Tahoma" w:cs="Tahoma"/>
          <w:vertAlign w:val="subscript"/>
        </w:rPr>
        <w:t>Ni</w:t>
      </w:r>
      <w:proofErr w:type="spellEnd"/>
      <w:r>
        <w:rPr>
          <w:rFonts w:ascii="Tahoma" w:hAnsi="Tahoma" w:cs="Tahoma"/>
        </w:rPr>
        <w:t>% (70-96</w:t>
      </w:r>
      <w:proofErr w:type="gramStart"/>
      <w:r>
        <w:rPr>
          <w:rFonts w:ascii="Tahoma" w:hAnsi="Tahoma" w:cs="Tahoma"/>
        </w:rPr>
        <w:t>,5</w:t>
      </w:r>
      <w:proofErr w:type="gramEnd"/>
      <w:r>
        <w:rPr>
          <w:rFonts w:ascii="Tahoma" w:hAnsi="Tahoma" w:cs="Tahoma"/>
        </w:rPr>
        <w:t xml:space="preserve">%)  and bacterial leaching with </w:t>
      </w:r>
      <w:proofErr w:type="spellStart"/>
      <w:r>
        <w:rPr>
          <w:rFonts w:ascii="Tahoma" w:hAnsi="Tahoma" w:cs="Tahoma"/>
        </w:rPr>
        <w:t>chemolithotrophic</w:t>
      </w:r>
      <w:proofErr w:type="spellEnd"/>
      <w:r>
        <w:rPr>
          <w:rFonts w:ascii="Tahoma" w:hAnsi="Tahoma" w:cs="Tahoma"/>
        </w:rPr>
        <w:t xml:space="preserve"> microorganisms</w:t>
      </w:r>
      <w:r>
        <w:rPr>
          <w:rFonts w:ascii="Tahoma" w:hAnsi="Tahoma" w:cs="Tahoma"/>
          <w:b/>
        </w:rPr>
        <w:t xml:space="preserve"> </w:t>
      </w:r>
      <w:r>
        <w:rPr>
          <w:rFonts w:ascii="Tahoma" w:hAnsi="Tahoma" w:cs="Tahoma"/>
        </w:rPr>
        <w:t xml:space="preserve">recoveries from </w:t>
      </w:r>
      <w:proofErr w:type="spellStart"/>
      <w:r>
        <w:rPr>
          <w:rFonts w:ascii="Tahoma" w:hAnsi="Tahoma" w:cs="Tahoma"/>
        </w:rPr>
        <w:t>R</w:t>
      </w:r>
      <w:r>
        <w:rPr>
          <w:rFonts w:ascii="Tahoma" w:hAnsi="Tahoma" w:cs="Tahoma"/>
          <w:vertAlign w:val="subscript"/>
        </w:rPr>
        <w:t>Ni</w:t>
      </w:r>
      <w:proofErr w:type="spellEnd"/>
      <w:r>
        <w:rPr>
          <w:rFonts w:ascii="Tahoma" w:hAnsi="Tahoma" w:cs="Tahoma"/>
        </w:rPr>
        <w:t>% (85-96%).</w:t>
      </w:r>
    </w:p>
    <w:p w:rsidR="003D6193" w:rsidRDefault="003D6193" w:rsidP="003D6193">
      <w:pPr>
        <w:spacing w:after="0" w:line="240" w:lineRule="auto"/>
        <w:ind w:firstLine="720"/>
        <w:jc w:val="both"/>
        <w:rPr>
          <w:rFonts w:ascii="Tahoma" w:hAnsi="Tahoma" w:cs="Tahoma"/>
        </w:rPr>
      </w:pPr>
      <w:r>
        <w:rPr>
          <w:rFonts w:ascii="Tahoma" w:hAnsi="Tahoma" w:cs="Tahoma"/>
        </w:rPr>
        <w:t xml:space="preserve">The ores as Ni-Fe limonite </w:t>
      </w:r>
      <w:r>
        <w:rPr>
          <w:rFonts w:ascii="Tahoma" w:eastAsia="Times New Roman" w:hAnsi="Tahoma" w:cs="Tahoma"/>
        </w:rPr>
        <w:t>(Fe, Ni</w:t>
      </w:r>
      <w:proofErr w:type="gramStart"/>
      <w:r>
        <w:rPr>
          <w:rFonts w:ascii="Tahoma" w:eastAsia="Times New Roman" w:hAnsi="Tahoma" w:cs="Tahoma"/>
        </w:rPr>
        <w:t>)O</w:t>
      </w:r>
      <w:proofErr w:type="gramEnd"/>
      <w:r>
        <w:rPr>
          <w:rFonts w:ascii="Tahoma" w:eastAsia="Times New Roman" w:hAnsi="Tahoma" w:cs="Tahoma"/>
        </w:rPr>
        <w:t>(OH).nH</w:t>
      </w:r>
      <w:r>
        <w:rPr>
          <w:rFonts w:ascii="Tahoma" w:eastAsia="Times New Roman" w:hAnsi="Tahoma" w:cs="Tahoma"/>
          <w:vertAlign w:val="subscript"/>
        </w:rPr>
        <w:t>2</w:t>
      </w:r>
      <w:r>
        <w:rPr>
          <w:rFonts w:ascii="Tahoma" w:eastAsia="Times New Roman" w:hAnsi="Tahoma" w:cs="Tahoma"/>
        </w:rPr>
        <w:t>O</w:t>
      </w:r>
      <w:r>
        <w:rPr>
          <w:rFonts w:ascii="Tahoma" w:hAnsi="Tahoma" w:cs="Tahoma"/>
        </w:rPr>
        <w:t xml:space="preserve"> contain 1.0-1.2% Ni and recoveries by HPAL or bioleaching are from 78%-95%%.</w:t>
      </w:r>
    </w:p>
    <w:p w:rsidR="003D6193" w:rsidRDefault="003D6193" w:rsidP="003D6193">
      <w:pPr>
        <w:spacing w:after="0" w:line="240" w:lineRule="auto"/>
        <w:ind w:firstLine="720"/>
        <w:jc w:val="both"/>
        <w:rPr>
          <w:rFonts w:ascii="Tahoma" w:hAnsi="Tahoma" w:cs="Tahoma"/>
        </w:rPr>
      </w:pPr>
      <w:r>
        <w:rPr>
          <w:rFonts w:ascii="Tahoma" w:hAnsi="Tahoma" w:cs="Tahoma"/>
        </w:rPr>
        <w:t xml:space="preserve">The ores of </w:t>
      </w:r>
      <w:r>
        <w:rPr>
          <w:rFonts w:ascii="Tahoma" w:eastAsia="Times New Roman" w:hAnsi="Tahoma" w:cs="Tahoma"/>
        </w:rPr>
        <w:t>garnierite or in the talc form (Mg, Ni, Fe</w:t>
      </w:r>
      <w:proofErr w:type="gramStart"/>
      <w:r>
        <w:rPr>
          <w:rFonts w:ascii="Tahoma" w:eastAsia="Times New Roman" w:hAnsi="Tahoma" w:cs="Tahoma"/>
        </w:rPr>
        <w:t>)</w:t>
      </w:r>
      <w:r>
        <w:rPr>
          <w:rFonts w:ascii="Tahoma" w:eastAsia="Times New Roman" w:hAnsi="Tahoma" w:cs="Tahoma"/>
          <w:vertAlign w:val="subscript"/>
        </w:rPr>
        <w:t>3</w:t>
      </w:r>
      <w:r>
        <w:rPr>
          <w:rFonts w:ascii="Tahoma" w:eastAsia="Times New Roman" w:hAnsi="Tahoma" w:cs="Tahoma"/>
        </w:rPr>
        <w:t>Si</w:t>
      </w:r>
      <w:r>
        <w:rPr>
          <w:rFonts w:ascii="Tahoma" w:eastAsia="Times New Roman" w:hAnsi="Tahoma" w:cs="Tahoma"/>
          <w:vertAlign w:val="subscript"/>
        </w:rPr>
        <w:t>4</w:t>
      </w:r>
      <w:r>
        <w:rPr>
          <w:rFonts w:ascii="Tahoma" w:eastAsia="Times New Roman" w:hAnsi="Tahoma" w:cs="Tahoma"/>
        </w:rPr>
        <w:t>O</w:t>
      </w:r>
      <w:r>
        <w:rPr>
          <w:rFonts w:ascii="Tahoma" w:eastAsia="Times New Roman" w:hAnsi="Tahoma" w:cs="Tahoma"/>
          <w:vertAlign w:val="subscript"/>
        </w:rPr>
        <w:t>10</w:t>
      </w:r>
      <w:proofErr w:type="gramEnd"/>
      <w:r>
        <w:rPr>
          <w:rFonts w:ascii="Tahoma" w:eastAsia="Times New Roman" w:hAnsi="Tahoma" w:cs="Tahoma"/>
        </w:rPr>
        <w:t>(OH)</w:t>
      </w:r>
      <w:r>
        <w:rPr>
          <w:rFonts w:ascii="Tahoma" w:eastAsia="Times New Roman" w:hAnsi="Tahoma" w:cs="Tahoma"/>
          <w:vertAlign w:val="subscript"/>
        </w:rPr>
        <w:t>2</w:t>
      </w:r>
      <w:r>
        <w:rPr>
          <w:rFonts w:ascii="Tahoma" w:eastAsia="Times New Roman" w:hAnsi="Tahoma" w:cs="Tahoma"/>
        </w:rPr>
        <w:t>.nH</w:t>
      </w:r>
      <w:r>
        <w:rPr>
          <w:rFonts w:ascii="Tahoma" w:eastAsia="Times New Roman" w:hAnsi="Tahoma" w:cs="Tahoma"/>
          <w:vertAlign w:val="subscript"/>
        </w:rPr>
        <w:t>2</w:t>
      </w:r>
      <w:r>
        <w:rPr>
          <w:rFonts w:ascii="Tahoma" w:eastAsia="Times New Roman" w:hAnsi="Tahoma" w:cs="Tahoma"/>
        </w:rPr>
        <w:t xml:space="preserve">O contain 1,5-2,0% Ni </w:t>
      </w:r>
      <w:r>
        <w:rPr>
          <w:rFonts w:ascii="Tahoma" w:hAnsi="Tahoma" w:cs="Tahoma"/>
        </w:rPr>
        <w:t>and recoveries by HPAL or bioleaching are from 70%-96.5%%.</w:t>
      </w:r>
    </w:p>
    <w:p w:rsidR="003D6193" w:rsidRDefault="003D6193" w:rsidP="003D6193">
      <w:pPr>
        <w:spacing w:after="0" w:line="240" w:lineRule="auto"/>
        <w:ind w:firstLine="720"/>
        <w:jc w:val="both"/>
        <w:rPr>
          <w:rFonts w:ascii="Tahoma" w:hAnsi="Tahoma" w:cs="Tahoma"/>
        </w:rPr>
      </w:pPr>
    </w:p>
    <w:p w:rsidR="003D6193" w:rsidRDefault="003D6193" w:rsidP="003D6193">
      <w:pPr>
        <w:spacing w:line="360" w:lineRule="auto"/>
        <w:rPr>
          <w:rFonts w:ascii="Arial" w:hAnsi="Arial" w:cs="Arial"/>
        </w:rPr>
      </w:pPr>
      <w:r>
        <w:rPr>
          <w:rFonts w:ascii="Arial" w:hAnsi="Arial" w:cs="Arial"/>
          <w:noProof/>
        </w:rPr>
        <w:drawing>
          <wp:inline distT="0" distB="0" distL="0" distR="0">
            <wp:extent cx="2531110" cy="12827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1110" cy="1282700"/>
                    </a:xfrm>
                    <a:prstGeom prst="rect">
                      <a:avLst/>
                    </a:prstGeom>
                    <a:noFill/>
                    <a:ln>
                      <a:noFill/>
                    </a:ln>
                  </pic:spPr>
                </pic:pic>
              </a:graphicData>
            </a:graphic>
          </wp:inline>
        </w:drawing>
      </w:r>
      <w:r>
        <w:rPr>
          <w:rFonts w:ascii="Arial" w:hAnsi="Arial" w:cs="Arial"/>
          <w:noProof/>
        </w:rPr>
        <w:drawing>
          <wp:inline distT="0" distB="0" distL="0" distR="0">
            <wp:extent cx="2598420" cy="128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8420" cy="1282700"/>
                    </a:xfrm>
                    <a:prstGeom prst="rect">
                      <a:avLst/>
                    </a:prstGeom>
                    <a:noFill/>
                    <a:ln>
                      <a:noFill/>
                    </a:ln>
                  </pic:spPr>
                </pic:pic>
              </a:graphicData>
            </a:graphic>
          </wp:inline>
        </w:drawing>
      </w:r>
    </w:p>
    <w:p w:rsidR="003D6193" w:rsidRDefault="003D6193" w:rsidP="003D6193">
      <w:pPr>
        <w:spacing w:line="360" w:lineRule="auto"/>
        <w:jc w:val="center"/>
        <w:rPr>
          <w:rFonts w:ascii="Arial" w:hAnsi="Arial" w:cs="Arial"/>
          <w:i/>
          <w:sz w:val="20"/>
          <w:szCs w:val="20"/>
        </w:rPr>
      </w:pPr>
      <w:proofErr w:type="gramStart"/>
      <w:r>
        <w:rPr>
          <w:rFonts w:ascii="Arial" w:hAnsi="Arial" w:cs="Arial"/>
          <w:i/>
          <w:sz w:val="20"/>
          <w:szCs w:val="20"/>
        </w:rPr>
        <w:t>Figure</w:t>
      </w:r>
      <w:r>
        <w:rPr>
          <w:rFonts w:ascii="Arial" w:hAnsi="Arial" w:cs="Arial"/>
          <w:i/>
          <w:sz w:val="20"/>
          <w:szCs w:val="20"/>
          <w:lang w:val="mk-MK"/>
        </w:rPr>
        <w:t xml:space="preserve"> </w:t>
      </w:r>
      <w:r>
        <w:rPr>
          <w:rFonts w:ascii="Arial" w:hAnsi="Arial" w:cs="Arial"/>
          <w:i/>
          <w:sz w:val="20"/>
          <w:szCs w:val="20"/>
        </w:rPr>
        <w:t>1.</w:t>
      </w:r>
      <w:proofErr w:type="gramEnd"/>
      <w:r>
        <w:rPr>
          <w:rFonts w:ascii="Arial" w:hAnsi="Arial" w:cs="Arial"/>
          <w:i/>
          <w:sz w:val="20"/>
          <w:szCs w:val="20"/>
        </w:rPr>
        <w:t xml:space="preserve"> Graphic display leaching</w:t>
      </w:r>
    </w:p>
    <w:p w:rsidR="003D6193" w:rsidRDefault="003D6193" w:rsidP="003D6193">
      <w:pPr>
        <w:spacing w:line="360" w:lineRule="auto"/>
        <w:jc w:val="center"/>
        <w:rPr>
          <w:rFonts w:ascii="Arial" w:hAnsi="Arial" w:cs="Arial"/>
        </w:rPr>
      </w:pPr>
    </w:p>
    <w:p w:rsidR="003D6193" w:rsidRDefault="003D6193" w:rsidP="003D6193">
      <w:pPr>
        <w:spacing w:line="360" w:lineRule="auto"/>
        <w:jc w:val="center"/>
        <w:rPr>
          <w:rFonts w:ascii="Arial" w:hAnsi="Arial" w:cs="Arial"/>
        </w:rPr>
      </w:pPr>
      <w:r>
        <w:rPr>
          <w:rFonts w:ascii="Arial" w:hAnsi="Arial" w:cs="Arial"/>
          <w:noProof/>
        </w:rPr>
        <w:drawing>
          <wp:inline distT="0" distB="0" distL="0" distR="0">
            <wp:extent cx="4281805" cy="20516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1805" cy="2051685"/>
                    </a:xfrm>
                    <a:prstGeom prst="rect">
                      <a:avLst/>
                    </a:prstGeom>
                    <a:noFill/>
                    <a:ln>
                      <a:noFill/>
                    </a:ln>
                  </pic:spPr>
                </pic:pic>
              </a:graphicData>
            </a:graphic>
          </wp:inline>
        </w:drawing>
      </w:r>
    </w:p>
    <w:p w:rsidR="003D6193" w:rsidRDefault="003D6193" w:rsidP="003D6193">
      <w:pPr>
        <w:spacing w:line="360" w:lineRule="auto"/>
        <w:jc w:val="center"/>
        <w:rPr>
          <w:rFonts w:ascii="Arial" w:hAnsi="Arial" w:cs="Arial"/>
          <w:i/>
          <w:sz w:val="20"/>
          <w:szCs w:val="20"/>
        </w:rPr>
      </w:pPr>
      <w:proofErr w:type="gramStart"/>
      <w:r>
        <w:rPr>
          <w:rFonts w:ascii="Arial" w:hAnsi="Arial" w:cs="Arial"/>
          <w:i/>
          <w:sz w:val="20"/>
          <w:szCs w:val="20"/>
        </w:rPr>
        <w:t>Figure</w:t>
      </w:r>
      <w:r>
        <w:rPr>
          <w:rFonts w:ascii="Arial" w:hAnsi="Arial" w:cs="Arial"/>
          <w:i/>
          <w:sz w:val="20"/>
          <w:szCs w:val="20"/>
          <w:lang w:val="mk-MK"/>
        </w:rPr>
        <w:t xml:space="preserve"> </w:t>
      </w:r>
      <w:r>
        <w:rPr>
          <w:rFonts w:ascii="Arial" w:hAnsi="Arial" w:cs="Arial"/>
          <w:i/>
          <w:sz w:val="20"/>
          <w:szCs w:val="20"/>
        </w:rPr>
        <w:t>2.</w:t>
      </w:r>
      <w:proofErr w:type="gramEnd"/>
      <w:r>
        <w:rPr>
          <w:rFonts w:ascii="Arial" w:hAnsi="Arial" w:cs="Arial"/>
          <w:i/>
          <w:sz w:val="20"/>
          <w:szCs w:val="20"/>
        </w:rPr>
        <w:t xml:space="preserve"> Graphic display</w:t>
      </w:r>
    </w:p>
    <w:p w:rsidR="003D6193" w:rsidRDefault="003D6193" w:rsidP="003D6193">
      <w:pPr>
        <w:spacing w:line="360" w:lineRule="auto"/>
        <w:jc w:val="center"/>
        <w:rPr>
          <w:rFonts w:ascii="Arial" w:hAnsi="Arial" w:cs="Arial"/>
        </w:rPr>
      </w:pPr>
      <w:r>
        <w:rPr>
          <w:rFonts w:ascii="Arial" w:hAnsi="Arial" w:cs="Arial"/>
          <w:noProof/>
        </w:rPr>
        <w:lastRenderedPageBreak/>
        <w:drawing>
          <wp:inline distT="0" distB="0" distL="0" distR="0">
            <wp:extent cx="3902710" cy="18624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710" cy="1862455"/>
                    </a:xfrm>
                    <a:prstGeom prst="rect">
                      <a:avLst/>
                    </a:prstGeom>
                    <a:noFill/>
                    <a:ln>
                      <a:noFill/>
                    </a:ln>
                  </pic:spPr>
                </pic:pic>
              </a:graphicData>
            </a:graphic>
          </wp:inline>
        </w:drawing>
      </w:r>
    </w:p>
    <w:p w:rsidR="003D6193" w:rsidRDefault="003D6193" w:rsidP="003D6193">
      <w:pPr>
        <w:spacing w:line="360" w:lineRule="auto"/>
        <w:jc w:val="center"/>
        <w:rPr>
          <w:rFonts w:ascii="Arial" w:hAnsi="Arial" w:cs="Arial"/>
          <w:i/>
          <w:sz w:val="20"/>
          <w:szCs w:val="20"/>
        </w:rPr>
      </w:pPr>
      <w:proofErr w:type="gramStart"/>
      <w:r>
        <w:rPr>
          <w:rFonts w:ascii="Arial" w:hAnsi="Arial" w:cs="Arial"/>
          <w:i/>
          <w:sz w:val="20"/>
          <w:szCs w:val="20"/>
        </w:rPr>
        <w:t>Figure</w:t>
      </w:r>
      <w:r>
        <w:rPr>
          <w:rFonts w:ascii="Arial" w:hAnsi="Arial" w:cs="Arial"/>
          <w:i/>
          <w:sz w:val="20"/>
          <w:szCs w:val="20"/>
          <w:lang w:val="mk-MK"/>
        </w:rPr>
        <w:t xml:space="preserve"> </w:t>
      </w:r>
      <w:r>
        <w:rPr>
          <w:rFonts w:ascii="Arial" w:hAnsi="Arial" w:cs="Arial"/>
          <w:i/>
          <w:sz w:val="20"/>
          <w:szCs w:val="20"/>
        </w:rPr>
        <w:t>3.</w:t>
      </w:r>
      <w:proofErr w:type="gramEnd"/>
      <w:r>
        <w:rPr>
          <w:rFonts w:ascii="Arial" w:hAnsi="Arial" w:cs="Arial"/>
          <w:i/>
          <w:sz w:val="20"/>
          <w:szCs w:val="20"/>
        </w:rPr>
        <w:t xml:space="preserve"> Graphic display</w:t>
      </w:r>
    </w:p>
    <w:p w:rsidR="003D6193" w:rsidRDefault="003D6193" w:rsidP="003D6193">
      <w:pPr>
        <w:rPr>
          <w:rFonts w:ascii="Times New Roman" w:hAnsi="Times New Roman" w:cs="Times New Roman"/>
          <w:sz w:val="24"/>
          <w:lang w:val="mk-MK"/>
        </w:rPr>
      </w:pPr>
    </w:p>
    <w:p w:rsidR="003D6193" w:rsidRDefault="003D6193" w:rsidP="003D6193">
      <w:pPr>
        <w:jc w:val="center"/>
        <w:rPr>
          <w:rFonts w:ascii="Times New Roman" w:hAnsi="Times New Roman" w:cs="Times New Roman"/>
        </w:rPr>
      </w:pPr>
      <w:r>
        <w:rPr>
          <w:noProof/>
        </w:rPr>
        <w:drawing>
          <wp:inline distT="0" distB="0" distL="0" distR="0">
            <wp:extent cx="4683760" cy="2063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3760" cy="2063115"/>
                    </a:xfrm>
                    <a:prstGeom prst="rect">
                      <a:avLst/>
                    </a:prstGeom>
                    <a:noFill/>
                    <a:ln>
                      <a:noFill/>
                    </a:ln>
                  </pic:spPr>
                </pic:pic>
              </a:graphicData>
            </a:graphic>
          </wp:inline>
        </w:drawing>
      </w:r>
    </w:p>
    <w:p w:rsidR="003D6193" w:rsidRDefault="003D6193" w:rsidP="003D6193">
      <w:pPr>
        <w:spacing w:line="360" w:lineRule="auto"/>
        <w:jc w:val="center"/>
        <w:rPr>
          <w:rFonts w:ascii="Arial" w:hAnsi="Arial" w:cs="Arial"/>
          <w:i/>
          <w:sz w:val="20"/>
          <w:szCs w:val="20"/>
        </w:rPr>
      </w:pPr>
      <w:proofErr w:type="gramStart"/>
      <w:r>
        <w:rPr>
          <w:rFonts w:ascii="Arial" w:hAnsi="Arial" w:cs="Arial"/>
          <w:i/>
          <w:sz w:val="20"/>
          <w:szCs w:val="20"/>
        </w:rPr>
        <w:t>Figure</w:t>
      </w:r>
      <w:r>
        <w:rPr>
          <w:rFonts w:ascii="Arial" w:hAnsi="Arial" w:cs="Arial"/>
          <w:i/>
          <w:sz w:val="20"/>
          <w:szCs w:val="20"/>
          <w:lang w:val="mk-MK"/>
        </w:rPr>
        <w:t xml:space="preserve"> </w:t>
      </w:r>
      <w:r>
        <w:rPr>
          <w:rFonts w:ascii="Arial" w:hAnsi="Arial" w:cs="Arial"/>
          <w:i/>
          <w:sz w:val="20"/>
          <w:szCs w:val="20"/>
        </w:rPr>
        <w:t>4.</w:t>
      </w:r>
      <w:proofErr w:type="gramEnd"/>
      <w:r>
        <w:rPr>
          <w:rFonts w:ascii="Arial" w:hAnsi="Arial" w:cs="Arial"/>
          <w:i/>
          <w:sz w:val="20"/>
          <w:szCs w:val="20"/>
        </w:rPr>
        <w:t xml:space="preserve"> Graphic display bacterial leaching</w:t>
      </w:r>
    </w:p>
    <w:p w:rsidR="003D6193" w:rsidRDefault="003D6193" w:rsidP="003D6193">
      <w:pPr>
        <w:jc w:val="center"/>
        <w:rPr>
          <w:rFonts w:ascii="Times New Roman" w:hAnsi="Times New Roman" w:cs="Times New Roman"/>
        </w:rPr>
      </w:pPr>
      <w:r>
        <w:rPr>
          <w:noProof/>
        </w:rPr>
        <w:drawing>
          <wp:inline distT="0" distB="0" distL="0" distR="0">
            <wp:extent cx="4672330" cy="2185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2330" cy="2185670"/>
                    </a:xfrm>
                    <a:prstGeom prst="rect">
                      <a:avLst/>
                    </a:prstGeom>
                    <a:noFill/>
                    <a:ln>
                      <a:noFill/>
                    </a:ln>
                  </pic:spPr>
                </pic:pic>
              </a:graphicData>
            </a:graphic>
          </wp:inline>
        </w:drawing>
      </w:r>
    </w:p>
    <w:p w:rsidR="003D6193" w:rsidRDefault="003D6193" w:rsidP="003D6193">
      <w:pPr>
        <w:spacing w:line="360" w:lineRule="auto"/>
        <w:jc w:val="center"/>
        <w:rPr>
          <w:rFonts w:ascii="Arial" w:hAnsi="Arial" w:cs="Arial"/>
          <w:i/>
          <w:sz w:val="20"/>
          <w:szCs w:val="20"/>
        </w:rPr>
      </w:pPr>
      <w:proofErr w:type="gramStart"/>
      <w:r>
        <w:rPr>
          <w:rFonts w:ascii="Arial" w:hAnsi="Arial" w:cs="Arial"/>
          <w:i/>
          <w:sz w:val="20"/>
          <w:szCs w:val="20"/>
        </w:rPr>
        <w:t>Figure</w:t>
      </w:r>
      <w:r>
        <w:rPr>
          <w:rFonts w:ascii="Arial" w:hAnsi="Arial" w:cs="Arial"/>
          <w:i/>
          <w:sz w:val="20"/>
          <w:szCs w:val="20"/>
          <w:lang w:val="mk-MK"/>
        </w:rPr>
        <w:t xml:space="preserve"> </w:t>
      </w:r>
      <w:r>
        <w:rPr>
          <w:rFonts w:ascii="Arial" w:hAnsi="Arial" w:cs="Arial"/>
          <w:i/>
          <w:sz w:val="20"/>
          <w:szCs w:val="20"/>
        </w:rPr>
        <w:t>5.</w:t>
      </w:r>
      <w:proofErr w:type="gramEnd"/>
      <w:r>
        <w:rPr>
          <w:rFonts w:ascii="Arial" w:hAnsi="Arial" w:cs="Arial"/>
          <w:i/>
          <w:sz w:val="20"/>
          <w:szCs w:val="20"/>
        </w:rPr>
        <w:t xml:space="preserve"> Graphic display bacterial leaching</w:t>
      </w:r>
    </w:p>
    <w:p w:rsidR="009845C2" w:rsidRDefault="009845C2" w:rsidP="003D6193">
      <w:pPr>
        <w:spacing w:after="0" w:line="240" w:lineRule="auto"/>
        <w:jc w:val="both"/>
        <w:rPr>
          <w:rFonts w:ascii="Tahoma" w:hAnsi="Tahoma" w:cs="Tahoma"/>
          <w:b/>
          <w:i/>
        </w:rPr>
      </w:pPr>
    </w:p>
    <w:p w:rsidR="003D6193" w:rsidRDefault="003D6193" w:rsidP="003D6193">
      <w:pPr>
        <w:spacing w:after="0" w:line="240" w:lineRule="auto"/>
        <w:jc w:val="both"/>
        <w:rPr>
          <w:rFonts w:ascii="Tahoma" w:hAnsi="Tahoma" w:cs="Tahoma"/>
          <w:b/>
          <w:i/>
        </w:rPr>
      </w:pPr>
      <w:r>
        <w:rPr>
          <w:rFonts w:ascii="Tahoma" w:hAnsi="Tahoma" w:cs="Tahoma"/>
          <w:b/>
          <w:i/>
        </w:rPr>
        <w:lastRenderedPageBreak/>
        <w:t>Literature:</w:t>
      </w:r>
    </w:p>
    <w:p w:rsidR="003D6193" w:rsidRDefault="003D6193" w:rsidP="003D6193">
      <w:pPr>
        <w:spacing w:after="0" w:line="240" w:lineRule="auto"/>
        <w:jc w:val="both"/>
        <w:rPr>
          <w:rFonts w:ascii="Tahoma" w:hAnsi="Tahoma" w:cs="Tahoma"/>
          <w:i/>
        </w:rPr>
      </w:pPr>
      <w:r>
        <w:rPr>
          <w:rFonts w:ascii="Tahoma" w:hAnsi="Tahoma" w:cs="Tahoma"/>
          <w:i/>
        </w:rPr>
        <w:t>Journal:</w:t>
      </w:r>
    </w:p>
    <w:p w:rsidR="003D6193" w:rsidRDefault="003D6193" w:rsidP="003D6193">
      <w:pPr>
        <w:spacing w:after="0" w:line="240" w:lineRule="auto"/>
        <w:jc w:val="both"/>
        <w:rPr>
          <w:rFonts w:ascii="Tahoma" w:hAnsi="Tahoma" w:cs="Tahoma"/>
        </w:rPr>
      </w:pPr>
      <w:r>
        <w:rPr>
          <w:rFonts w:ascii="Tahoma" w:hAnsi="Tahoma" w:cs="Tahoma"/>
        </w:rPr>
        <w:t xml:space="preserve">[1] A.D. </w:t>
      </w:r>
      <w:proofErr w:type="spellStart"/>
      <w:r>
        <w:rPr>
          <w:rFonts w:ascii="Tahoma" w:hAnsi="Tahoma" w:cs="Tahoma"/>
        </w:rPr>
        <w:t>Dalvi</w:t>
      </w:r>
      <w:proofErr w:type="spellEnd"/>
      <w:r>
        <w:rPr>
          <w:rFonts w:ascii="Tahoma" w:hAnsi="Tahoma" w:cs="Tahoma"/>
        </w:rPr>
        <w:t xml:space="preserve">, W.G. Bacon and </w:t>
      </w:r>
      <w:proofErr w:type="spellStart"/>
      <w:r>
        <w:rPr>
          <w:rFonts w:ascii="Tahoma" w:hAnsi="Tahoma" w:cs="Tahoma"/>
        </w:rPr>
        <w:t>R.C.Osborne</w:t>
      </w:r>
      <w:proofErr w:type="spellEnd"/>
      <w:r>
        <w:rPr>
          <w:rFonts w:ascii="Tahoma" w:hAnsi="Tahoma" w:cs="Tahoma"/>
        </w:rPr>
        <w:t xml:space="preserve">, “The past and future of nickel laterites”, PDAC 2004 International Convention, March 7-10, 2004, </w:t>
      </w:r>
      <w:proofErr w:type="spellStart"/>
      <w:r>
        <w:rPr>
          <w:rFonts w:ascii="Tahoma" w:hAnsi="Tahoma" w:cs="Tahoma"/>
        </w:rPr>
        <w:t>pp</w:t>
      </w:r>
      <w:proofErr w:type="spellEnd"/>
      <w:r>
        <w:rPr>
          <w:rFonts w:ascii="Tahoma" w:hAnsi="Tahoma" w:cs="Tahoma"/>
        </w:rPr>
        <w:t xml:space="preserve"> 1-27</w:t>
      </w:r>
    </w:p>
    <w:p w:rsidR="003D6193" w:rsidRDefault="003D6193" w:rsidP="003D6193">
      <w:pPr>
        <w:spacing w:after="0" w:line="240" w:lineRule="auto"/>
        <w:jc w:val="both"/>
        <w:rPr>
          <w:rFonts w:ascii="Tahoma" w:hAnsi="Tahoma" w:cs="Tahoma"/>
        </w:rPr>
      </w:pPr>
      <w:r>
        <w:rPr>
          <w:rFonts w:ascii="Tahoma" w:hAnsi="Tahoma" w:cs="Tahoma"/>
        </w:rPr>
        <w:t xml:space="preserve">[2] D. </w:t>
      </w:r>
      <w:proofErr w:type="spellStart"/>
      <w:r>
        <w:rPr>
          <w:rFonts w:ascii="Tahoma" w:hAnsi="Tahoma" w:cs="Tahoma"/>
        </w:rPr>
        <w:t>Gerorgiou</w:t>
      </w:r>
      <w:proofErr w:type="spellEnd"/>
      <w:r>
        <w:rPr>
          <w:rFonts w:ascii="Tahoma" w:hAnsi="Tahoma" w:cs="Tahoma"/>
        </w:rPr>
        <w:t xml:space="preserve"> and V.G. </w:t>
      </w:r>
      <w:proofErr w:type="spellStart"/>
      <w:r>
        <w:rPr>
          <w:rFonts w:ascii="Tahoma" w:hAnsi="Tahoma" w:cs="Tahoma"/>
        </w:rPr>
        <w:t>Papangelakis</w:t>
      </w:r>
      <w:proofErr w:type="spellEnd"/>
      <w:r>
        <w:rPr>
          <w:rFonts w:ascii="Tahoma" w:hAnsi="Tahoma" w:cs="Tahoma"/>
        </w:rPr>
        <w:t>, “</w:t>
      </w:r>
      <w:proofErr w:type="spellStart"/>
      <w:r>
        <w:rPr>
          <w:rFonts w:ascii="Tahoma" w:hAnsi="Tahoma" w:cs="Tahoma"/>
        </w:rPr>
        <w:t>Sulphuric</w:t>
      </w:r>
      <w:proofErr w:type="spellEnd"/>
      <w:r>
        <w:rPr>
          <w:rFonts w:ascii="Tahoma" w:hAnsi="Tahoma" w:cs="Tahoma"/>
        </w:rPr>
        <w:t xml:space="preserve"> acid pressure leaching of a limonitic laterite: chemistry and kinetics”, </w:t>
      </w:r>
      <w:proofErr w:type="spellStart"/>
      <w:r>
        <w:rPr>
          <w:rFonts w:ascii="Tahoma" w:hAnsi="Tahoma" w:cs="Tahoma"/>
        </w:rPr>
        <w:t>Hidrometallurgy</w:t>
      </w:r>
      <w:proofErr w:type="spellEnd"/>
      <w:r>
        <w:rPr>
          <w:rFonts w:ascii="Tahoma" w:hAnsi="Tahoma" w:cs="Tahoma"/>
        </w:rPr>
        <w:t xml:space="preserve">, 49, 1998, </w:t>
      </w:r>
      <w:proofErr w:type="spellStart"/>
      <w:r>
        <w:rPr>
          <w:rFonts w:ascii="Tahoma" w:hAnsi="Tahoma" w:cs="Tahoma"/>
        </w:rPr>
        <w:t>pp</w:t>
      </w:r>
      <w:proofErr w:type="spellEnd"/>
      <w:r>
        <w:rPr>
          <w:rFonts w:ascii="Tahoma" w:hAnsi="Tahoma" w:cs="Tahoma"/>
        </w:rPr>
        <w:t xml:space="preserve"> 23-46</w:t>
      </w:r>
    </w:p>
    <w:p w:rsidR="003D6193" w:rsidRDefault="003D6193" w:rsidP="003D6193">
      <w:pPr>
        <w:spacing w:after="0" w:line="240" w:lineRule="auto"/>
        <w:jc w:val="both"/>
        <w:rPr>
          <w:rFonts w:ascii="Tahoma" w:hAnsi="Tahoma" w:cs="Tahoma"/>
        </w:rPr>
      </w:pPr>
      <w:r>
        <w:rPr>
          <w:rFonts w:ascii="Tahoma" w:hAnsi="Tahoma" w:cs="Tahoma"/>
        </w:rPr>
        <w:t xml:space="preserve">[3] D. </w:t>
      </w:r>
      <w:proofErr w:type="spellStart"/>
      <w:r>
        <w:rPr>
          <w:rFonts w:ascii="Tahoma" w:hAnsi="Tahoma" w:cs="Tahoma"/>
        </w:rPr>
        <w:t>Gerorgiou</w:t>
      </w:r>
      <w:proofErr w:type="spellEnd"/>
      <w:r>
        <w:rPr>
          <w:rFonts w:ascii="Tahoma" w:hAnsi="Tahoma" w:cs="Tahoma"/>
        </w:rPr>
        <w:t xml:space="preserve"> and V.G. </w:t>
      </w:r>
      <w:proofErr w:type="spellStart"/>
      <w:r>
        <w:rPr>
          <w:rFonts w:ascii="Tahoma" w:hAnsi="Tahoma" w:cs="Tahoma"/>
        </w:rPr>
        <w:t>Papangelakis</w:t>
      </w:r>
      <w:proofErr w:type="spellEnd"/>
      <w:r>
        <w:rPr>
          <w:rFonts w:ascii="Tahoma" w:hAnsi="Tahoma" w:cs="Tahoma"/>
        </w:rPr>
        <w:t>, “</w:t>
      </w:r>
      <w:proofErr w:type="spellStart"/>
      <w:r>
        <w:rPr>
          <w:rFonts w:ascii="Tahoma" w:hAnsi="Tahoma" w:cs="Tahoma"/>
        </w:rPr>
        <w:t>Sulphuric</w:t>
      </w:r>
      <w:proofErr w:type="spellEnd"/>
      <w:r>
        <w:rPr>
          <w:rFonts w:ascii="Tahoma" w:hAnsi="Tahoma" w:cs="Tahoma"/>
        </w:rPr>
        <w:t xml:space="preserve"> acid pressure leaching </w:t>
      </w:r>
      <w:proofErr w:type="gramStart"/>
      <w:r>
        <w:rPr>
          <w:rFonts w:ascii="Tahoma" w:hAnsi="Tahoma" w:cs="Tahoma"/>
        </w:rPr>
        <w:t>of  laterites</w:t>
      </w:r>
      <w:proofErr w:type="gramEnd"/>
      <w:r>
        <w:rPr>
          <w:rFonts w:ascii="Tahoma" w:hAnsi="Tahoma" w:cs="Tahoma"/>
        </w:rPr>
        <w:t xml:space="preserve"> – speciation and prediction of metal </w:t>
      </w:r>
      <w:proofErr w:type="spellStart"/>
      <w:r>
        <w:rPr>
          <w:rFonts w:ascii="Tahoma" w:hAnsi="Tahoma" w:cs="Tahoma"/>
        </w:rPr>
        <w:t>solubilities</w:t>
      </w:r>
      <w:proofErr w:type="spellEnd"/>
      <w:r>
        <w:rPr>
          <w:rFonts w:ascii="Tahoma" w:hAnsi="Tahoma" w:cs="Tahoma"/>
        </w:rPr>
        <w:t xml:space="preserve"> at temperature”, </w:t>
      </w:r>
      <w:proofErr w:type="spellStart"/>
      <w:r>
        <w:rPr>
          <w:rFonts w:ascii="Tahoma" w:hAnsi="Tahoma" w:cs="Tahoma"/>
        </w:rPr>
        <w:t>Hidrometallurgy</w:t>
      </w:r>
      <w:proofErr w:type="spellEnd"/>
      <w:r>
        <w:rPr>
          <w:rFonts w:ascii="Tahoma" w:hAnsi="Tahoma" w:cs="Tahoma"/>
        </w:rPr>
        <w:t xml:space="preserve">, 58, 2000, </w:t>
      </w:r>
      <w:proofErr w:type="spellStart"/>
      <w:r>
        <w:rPr>
          <w:rFonts w:ascii="Tahoma" w:hAnsi="Tahoma" w:cs="Tahoma"/>
        </w:rPr>
        <w:t>pp</w:t>
      </w:r>
      <w:proofErr w:type="spellEnd"/>
      <w:r>
        <w:rPr>
          <w:rFonts w:ascii="Tahoma" w:hAnsi="Tahoma" w:cs="Tahoma"/>
        </w:rPr>
        <w:t xml:space="preserve"> 13-26</w:t>
      </w:r>
    </w:p>
    <w:p w:rsidR="003D6193" w:rsidRDefault="003D6193" w:rsidP="003D6193">
      <w:pPr>
        <w:spacing w:after="0" w:line="240" w:lineRule="auto"/>
        <w:jc w:val="both"/>
        <w:rPr>
          <w:rFonts w:ascii="Tahoma" w:hAnsi="Tahoma" w:cs="Tahoma"/>
        </w:rPr>
      </w:pPr>
      <w:r>
        <w:rPr>
          <w:rFonts w:ascii="Tahoma" w:hAnsi="Tahoma" w:cs="Tahoma"/>
        </w:rPr>
        <w:t xml:space="preserve">[4] S. </w:t>
      </w:r>
      <w:proofErr w:type="spellStart"/>
      <w:r>
        <w:rPr>
          <w:rFonts w:ascii="Tahoma" w:hAnsi="Tahoma" w:cs="Tahoma"/>
        </w:rPr>
        <w:t>Stopic</w:t>
      </w:r>
      <w:proofErr w:type="spellEnd"/>
      <w:r>
        <w:rPr>
          <w:rFonts w:ascii="Tahoma" w:hAnsi="Tahoma" w:cs="Tahoma"/>
        </w:rPr>
        <w:t>, B. Friedrich and R. Fuchs, “</w:t>
      </w:r>
      <w:proofErr w:type="spellStart"/>
      <w:r>
        <w:rPr>
          <w:rFonts w:ascii="Tahoma" w:hAnsi="Tahoma" w:cs="Tahoma"/>
        </w:rPr>
        <w:t>Kineteics</w:t>
      </w:r>
      <w:proofErr w:type="spellEnd"/>
      <w:r>
        <w:rPr>
          <w:rFonts w:ascii="Tahoma" w:hAnsi="Tahoma" w:cs="Tahoma"/>
        </w:rPr>
        <w:t xml:space="preserve"> of </w:t>
      </w:r>
      <w:proofErr w:type="spellStart"/>
      <w:r>
        <w:rPr>
          <w:rFonts w:ascii="Tahoma" w:hAnsi="Tahoma" w:cs="Tahoma"/>
        </w:rPr>
        <w:t>sulphuric</w:t>
      </w:r>
      <w:proofErr w:type="spellEnd"/>
      <w:r>
        <w:rPr>
          <w:rFonts w:ascii="Tahoma" w:hAnsi="Tahoma" w:cs="Tahoma"/>
        </w:rPr>
        <w:t xml:space="preserve"> acid leaching of the Serbian nickel lateritic ore under atmospheric pressure”, 2001, </w:t>
      </w:r>
      <w:proofErr w:type="spellStart"/>
      <w:r>
        <w:rPr>
          <w:rFonts w:ascii="Tahoma" w:hAnsi="Tahoma" w:cs="Tahoma"/>
        </w:rPr>
        <w:t>MJoM</w:t>
      </w:r>
      <w:proofErr w:type="spellEnd"/>
      <w:r>
        <w:rPr>
          <w:rFonts w:ascii="Tahoma" w:hAnsi="Tahoma" w:cs="Tahoma"/>
        </w:rPr>
        <w:t xml:space="preserve">, </w:t>
      </w:r>
      <w:proofErr w:type="spellStart"/>
      <w:r>
        <w:rPr>
          <w:rFonts w:ascii="Tahoma" w:hAnsi="Tahoma" w:cs="Tahoma"/>
        </w:rPr>
        <w:t>Erzmetall</w:t>
      </w:r>
      <w:proofErr w:type="spellEnd"/>
      <w:r>
        <w:rPr>
          <w:rFonts w:ascii="Tahoma" w:hAnsi="Tahoma" w:cs="Tahoma"/>
        </w:rPr>
        <w:t xml:space="preserve">, </w:t>
      </w:r>
      <w:proofErr w:type="spellStart"/>
      <w:r>
        <w:rPr>
          <w:rFonts w:ascii="Tahoma" w:hAnsi="Tahoma" w:cs="Tahoma"/>
        </w:rPr>
        <w:t>pp</w:t>
      </w:r>
      <w:proofErr w:type="spellEnd"/>
      <w:r>
        <w:rPr>
          <w:rFonts w:ascii="Tahoma" w:hAnsi="Tahoma" w:cs="Tahoma"/>
        </w:rPr>
        <w:t xml:space="preserve"> 235-244</w:t>
      </w:r>
    </w:p>
    <w:p w:rsidR="003D6193" w:rsidRDefault="003D6193" w:rsidP="003D6193">
      <w:pPr>
        <w:spacing w:after="0" w:line="240" w:lineRule="auto"/>
        <w:jc w:val="both"/>
        <w:rPr>
          <w:rFonts w:ascii="Tahoma" w:hAnsi="Tahoma" w:cs="Tahoma"/>
        </w:rPr>
      </w:pPr>
      <w:r>
        <w:rPr>
          <w:rFonts w:ascii="Tahoma" w:hAnsi="Tahoma" w:cs="Tahoma"/>
        </w:rPr>
        <w:t xml:space="preserve">[5]  S. </w:t>
      </w:r>
      <w:proofErr w:type="spellStart"/>
      <w:r>
        <w:rPr>
          <w:rFonts w:ascii="Tahoma" w:hAnsi="Tahoma" w:cs="Tahoma"/>
        </w:rPr>
        <w:t>Stopic</w:t>
      </w:r>
      <w:proofErr w:type="spellEnd"/>
      <w:r>
        <w:rPr>
          <w:rFonts w:ascii="Tahoma" w:hAnsi="Tahoma" w:cs="Tahoma"/>
        </w:rPr>
        <w:t xml:space="preserve">, B. Friedrich, N. </w:t>
      </w:r>
      <w:proofErr w:type="spellStart"/>
      <w:r>
        <w:rPr>
          <w:rFonts w:ascii="Tahoma" w:hAnsi="Tahoma" w:cs="Tahoma"/>
        </w:rPr>
        <w:t>Anastasijevic</w:t>
      </w:r>
      <w:proofErr w:type="spellEnd"/>
      <w:r>
        <w:rPr>
          <w:rFonts w:ascii="Tahoma" w:hAnsi="Tahoma" w:cs="Tahoma"/>
        </w:rPr>
        <w:t xml:space="preserve"> and A. </w:t>
      </w:r>
      <w:proofErr w:type="spellStart"/>
      <w:r>
        <w:rPr>
          <w:rFonts w:ascii="Tahoma" w:hAnsi="Tahoma" w:cs="Tahoma"/>
        </w:rPr>
        <w:t>Onjia</w:t>
      </w:r>
      <w:proofErr w:type="spellEnd"/>
      <w:r>
        <w:rPr>
          <w:rFonts w:ascii="Tahoma" w:hAnsi="Tahoma" w:cs="Tahoma"/>
        </w:rPr>
        <w:t xml:space="preserve">, “Experimental design approach regarding kinetics of high pressure atmospheric leaching”, 2002,MJoM, </w:t>
      </w:r>
      <w:proofErr w:type="spellStart"/>
      <w:r>
        <w:rPr>
          <w:rFonts w:ascii="Tahoma" w:hAnsi="Tahoma" w:cs="Tahoma"/>
        </w:rPr>
        <w:t>Erzmetall</w:t>
      </w:r>
      <w:proofErr w:type="spellEnd"/>
      <w:r>
        <w:rPr>
          <w:rFonts w:ascii="Tahoma" w:hAnsi="Tahoma" w:cs="Tahoma"/>
        </w:rPr>
        <w:t xml:space="preserve">, </w:t>
      </w:r>
      <w:proofErr w:type="spellStart"/>
      <w:r>
        <w:rPr>
          <w:rFonts w:ascii="Tahoma" w:hAnsi="Tahoma" w:cs="Tahoma"/>
        </w:rPr>
        <w:t>pp</w:t>
      </w:r>
      <w:proofErr w:type="spellEnd"/>
      <w:r>
        <w:rPr>
          <w:rFonts w:ascii="Tahoma" w:hAnsi="Tahoma" w:cs="Tahoma"/>
        </w:rPr>
        <w:t xml:space="preserve"> 273-282</w:t>
      </w:r>
    </w:p>
    <w:p w:rsidR="003D6193" w:rsidRDefault="003D6193" w:rsidP="003D6193">
      <w:pPr>
        <w:spacing w:after="0" w:line="240" w:lineRule="auto"/>
        <w:jc w:val="both"/>
        <w:rPr>
          <w:rFonts w:ascii="Tahoma" w:hAnsi="Tahoma" w:cs="Tahoma"/>
          <w:i/>
        </w:rPr>
      </w:pPr>
      <w:r>
        <w:rPr>
          <w:rFonts w:ascii="Tahoma" w:hAnsi="Tahoma" w:cs="Tahoma"/>
          <w:i/>
        </w:rPr>
        <w:t>Patents:</w:t>
      </w:r>
    </w:p>
    <w:p w:rsidR="003D6193" w:rsidRDefault="003D6193" w:rsidP="003D6193">
      <w:pPr>
        <w:spacing w:after="0" w:line="240" w:lineRule="auto"/>
        <w:jc w:val="both"/>
        <w:rPr>
          <w:rFonts w:ascii="Tahoma" w:hAnsi="Tahoma" w:cs="Tahoma"/>
        </w:rPr>
      </w:pPr>
      <w:r>
        <w:rPr>
          <w:rFonts w:ascii="Tahoma" w:hAnsi="Tahoma" w:cs="Tahoma"/>
        </w:rPr>
        <w:t xml:space="preserve">[6] J.C. Arroyo and D.A. </w:t>
      </w:r>
      <w:proofErr w:type="spellStart"/>
      <w:r>
        <w:rPr>
          <w:rFonts w:ascii="Tahoma" w:hAnsi="Tahoma" w:cs="Tahoma"/>
        </w:rPr>
        <w:t>Neudorf</w:t>
      </w:r>
      <w:proofErr w:type="spellEnd"/>
      <w:r>
        <w:rPr>
          <w:rFonts w:ascii="Tahoma" w:hAnsi="Tahoma" w:cs="Tahoma"/>
        </w:rPr>
        <w:t xml:space="preserve">, “Atmospheric leach process for the recovery of nickel and cobalt from limonite and </w:t>
      </w:r>
      <w:proofErr w:type="spellStart"/>
      <w:r>
        <w:rPr>
          <w:rFonts w:ascii="Tahoma" w:hAnsi="Tahoma" w:cs="Tahoma"/>
        </w:rPr>
        <w:t>saprolite</w:t>
      </w:r>
      <w:proofErr w:type="spellEnd"/>
      <w:r>
        <w:rPr>
          <w:rFonts w:ascii="Tahoma" w:hAnsi="Tahoma" w:cs="Tahoma"/>
        </w:rPr>
        <w:t xml:space="preserve"> ores”, US Patent 6, 680, 035, Jan 20, 2004</w:t>
      </w:r>
    </w:p>
    <w:p w:rsidR="003D6193" w:rsidRDefault="003D6193" w:rsidP="003D6193">
      <w:pPr>
        <w:spacing w:after="0" w:line="240" w:lineRule="auto"/>
        <w:jc w:val="both"/>
        <w:rPr>
          <w:rFonts w:ascii="Tahoma" w:hAnsi="Tahoma" w:cs="Tahoma"/>
        </w:rPr>
      </w:pPr>
      <w:r>
        <w:rPr>
          <w:rFonts w:ascii="Tahoma" w:hAnsi="Tahoma" w:cs="Tahoma"/>
        </w:rPr>
        <w:t xml:space="preserve">[7] W.P.C. </w:t>
      </w:r>
      <w:proofErr w:type="spellStart"/>
      <w:r>
        <w:rPr>
          <w:rFonts w:ascii="Tahoma" w:hAnsi="Tahoma" w:cs="Tahoma"/>
        </w:rPr>
        <w:t>Duyvesteyn</w:t>
      </w:r>
      <w:proofErr w:type="spellEnd"/>
      <w:r>
        <w:rPr>
          <w:rFonts w:ascii="Tahoma" w:hAnsi="Tahoma" w:cs="Tahoma"/>
        </w:rPr>
        <w:t xml:space="preserve">, D.A. </w:t>
      </w:r>
      <w:proofErr w:type="spellStart"/>
      <w:r>
        <w:rPr>
          <w:rFonts w:ascii="Tahoma" w:hAnsi="Tahoma" w:cs="Tahoma"/>
        </w:rPr>
        <w:t>Neudorf</w:t>
      </w:r>
      <w:proofErr w:type="spellEnd"/>
      <w:r>
        <w:rPr>
          <w:rFonts w:ascii="Tahoma" w:hAnsi="Tahoma" w:cs="Tahoma"/>
        </w:rPr>
        <w:t xml:space="preserve"> and E.M. </w:t>
      </w:r>
      <w:proofErr w:type="spellStart"/>
      <w:r>
        <w:rPr>
          <w:rFonts w:ascii="Tahoma" w:hAnsi="Tahoma" w:cs="Tahoma"/>
        </w:rPr>
        <w:t>Weeniink</w:t>
      </w:r>
      <w:proofErr w:type="spellEnd"/>
      <w:r>
        <w:rPr>
          <w:rFonts w:ascii="Tahoma" w:hAnsi="Tahoma" w:cs="Tahoma"/>
        </w:rPr>
        <w:t>, “Resin-in-pulp method for recovery of nickel and cobalt”, US Patent 6, 350, 420, Feb 26, 2002</w:t>
      </w:r>
    </w:p>
    <w:p w:rsidR="003D6193" w:rsidRDefault="003D6193" w:rsidP="003D6193">
      <w:pPr>
        <w:rPr>
          <w:rFonts w:ascii="Tahoma" w:hAnsi="Tahoma" w:cs="Tahoma"/>
          <w:b/>
        </w:rPr>
      </w:pPr>
    </w:p>
    <w:p w:rsidR="003D6193" w:rsidRDefault="003D6193"/>
    <w:sectPr w:rsidR="003D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3122"/>
    <w:multiLevelType w:val="multilevel"/>
    <w:tmpl w:val="38266BEE"/>
    <w:lvl w:ilvl="0">
      <w:start w:val="2"/>
      <w:numFmt w:val="decimal"/>
      <w:lvlText w:val="%1"/>
      <w:lvlJc w:val="left"/>
      <w:pPr>
        <w:ind w:left="375" w:hanging="375"/>
      </w:pPr>
      <w:rPr>
        <w:b/>
      </w:rPr>
    </w:lvl>
    <w:lvl w:ilvl="1">
      <w:start w:val="2"/>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nsid w:val="329077BA"/>
    <w:multiLevelType w:val="multilevel"/>
    <w:tmpl w:val="F83E045C"/>
    <w:lvl w:ilvl="0">
      <w:start w:val="3"/>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55"/>
    <w:rsid w:val="000378FB"/>
    <w:rsid w:val="003D6193"/>
    <w:rsid w:val="003F2D71"/>
    <w:rsid w:val="005524F7"/>
    <w:rsid w:val="00656D6E"/>
    <w:rsid w:val="008146D2"/>
    <w:rsid w:val="008B543A"/>
    <w:rsid w:val="009845C2"/>
    <w:rsid w:val="00D1543F"/>
    <w:rsid w:val="00E67255"/>
    <w:rsid w:val="00ED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6193"/>
    <w:rPr>
      <w:color w:val="0000FF"/>
      <w:u w:val="single"/>
    </w:rPr>
  </w:style>
  <w:style w:type="paragraph" w:styleId="ListParagraph">
    <w:name w:val="List Paragraph"/>
    <w:basedOn w:val="Normal"/>
    <w:uiPriority w:val="34"/>
    <w:qFormat/>
    <w:rsid w:val="003D6193"/>
    <w:pPr>
      <w:ind w:left="720"/>
      <w:contextualSpacing/>
    </w:pPr>
  </w:style>
  <w:style w:type="character" w:styleId="CommentReference">
    <w:name w:val="annotation reference"/>
    <w:uiPriority w:val="99"/>
    <w:semiHidden/>
    <w:unhideWhenUsed/>
    <w:rsid w:val="003D6193"/>
    <w:rPr>
      <w:sz w:val="16"/>
      <w:szCs w:val="16"/>
    </w:rPr>
  </w:style>
  <w:style w:type="character" w:customStyle="1" w:styleId="hps">
    <w:name w:val="hps"/>
    <w:basedOn w:val="DefaultParagraphFont"/>
    <w:rsid w:val="003D6193"/>
  </w:style>
  <w:style w:type="character" w:customStyle="1" w:styleId="longtext">
    <w:name w:val="long_text"/>
    <w:rsid w:val="003D6193"/>
  </w:style>
  <w:style w:type="paragraph" w:styleId="BalloonText">
    <w:name w:val="Balloon Text"/>
    <w:basedOn w:val="Normal"/>
    <w:link w:val="BalloonTextChar"/>
    <w:uiPriority w:val="99"/>
    <w:semiHidden/>
    <w:unhideWhenUsed/>
    <w:rsid w:val="003D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6193"/>
    <w:rPr>
      <w:color w:val="0000FF"/>
      <w:u w:val="single"/>
    </w:rPr>
  </w:style>
  <w:style w:type="paragraph" w:styleId="ListParagraph">
    <w:name w:val="List Paragraph"/>
    <w:basedOn w:val="Normal"/>
    <w:uiPriority w:val="34"/>
    <w:qFormat/>
    <w:rsid w:val="003D6193"/>
    <w:pPr>
      <w:ind w:left="720"/>
      <w:contextualSpacing/>
    </w:pPr>
  </w:style>
  <w:style w:type="character" w:styleId="CommentReference">
    <w:name w:val="annotation reference"/>
    <w:uiPriority w:val="99"/>
    <w:semiHidden/>
    <w:unhideWhenUsed/>
    <w:rsid w:val="003D6193"/>
    <w:rPr>
      <w:sz w:val="16"/>
      <w:szCs w:val="16"/>
    </w:rPr>
  </w:style>
  <w:style w:type="character" w:customStyle="1" w:styleId="hps">
    <w:name w:val="hps"/>
    <w:basedOn w:val="DefaultParagraphFont"/>
    <w:rsid w:val="003D6193"/>
  </w:style>
  <w:style w:type="character" w:customStyle="1" w:styleId="longtext">
    <w:name w:val="long_text"/>
    <w:rsid w:val="003D6193"/>
  </w:style>
  <w:style w:type="paragraph" w:styleId="BalloonText">
    <w:name w:val="Balloon Text"/>
    <w:basedOn w:val="Normal"/>
    <w:link w:val="BalloonTextChar"/>
    <w:uiPriority w:val="99"/>
    <w:semiHidden/>
    <w:unhideWhenUsed/>
    <w:rsid w:val="003D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krstev@ugd.edu.mk"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mailto:boris.krstev@ugd.edu.m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eksandar.krstev@ugd.edu.mk"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Krstev</dc:creator>
  <cp:lastModifiedBy>Boris Krstev</cp:lastModifiedBy>
  <cp:revision>8</cp:revision>
  <dcterms:created xsi:type="dcterms:W3CDTF">2015-06-27T09:29:00Z</dcterms:created>
  <dcterms:modified xsi:type="dcterms:W3CDTF">2015-06-28T07:56:00Z</dcterms:modified>
</cp:coreProperties>
</file>