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B3" w:rsidRPr="004E452E" w:rsidRDefault="004E452E" w:rsidP="002825F8">
      <w:pPr>
        <w:ind w:firstLine="547"/>
        <w:rPr>
          <w:b/>
          <w:sz w:val="22"/>
          <w:szCs w:val="22"/>
          <w:lang w:val="en-US" w:eastAsia="mk-MK"/>
        </w:rPr>
      </w:pPr>
      <w:r w:rsidRPr="004E452E">
        <w:rPr>
          <w:b/>
          <w:sz w:val="22"/>
          <w:szCs w:val="22"/>
          <w:lang w:val="en-US" w:eastAsia="mk-MK"/>
        </w:rPr>
        <w:t xml:space="preserve">Marija </w:t>
      </w:r>
      <w:proofErr w:type="spellStart"/>
      <w:r w:rsidRPr="004E452E">
        <w:rPr>
          <w:b/>
          <w:sz w:val="22"/>
          <w:szCs w:val="22"/>
          <w:lang w:val="en-US" w:eastAsia="mk-MK"/>
        </w:rPr>
        <w:t>Kusevska</w:t>
      </w:r>
      <w:proofErr w:type="spellEnd"/>
    </w:p>
    <w:p w:rsidR="004E452E" w:rsidRPr="004E452E" w:rsidRDefault="004E452E" w:rsidP="002825F8">
      <w:pPr>
        <w:ind w:firstLine="547"/>
        <w:rPr>
          <w:sz w:val="22"/>
          <w:szCs w:val="22"/>
          <w:lang w:val="en-US" w:eastAsia="mk-MK"/>
        </w:rPr>
      </w:pPr>
      <w:proofErr w:type="spellStart"/>
      <w:r w:rsidRPr="004E452E">
        <w:rPr>
          <w:sz w:val="22"/>
          <w:szCs w:val="22"/>
          <w:lang w:val="en-US" w:eastAsia="mk-MK"/>
        </w:rPr>
        <w:t>Goce</w:t>
      </w:r>
      <w:proofErr w:type="spellEnd"/>
      <w:r w:rsidRPr="004E452E">
        <w:rPr>
          <w:sz w:val="22"/>
          <w:szCs w:val="22"/>
          <w:lang w:val="en-US" w:eastAsia="mk-MK"/>
        </w:rPr>
        <w:t xml:space="preserve"> </w:t>
      </w:r>
      <w:proofErr w:type="spellStart"/>
      <w:r w:rsidRPr="004E452E">
        <w:rPr>
          <w:sz w:val="22"/>
          <w:szCs w:val="22"/>
          <w:lang w:val="en-US" w:eastAsia="mk-MK"/>
        </w:rPr>
        <w:t>Delcev</w:t>
      </w:r>
      <w:proofErr w:type="spellEnd"/>
      <w:r w:rsidRPr="004E452E">
        <w:rPr>
          <w:sz w:val="22"/>
          <w:szCs w:val="22"/>
          <w:lang w:val="en-US" w:eastAsia="mk-MK"/>
        </w:rPr>
        <w:t xml:space="preserve"> University-</w:t>
      </w:r>
      <w:proofErr w:type="spellStart"/>
      <w:r w:rsidRPr="004E452E">
        <w:rPr>
          <w:sz w:val="22"/>
          <w:szCs w:val="22"/>
          <w:lang w:val="en-US" w:eastAsia="mk-MK"/>
        </w:rPr>
        <w:t>Stip</w:t>
      </w:r>
      <w:proofErr w:type="spellEnd"/>
      <w:r w:rsidRPr="004E452E">
        <w:rPr>
          <w:sz w:val="22"/>
          <w:szCs w:val="22"/>
          <w:lang w:val="en-US" w:eastAsia="mk-MK"/>
        </w:rPr>
        <w:t>, Republic of Macedonia</w:t>
      </w:r>
    </w:p>
    <w:p w:rsidR="004E452E" w:rsidRPr="004E452E" w:rsidRDefault="004E452E" w:rsidP="002825F8">
      <w:pPr>
        <w:ind w:firstLine="547"/>
        <w:rPr>
          <w:sz w:val="22"/>
          <w:szCs w:val="22"/>
          <w:lang w:val="en-US" w:eastAsia="mk-MK"/>
        </w:rPr>
      </w:pPr>
      <w:r w:rsidRPr="004E452E">
        <w:rPr>
          <w:sz w:val="22"/>
          <w:szCs w:val="22"/>
          <w:lang w:val="en-US" w:eastAsia="mk-MK"/>
        </w:rPr>
        <w:t>Faculty of Philology</w:t>
      </w:r>
    </w:p>
    <w:p w:rsidR="004E452E" w:rsidRDefault="004E452E" w:rsidP="002825F8">
      <w:pPr>
        <w:ind w:firstLine="547"/>
        <w:rPr>
          <w:lang w:val="en-US" w:eastAsia="mk-MK"/>
        </w:rPr>
      </w:pPr>
    </w:p>
    <w:p w:rsidR="004E452E" w:rsidRPr="004E452E" w:rsidRDefault="004E452E" w:rsidP="002825F8">
      <w:pPr>
        <w:ind w:firstLine="547"/>
        <w:rPr>
          <w:lang w:val="en-US" w:eastAsia="mk-MK"/>
        </w:rPr>
      </w:pPr>
    </w:p>
    <w:p w:rsidR="004E452E" w:rsidRPr="004E452E" w:rsidRDefault="004E452E" w:rsidP="002825F8">
      <w:pPr>
        <w:ind w:firstLine="547"/>
        <w:rPr>
          <w:rFonts w:ascii="Calibri" w:hAnsi="Calibri" w:cs="TimesNewRomanPSMT"/>
          <w:sz w:val="18"/>
          <w:szCs w:val="18"/>
          <w:lang w:val="en-US" w:eastAsia="mk-MK"/>
        </w:rPr>
      </w:pPr>
    </w:p>
    <w:p w:rsidR="00DF74B7" w:rsidRPr="004E452E" w:rsidRDefault="000C6889" w:rsidP="002825F8">
      <w:pPr>
        <w:ind w:firstLine="547"/>
        <w:jc w:val="center"/>
        <w:rPr>
          <w:b/>
          <w:caps/>
          <w:lang w:val="en-US"/>
        </w:rPr>
      </w:pPr>
      <w:r w:rsidRPr="004E452E">
        <w:rPr>
          <w:b/>
          <w:caps/>
          <w:lang w:val="en-US"/>
        </w:rPr>
        <w:t>Mitigating disagreement</w:t>
      </w:r>
      <w:r w:rsidR="005913EB" w:rsidRPr="004E452E">
        <w:rPr>
          <w:b/>
          <w:caps/>
          <w:lang w:val="en-US"/>
        </w:rPr>
        <w:t xml:space="preserve">: </w:t>
      </w:r>
      <w:r w:rsidRPr="004E452E">
        <w:rPr>
          <w:b/>
          <w:caps/>
          <w:lang w:val="en-US"/>
        </w:rPr>
        <w:t>cross-cultural perspective</w:t>
      </w:r>
    </w:p>
    <w:p w:rsidR="00DF74B7" w:rsidRPr="006449E0" w:rsidRDefault="00DF74B7" w:rsidP="002825F8">
      <w:pPr>
        <w:autoSpaceDE w:val="0"/>
        <w:autoSpaceDN w:val="0"/>
        <w:adjustRightInd w:val="0"/>
        <w:ind w:firstLine="547"/>
        <w:rPr>
          <w:rFonts w:ascii="Calibri" w:hAnsi="Calibri" w:cs="AdvP41153C"/>
          <w:color w:val="000000"/>
          <w:sz w:val="20"/>
          <w:szCs w:val="20"/>
          <w:lang w:val="en-US" w:eastAsia="mk-MK"/>
        </w:rPr>
      </w:pPr>
    </w:p>
    <w:p w:rsidR="00DF74B7" w:rsidRPr="004E452E" w:rsidRDefault="004E452E" w:rsidP="002825F8">
      <w:pPr>
        <w:autoSpaceDE w:val="0"/>
        <w:autoSpaceDN w:val="0"/>
        <w:adjustRightInd w:val="0"/>
        <w:ind w:firstLine="547"/>
        <w:jc w:val="both"/>
        <w:rPr>
          <w:sz w:val="20"/>
          <w:szCs w:val="20"/>
          <w:lang w:val="en-US"/>
        </w:rPr>
      </w:pPr>
      <w:r w:rsidRPr="004E452E">
        <w:rPr>
          <w:rFonts w:eastAsia="PalatinoLinotype-Roman"/>
          <w:b/>
          <w:sz w:val="20"/>
          <w:szCs w:val="20"/>
          <w:lang w:val="en-US" w:eastAsia="mk-MK"/>
        </w:rPr>
        <w:t>Abstract:</w:t>
      </w:r>
      <w:r w:rsidRPr="004E452E">
        <w:rPr>
          <w:rFonts w:eastAsia="PalatinoLinotype-Roman"/>
          <w:sz w:val="20"/>
          <w:szCs w:val="20"/>
          <w:lang w:val="en-US" w:eastAsia="mk-MK"/>
        </w:rPr>
        <w:t xml:space="preserve"> </w:t>
      </w:r>
      <w:r w:rsidR="00AE6E2B" w:rsidRPr="004E452E">
        <w:rPr>
          <w:rFonts w:eastAsia="PalatinoLinotype-Roman"/>
          <w:sz w:val="20"/>
          <w:szCs w:val="20"/>
          <w:lang w:val="en-US" w:eastAsia="mk-MK"/>
        </w:rPr>
        <w:t>This paper investigates mitigation of disagreement in English and Macedonian</w:t>
      </w:r>
      <w:r w:rsidR="004F4524" w:rsidRPr="004E452E">
        <w:rPr>
          <w:rFonts w:eastAsia="PalatinoLinotype-Roman"/>
          <w:sz w:val="20"/>
          <w:szCs w:val="20"/>
          <w:lang w:val="en-US" w:eastAsia="mk-MK"/>
        </w:rPr>
        <w:t xml:space="preserve">. </w:t>
      </w:r>
      <w:r w:rsidR="00391472" w:rsidRPr="004E452E">
        <w:rPr>
          <w:rFonts w:eastAsia="Calibri"/>
          <w:sz w:val="20"/>
          <w:szCs w:val="20"/>
          <w:lang w:val="mk-MK"/>
        </w:rPr>
        <w:t>The investigation is conducted on patterns of disagreement in English (the USA) and Macedonian at more or less informal meetings</w:t>
      </w:r>
      <w:r w:rsidR="00391472" w:rsidRPr="004E452E">
        <w:rPr>
          <w:rFonts w:eastAsia="Calibri"/>
          <w:sz w:val="20"/>
          <w:szCs w:val="20"/>
          <w:lang w:val="en-US"/>
        </w:rPr>
        <w:t xml:space="preserve">. </w:t>
      </w:r>
      <w:r w:rsidR="004F4524" w:rsidRPr="004E452E">
        <w:rPr>
          <w:sz w:val="20"/>
          <w:szCs w:val="20"/>
        </w:rPr>
        <w:t>Mitigation has been generally described as the linguistic communicative strategy of softening an utterance, reducing the impact of an utterance, or limiting the face loss associated with a message</w:t>
      </w:r>
      <w:r w:rsidR="00391472" w:rsidRPr="004E452E">
        <w:rPr>
          <w:sz w:val="20"/>
          <w:szCs w:val="20"/>
        </w:rPr>
        <w:t xml:space="preserve"> </w:t>
      </w:r>
      <w:r w:rsidR="00391472" w:rsidRPr="004E452E">
        <w:rPr>
          <w:noProof/>
          <w:sz w:val="20"/>
          <w:szCs w:val="20"/>
          <w:lang w:val="en-US"/>
        </w:rPr>
        <w:t>(Czerwionka 2012)</w:t>
      </w:r>
      <w:r w:rsidR="004F4524" w:rsidRPr="004E452E">
        <w:rPr>
          <w:sz w:val="20"/>
          <w:szCs w:val="20"/>
        </w:rPr>
        <w:t xml:space="preserve">. </w:t>
      </w:r>
      <w:r w:rsidR="00DC043F" w:rsidRPr="004E452E">
        <w:rPr>
          <w:sz w:val="20"/>
          <w:szCs w:val="20"/>
        </w:rPr>
        <w:t xml:space="preserve">Mitigation in disagreement is closely connected with politeness </w:t>
      </w:r>
      <w:r w:rsidR="00391472" w:rsidRPr="004E452E">
        <w:rPr>
          <w:sz w:val="20"/>
          <w:szCs w:val="20"/>
        </w:rPr>
        <w:t>and speakers of negative-politeness cultures apply mitigation to avoid disagreement. In order to save the face of the interlocutor, speakers may use different means of mitigation</w:t>
      </w:r>
      <w:r w:rsidR="00391472" w:rsidRPr="004E452E">
        <w:rPr>
          <w:sz w:val="20"/>
          <w:szCs w:val="20"/>
          <w:lang w:val="en-US"/>
        </w:rPr>
        <w:t xml:space="preserve">: </w:t>
      </w:r>
      <w:r w:rsidR="00050580" w:rsidRPr="004E452E">
        <w:rPr>
          <w:sz w:val="20"/>
          <w:szCs w:val="20"/>
          <w:lang w:val="en-US"/>
        </w:rPr>
        <w:t>d</w:t>
      </w:r>
      <w:r w:rsidR="00391472" w:rsidRPr="004E452E">
        <w:rPr>
          <w:sz w:val="20"/>
          <w:szCs w:val="20"/>
          <w:lang w:val="en-US"/>
        </w:rPr>
        <w:t>iscourse</w:t>
      </w:r>
      <w:r w:rsidR="00050580" w:rsidRPr="004E452E">
        <w:rPr>
          <w:sz w:val="20"/>
          <w:szCs w:val="20"/>
          <w:lang w:val="en-US"/>
        </w:rPr>
        <w:t xml:space="preserve"> </w:t>
      </w:r>
      <w:r w:rsidR="00391472" w:rsidRPr="004E452E">
        <w:rPr>
          <w:sz w:val="20"/>
          <w:szCs w:val="20"/>
          <w:lang w:val="en-US"/>
        </w:rPr>
        <w:t>markers,</w:t>
      </w:r>
      <w:r w:rsidR="00050580" w:rsidRPr="004E452E">
        <w:rPr>
          <w:sz w:val="20"/>
          <w:szCs w:val="20"/>
          <w:lang w:val="en-US"/>
        </w:rPr>
        <w:t xml:space="preserve"> </w:t>
      </w:r>
      <w:r w:rsidR="00391472" w:rsidRPr="004E452E">
        <w:rPr>
          <w:sz w:val="20"/>
          <w:szCs w:val="20"/>
          <w:lang w:val="en-US"/>
        </w:rPr>
        <w:t>words,</w:t>
      </w:r>
      <w:r w:rsidR="00050580" w:rsidRPr="004E452E">
        <w:rPr>
          <w:sz w:val="20"/>
          <w:szCs w:val="20"/>
          <w:lang w:val="en-US"/>
        </w:rPr>
        <w:t xml:space="preserve"> </w:t>
      </w:r>
      <w:r w:rsidR="00391472" w:rsidRPr="004E452E">
        <w:rPr>
          <w:sz w:val="20"/>
          <w:szCs w:val="20"/>
          <w:lang w:val="en-US"/>
        </w:rPr>
        <w:t>verb</w:t>
      </w:r>
      <w:r w:rsidR="00050580" w:rsidRPr="004E452E">
        <w:rPr>
          <w:sz w:val="20"/>
          <w:szCs w:val="20"/>
          <w:lang w:val="en-US"/>
        </w:rPr>
        <w:t xml:space="preserve"> </w:t>
      </w:r>
      <w:r w:rsidR="00391472" w:rsidRPr="004E452E">
        <w:rPr>
          <w:sz w:val="20"/>
          <w:szCs w:val="20"/>
          <w:lang w:val="en-US"/>
        </w:rPr>
        <w:t>tense</w:t>
      </w:r>
      <w:r w:rsidR="00050580" w:rsidRPr="004E452E">
        <w:rPr>
          <w:sz w:val="20"/>
          <w:szCs w:val="20"/>
          <w:lang w:val="en-US"/>
        </w:rPr>
        <w:t xml:space="preserve"> </w:t>
      </w:r>
      <w:r w:rsidR="00391472" w:rsidRPr="004E452E">
        <w:rPr>
          <w:sz w:val="20"/>
          <w:szCs w:val="20"/>
          <w:lang w:val="en-US"/>
        </w:rPr>
        <w:t>or</w:t>
      </w:r>
      <w:r w:rsidR="00050580" w:rsidRPr="004E452E">
        <w:rPr>
          <w:sz w:val="20"/>
          <w:szCs w:val="20"/>
          <w:lang w:val="en-US"/>
        </w:rPr>
        <w:t xml:space="preserve"> </w:t>
      </w:r>
      <w:r w:rsidR="00391472" w:rsidRPr="004E452E">
        <w:rPr>
          <w:sz w:val="20"/>
          <w:szCs w:val="20"/>
          <w:lang w:val="en-US"/>
        </w:rPr>
        <w:t>aspect,</w:t>
      </w:r>
      <w:r w:rsidR="00050580" w:rsidRPr="004E452E">
        <w:rPr>
          <w:sz w:val="20"/>
          <w:szCs w:val="20"/>
          <w:lang w:val="en-US"/>
        </w:rPr>
        <w:t xml:space="preserve"> </w:t>
      </w:r>
      <w:r w:rsidR="00391472" w:rsidRPr="004E452E">
        <w:rPr>
          <w:sz w:val="20"/>
          <w:szCs w:val="20"/>
          <w:lang w:val="en-US"/>
        </w:rPr>
        <w:t>syntactic</w:t>
      </w:r>
      <w:r w:rsidR="00050580" w:rsidRPr="004E452E">
        <w:rPr>
          <w:sz w:val="20"/>
          <w:szCs w:val="20"/>
          <w:lang w:val="en-US"/>
        </w:rPr>
        <w:t xml:space="preserve"> </w:t>
      </w:r>
      <w:r w:rsidR="00391472" w:rsidRPr="004E452E">
        <w:rPr>
          <w:sz w:val="20"/>
          <w:szCs w:val="20"/>
          <w:lang w:val="en-US"/>
        </w:rPr>
        <w:t>constructions,</w:t>
      </w:r>
      <w:r w:rsidR="00050580" w:rsidRPr="004E452E">
        <w:rPr>
          <w:sz w:val="20"/>
          <w:szCs w:val="20"/>
          <w:lang w:val="en-US"/>
        </w:rPr>
        <w:t xml:space="preserve"> </w:t>
      </w:r>
      <w:r w:rsidR="00391472" w:rsidRPr="004E452E">
        <w:rPr>
          <w:sz w:val="20"/>
          <w:szCs w:val="20"/>
          <w:lang w:val="en-US"/>
        </w:rPr>
        <w:t>sequential</w:t>
      </w:r>
      <w:r w:rsidR="00050580" w:rsidRPr="004E452E">
        <w:rPr>
          <w:sz w:val="20"/>
          <w:szCs w:val="20"/>
          <w:lang w:val="en-US"/>
        </w:rPr>
        <w:t xml:space="preserve"> </w:t>
      </w:r>
      <w:r w:rsidR="00391472" w:rsidRPr="004E452E">
        <w:rPr>
          <w:sz w:val="20"/>
          <w:szCs w:val="20"/>
          <w:lang w:val="en-US"/>
        </w:rPr>
        <w:t>organization</w:t>
      </w:r>
      <w:r w:rsidR="00050580" w:rsidRPr="004E452E">
        <w:rPr>
          <w:sz w:val="20"/>
          <w:szCs w:val="20"/>
          <w:lang w:val="en-US"/>
        </w:rPr>
        <w:t xml:space="preserve"> </w:t>
      </w:r>
      <w:r w:rsidR="00391472" w:rsidRPr="004E452E">
        <w:rPr>
          <w:sz w:val="20"/>
          <w:szCs w:val="20"/>
          <w:lang w:val="en-US"/>
        </w:rPr>
        <w:t>of</w:t>
      </w:r>
      <w:r w:rsidR="00050580" w:rsidRPr="004E452E">
        <w:rPr>
          <w:sz w:val="20"/>
          <w:szCs w:val="20"/>
          <w:lang w:val="en-US"/>
        </w:rPr>
        <w:t xml:space="preserve"> </w:t>
      </w:r>
      <w:r w:rsidR="00391472" w:rsidRPr="004E452E">
        <w:rPr>
          <w:sz w:val="20"/>
          <w:szCs w:val="20"/>
          <w:lang w:val="en-US"/>
        </w:rPr>
        <w:t>talk,</w:t>
      </w:r>
      <w:r w:rsidR="00050580" w:rsidRPr="004E452E">
        <w:rPr>
          <w:sz w:val="20"/>
          <w:szCs w:val="20"/>
          <w:lang w:val="en-US"/>
        </w:rPr>
        <w:t xml:space="preserve"> </w:t>
      </w:r>
      <w:r w:rsidR="00391472" w:rsidRPr="004E452E">
        <w:rPr>
          <w:sz w:val="20"/>
          <w:szCs w:val="20"/>
          <w:lang w:val="en-US"/>
        </w:rPr>
        <w:t>intonation,</w:t>
      </w:r>
      <w:r w:rsidR="00050580" w:rsidRPr="004E452E">
        <w:rPr>
          <w:sz w:val="20"/>
          <w:szCs w:val="20"/>
          <w:lang w:val="en-US"/>
        </w:rPr>
        <w:t xml:space="preserve"> </w:t>
      </w:r>
      <w:r w:rsidR="00391472" w:rsidRPr="004E452E">
        <w:rPr>
          <w:sz w:val="20"/>
          <w:szCs w:val="20"/>
          <w:lang w:val="en-US"/>
        </w:rPr>
        <w:t>prosody,</w:t>
      </w:r>
      <w:r w:rsidR="00050580" w:rsidRPr="004E452E">
        <w:rPr>
          <w:sz w:val="20"/>
          <w:szCs w:val="20"/>
          <w:lang w:val="en-US"/>
        </w:rPr>
        <w:t xml:space="preserve"> </w:t>
      </w:r>
      <w:r w:rsidR="00391472" w:rsidRPr="004E452E">
        <w:rPr>
          <w:sz w:val="20"/>
          <w:szCs w:val="20"/>
          <w:lang w:val="en-US"/>
        </w:rPr>
        <w:t>or</w:t>
      </w:r>
      <w:r w:rsidR="00050580" w:rsidRPr="004E452E">
        <w:rPr>
          <w:sz w:val="20"/>
          <w:szCs w:val="20"/>
          <w:lang w:val="en-US"/>
        </w:rPr>
        <w:t xml:space="preserve"> </w:t>
      </w:r>
      <w:r w:rsidR="00391472" w:rsidRPr="004E452E">
        <w:rPr>
          <w:sz w:val="20"/>
          <w:szCs w:val="20"/>
          <w:lang w:val="en-US"/>
        </w:rPr>
        <w:t>even</w:t>
      </w:r>
      <w:r w:rsidR="00050580" w:rsidRPr="004E452E">
        <w:rPr>
          <w:sz w:val="20"/>
          <w:szCs w:val="20"/>
          <w:lang w:val="en-US"/>
        </w:rPr>
        <w:t xml:space="preserve"> </w:t>
      </w:r>
      <w:r w:rsidR="00391472" w:rsidRPr="004E452E">
        <w:rPr>
          <w:sz w:val="20"/>
          <w:szCs w:val="20"/>
          <w:lang w:val="en-US"/>
        </w:rPr>
        <w:t>silence</w:t>
      </w:r>
      <w:r w:rsidR="00050580" w:rsidRPr="004E452E">
        <w:rPr>
          <w:sz w:val="20"/>
          <w:szCs w:val="20"/>
          <w:lang w:val="en-US"/>
        </w:rPr>
        <w:t xml:space="preserve"> </w:t>
      </w:r>
      <w:r w:rsidR="00391472" w:rsidRPr="004E452E">
        <w:rPr>
          <w:sz w:val="20"/>
          <w:szCs w:val="20"/>
          <w:lang w:val="en-US"/>
        </w:rPr>
        <w:t>can</w:t>
      </w:r>
      <w:r w:rsidR="00050580" w:rsidRPr="004E452E">
        <w:rPr>
          <w:sz w:val="20"/>
          <w:szCs w:val="20"/>
          <w:lang w:val="en-US"/>
        </w:rPr>
        <w:t xml:space="preserve"> a</w:t>
      </w:r>
      <w:r w:rsidR="00391472" w:rsidRPr="004E452E">
        <w:rPr>
          <w:sz w:val="20"/>
          <w:szCs w:val="20"/>
          <w:lang w:val="en-US"/>
        </w:rPr>
        <w:t>ll</w:t>
      </w:r>
      <w:r w:rsidR="00050580" w:rsidRPr="004E452E">
        <w:rPr>
          <w:sz w:val="20"/>
          <w:szCs w:val="20"/>
          <w:lang w:val="en-US"/>
        </w:rPr>
        <w:t xml:space="preserve"> </w:t>
      </w:r>
      <w:r w:rsidR="00391472" w:rsidRPr="004E452E">
        <w:rPr>
          <w:sz w:val="20"/>
          <w:szCs w:val="20"/>
          <w:lang w:val="en-US"/>
        </w:rPr>
        <w:t>be</w:t>
      </w:r>
      <w:r w:rsidR="00050580" w:rsidRPr="004E452E">
        <w:rPr>
          <w:sz w:val="20"/>
          <w:szCs w:val="20"/>
          <w:lang w:val="en-US"/>
        </w:rPr>
        <w:t xml:space="preserve"> </w:t>
      </w:r>
      <w:r w:rsidR="00391472" w:rsidRPr="004E452E">
        <w:rPr>
          <w:sz w:val="20"/>
          <w:szCs w:val="20"/>
          <w:lang w:val="en-US"/>
        </w:rPr>
        <w:t>used</w:t>
      </w:r>
      <w:r w:rsidR="00050580" w:rsidRPr="004E452E">
        <w:rPr>
          <w:sz w:val="20"/>
          <w:szCs w:val="20"/>
          <w:lang w:val="en-US"/>
        </w:rPr>
        <w:t xml:space="preserve"> </w:t>
      </w:r>
      <w:r w:rsidR="00391472" w:rsidRPr="004E452E">
        <w:rPr>
          <w:sz w:val="20"/>
          <w:szCs w:val="20"/>
          <w:lang w:val="en-US"/>
        </w:rPr>
        <w:t>for</w:t>
      </w:r>
      <w:r w:rsidR="00050580" w:rsidRPr="004E452E">
        <w:rPr>
          <w:sz w:val="20"/>
          <w:szCs w:val="20"/>
          <w:lang w:val="en-US"/>
        </w:rPr>
        <w:t xml:space="preserve"> </w:t>
      </w:r>
      <w:r w:rsidR="00391472" w:rsidRPr="004E452E">
        <w:rPr>
          <w:sz w:val="20"/>
          <w:szCs w:val="20"/>
          <w:lang w:val="en-US"/>
        </w:rPr>
        <w:t>mitigating</w:t>
      </w:r>
      <w:r w:rsidR="00050580" w:rsidRPr="004E452E">
        <w:rPr>
          <w:sz w:val="20"/>
          <w:szCs w:val="20"/>
          <w:lang w:val="en-US"/>
        </w:rPr>
        <w:t xml:space="preserve"> </w:t>
      </w:r>
      <w:r w:rsidR="00391472" w:rsidRPr="004E452E">
        <w:rPr>
          <w:sz w:val="20"/>
          <w:szCs w:val="20"/>
          <w:lang w:val="en-US"/>
        </w:rPr>
        <w:t>purposes,</w:t>
      </w:r>
      <w:r w:rsidR="00050580" w:rsidRPr="004E452E">
        <w:rPr>
          <w:sz w:val="20"/>
          <w:szCs w:val="20"/>
          <w:lang w:val="en-US"/>
        </w:rPr>
        <w:t xml:space="preserve"> </w:t>
      </w:r>
      <w:r w:rsidR="00391472" w:rsidRPr="004E452E">
        <w:rPr>
          <w:sz w:val="20"/>
          <w:szCs w:val="20"/>
          <w:lang w:val="en-US"/>
        </w:rPr>
        <w:t>depending</w:t>
      </w:r>
      <w:r w:rsidR="00050580" w:rsidRPr="004E452E">
        <w:rPr>
          <w:sz w:val="20"/>
          <w:szCs w:val="20"/>
          <w:lang w:val="en-US"/>
        </w:rPr>
        <w:t xml:space="preserve"> </w:t>
      </w:r>
      <w:r w:rsidR="00391472" w:rsidRPr="004E452E">
        <w:rPr>
          <w:sz w:val="20"/>
          <w:szCs w:val="20"/>
          <w:lang w:val="en-US"/>
        </w:rPr>
        <w:t>on</w:t>
      </w:r>
      <w:r w:rsidR="00050580" w:rsidRPr="004E452E">
        <w:rPr>
          <w:sz w:val="20"/>
          <w:szCs w:val="20"/>
          <w:lang w:val="en-US"/>
        </w:rPr>
        <w:t xml:space="preserve"> </w:t>
      </w:r>
      <w:r w:rsidR="00391472" w:rsidRPr="004E452E">
        <w:rPr>
          <w:sz w:val="20"/>
          <w:szCs w:val="20"/>
          <w:lang w:val="en-US"/>
        </w:rPr>
        <w:t>the</w:t>
      </w:r>
      <w:r w:rsidR="00050580" w:rsidRPr="004E452E">
        <w:rPr>
          <w:sz w:val="20"/>
          <w:szCs w:val="20"/>
          <w:lang w:val="en-US"/>
        </w:rPr>
        <w:t xml:space="preserve"> </w:t>
      </w:r>
      <w:r w:rsidR="00391472" w:rsidRPr="004E452E">
        <w:rPr>
          <w:sz w:val="20"/>
          <w:szCs w:val="20"/>
          <w:lang w:val="en-US"/>
        </w:rPr>
        <w:t>context</w:t>
      </w:r>
      <w:r w:rsidR="00050580" w:rsidRPr="004E452E">
        <w:rPr>
          <w:sz w:val="20"/>
          <w:szCs w:val="20"/>
          <w:lang w:val="en-US"/>
        </w:rPr>
        <w:t xml:space="preserve"> (</w:t>
      </w:r>
      <w:proofErr w:type="spellStart"/>
      <w:r w:rsidR="00050580" w:rsidRPr="004E452E">
        <w:rPr>
          <w:sz w:val="20"/>
          <w:szCs w:val="20"/>
          <w:lang w:val="en-US"/>
        </w:rPr>
        <w:t>Caffi</w:t>
      </w:r>
      <w:proofErr w:type="spellEnd"/>
      <w:r w:rsidR="00050580" w:rsidRPr="004E452E">
        <w:rPr>
          <w:sz w:val="20"/>
          <w:szCs w:val="20"/>
          <w:lang w:val="en-US"/>
        </w:rPr>
        <w:t xml:space="preserve"> 2007)</w:t>
      </w:r>
      <w:r w:rsidR="00264619" w:rsidRPr="004E452E">
        <w:rPr>
          <w:sz w:val="20"/>
          <w:szCs w:val="20"/>
          <w:lang w:val="en-US"/>
        </w:rPr>
        <w:t xml:space="preserve">. </w:t>
      </w:r>
      <w:r w:rsidR="002734BD" w:rsidRPr="004E452E">
        <w:rPr>
          <w:sz w:val="20"/>
          <w:szCs w:val="20"/>
          <w:lang w:val="en-US"/>
        </w:rPr>
        <w:t xml:space="preserve">Keeping in mind that the speech acts analyzed in this study </w:t>
      </w:r>
      <w:r w:rsidR="00AC1A26" w:rsidRPr="004E452E">
        <w:rPr>
          <w:sz w:val="20"/>
          <w:szCs w:val="20"/>
          <w:lang w:val="en-US"/>
        </w:rPr>
        <w:t>were</w:t>
      </w:r>
      <w:r w:rsidR="002734BD" w:rsidRPr="004E452E">
        <w:rPr>
          <w:sz w:val="20"/>
          <w:szCs w:val="20"/>
          <w:lang w:val="en-US"/>
        </w:rPr>
        <w:t xml:space="preserve"> produced by speakers from different cultures, we may expect that </w:t>
      </w:r>
      <w:r w:rsidR="00CA62F9" w:rsidRPr="004E452E">
        <w:rPr>
          <w:sz w:val="20"/>
          <w:szCs w:val="20"/>
          <w:lang w:val="en-US"/>
        </w:rPr>
        <w:t>there will be differences in the way they ha</w:t>
      </w:r>
      <w:r w:rsidR="006019AB" w:rsidRPr="004E452E">
        <w:rPr>
          <w:sz w:val="20"/>
          <w:szCs w:val="20"/>
          <w:lang w:val="en-US"/>
        </w:rPr>
        <w:t>d</w:t>
      </w:r>
      <w:r w:rsidR="00CA62F9" w:rsidRPr="004E452E">
        <w:rPr>
          <w:sz w:val="20"/>
          <w:szCs w:val="20"/>
          <w:lang w:val="en-US"/>
        </w:rPr>
        <w:t xml:space="preserve"> been mitigated</w:t>
      </w:r>
      <w:r w:rsidR="00AC1A26" w:rsidRPr="004E452E">
        <w:rPr>
          <w:sz w:val="20"/>
          <w:szCs w:val="20"/>
          <w:lang w:val="en-US"/>
        </w:rPr>
        <w:t>.</w:t>
      </w:r>
    </w:p>
    <w:p w:rsidR="004E452E" w:rsidRDefault="004E452E" w:rsidP="002825F8">
      <w:pPr>
        <w:ind w:firstLine="547"/>
        <w:jc w:val="both"/>
        <w:rPr>
          <w:b/>
          <w:sz w:val="20"/>
          <w:szCs w:val="20"/>
        </w:rPr>
      </w:pPr>
    </w:p>
    <w:p w:rsidR="000D02F4" w:rsidRDefault="000D02F4" w:rsidP="000D02F4">
      <w:pPr>
        <w:ind w:firstLine="547"/>
        <w:jc w:val="both"/>
        <w:rPr>
          <w:sz w:val="20"/>
          <w:szCs w:val="20"/>
          <w:lang w:val="en-US"/>
        </w:rPr>
      </w:pPr>
      <w:r w:rsidRPr="000D02F4">
        <w:rPr>
          <w:sz w:val="20"/>
          <w:szCs w:val="20"/>
          <w:lang w:val="en-US"/>
        </w:rPr>
        <w:t>In particular, this paper focuses on how Macedonian and American speakers mitigate their disagreement. Its goals are:</w:t>
      </w:r>
    </w:p>
    <w:p w:rsidR="00E1606F" w:rsidRPr="000D02F4" w:rsidRDefault="00E1606F" w:rsidP="000D02F4">
      <w:pPr>
        <w:ind w:firstLine="547"/>
        <w:jc w:val="both"/>
        <w:rPr>
          <w:sz w:val="20"/>
          <w:szCs w:val="20"/>
          <w:lang w:val="en-US"/>
        </w:rPr>
      </w:pPr>
    </w:p>
    <w:p w:rsidR="000D02F4" w:rsidRPr="000D02F4" w:rsidRDefault="000D02F4" w:rsidP="000D02F4">
      <w:pPr>
        <w:ind w:firstLine="547"/>
        <w:jc w:val="both"/>
        <w:rPr>
          <w:sz w:val="20"/>
          <w:szCs w:val="20"/>
          <w:lang w:val="en-US"/>
        </w:rPr>
      </w:pPr>
      <w:r w:rsidRPr="000D02F4">
        <w:rPr>
          <w:sz w:val="20"/>
          <w:szCs w:val="20"/>
          <w:lang w:val="en-US"/>
        </w:rPr>
        <w:t xml:space="preserve">1. </w:t>
      </w:r>
      <w:proofErr w:type="gramStart"/>
      <w:r w:rsidRPr="000D02F4">
        <w:rPr>
          <w:sz w:val="20"/>
          <w:szCs w:val="20"/>
          <w:lang w:val="en-US"/>
        </w:rPr>
        <w:t>to</w:t>
      </w:r>
      <w:proofErr w:type="gramEnd"/>
      <w:r w:rsidRPr="000D02F4">
        <w:rPr>
          <w:sz w:val="20"/>
          <w:szCs w:val="20"/>
          <w:lang w:val="en-US"/>
        </w:rPr>
        <w:t xml:space="preserve"> investigate to what extent disagreement is mitigated in English and Macedonian;</w:t>
      </w:r>
    </w:p>
    <w:p w:rsidR="000D02F4" w:rsidRPr="000D02F4" w:rsidRDefault="000D02F4" w:rsidP="000D02F4">
      <w:pPr>
        <w:ind w:firstLine="547"/>
        <w:jc w:val="both"/>
        <w:rPr>
          <w:sz w:val="20"/>
          <w:szCs w:val="20"/>
          <w:lang w:val="en-US"/>
        </w:rPr>
      </w:pPr>
      <w:r w:rsidRPr="000D02F4">
        <w:rPr>
          <w:sz w:val="20"/>
          <w:szCs w:val="20"/>
          <w:lang w:val="en-US"/>
        </w:rPr>
        <w:t xml:space="preserve">2. </w:t>
      </w:r>
      <w:proofErr w:type="gramStart"/>
      <w:r w:rsidRPr="000D02F4">
        <w:rPr>
          <w:sz w:val="20"/>
          <w:szCs w:val="20"/>
          <w:lang w:val="en-US"/>
        </w:rPr>
        <w:t>to</w:t>
      </w:r>
      <w:proofErr w:type="gramEnd"/>
      <w:r w:rsidRPr="000D02F4">
        <w:rPr>
          <w:sz w:val="20"/>
          <w:szCs w:val="20"/>
          <w:lang w:val="en-US"/>
        </w:rPr>
        <w:t xml:space="preserve"> investigate the frame of disagreement in the two languages; and</w:t>
      </w:r>
    </w:p>
    <w:p w:rsidR="000D02F4" w:rsidRPr="000D02F4" w:rsidRDefault="000D02F4" w:rsidP="000D02F4">
      <w:pPr>
        <w:ind w:firstLine="547"/>
        <w:jc w:val="both"/>
        <w:rPr>
          <w:sz w:val="20"/>
          <w:szCs w:val="20"/>
          <w:lang w:val="en-US"/>
        </w:rPr>
      </w:pPr>
      <w:r w:rsidRPr="000D02F4">
        <w:rPr>
          <w:sz w:val="20"/>
          <w:szCs w:val="20"/>
          <w:lang w:val="en-US"/>
        </w:rPr>
        <w:t xml:space="preserve">3. </w:t>
      </w:r>
      <w:proofErr w:type="gramStart"/>
      <w:r w:rsidRPr="000D02F4">
        <w:rPr>
          <w:sz w:val="20"/>
          <w:szCs w:val="20"/>
          <w:lang w:val="en-US"/>
        </w:rPr>
        <w:t>to</w:t>
      </w:r>
      <w:proofErr w:type="gramEnd"/>
      <w:r w:rsidRPr="000D02F4">
        <w:rPr>
          <w:sz w:val="20"/>
          <w:szCs w:val="20"/>
          <w:lang w:val="en-US"/>
        </w:rPr>
        <w:t xml:space="preserve"> map the linguistic means used to mitigate disagreement in the two cultures.</w:t>
      </w:r>
    </w:p>
    <w:p w:rsidR="000D02F4" w:rsidRPr="002825F8" w:rsidRDefault="000D02F4" w:rsidP="000D02F4">
      <w:pPr>
        <w:ind w:firstLine="547"/>
        <w:jc w:val="both"/>
        <w:rPr>
          <w:sz w:val="22"/>
          <w:szCs w:val="22"/>
          <w:lang w:val="en-US"/>
        </w:rPr>
      </w:pPr>
    </w:p>
    <w:p w:rsidR="000D02F4" w:rsidRPr="004E452E" w:rsidRDefault="000D02F4" w:rsidP="002825F8">
      <w:pPr>
        <w:ind w:firstLine="547"/>
        <w:jc w:val="both"/>
        <w:rPr>
          <w:b/>
          <w:sz w:val="20"/>
          <w:szCs w:val="20"/>
        </w:rPr>
      </w:pPr>
    </w:p>
    <w:p w:rsidR="006C598F" w:rsidRPr="004E452E" w:rsidRDefault="004E452E" w:rsidP="002825F8">
      <w:pPr>
        <w:ind w:firstLine="547"/>
        <w:jc w:val="both"/>
        <w:rPr>
          <w:sz w:val="20"/>
          <w:szCs w:val="20"/>
        </w:rPr>
      </w:pPr>
      <w:r w:rsidRPr="004E452E">
        <w:rPr>
          <w:b/>
          <w:sz w:val="20"/>
          <w:szCs w:val="20"/>
        </w:rPr>
        <w:t xml:space="preserve">Key words: </w:t>
      </w:r>
      <w:r w:rsidRPr="004E452E">
        <w:rPr>
          <w:sz w:val="20"/>
          <w:szCs w:val="20"/>
        </w:rPr>
        <w:t>pragmatics, mitigation, disagreement, politeness, face,</w:t>
      </w:r>
      <w:r w:rsidRPr="004E452E">
        <w:rPr>
          <w:b/>
          <w:sz w:val="20"/>
          <w:szCs w:val="20"/>
        </w:rPr>
        <w:t xml:space="preserve"> </w:t>
      </w:r>
      <w:r w:rsidR="00886FA5" w:rsidRPr="00886FA5">
        <w:rPr>
          <w:sz w:val="20"/>
          <w:szCs w:val="20"/>
        </w:rPr>
        <w:t>intercultural communication</w:t>
      </w:r>
    </w:p>
    <w:p w:rsidR="00CC6B18" w:rsidRDefault="00CC6B18" w:rsidP="002825F8">
      <w:pPr>
        <w:ind w:firstLine="547"/>
        <w:jc w:val="both"/>
        <w:rPr>
          <w:lang w:val="en-US"/>
        </w:rPr>
      </w:pPr>
    </w:p>
    <w:p w:rsidR="00D01054" w:rsidRDefault="00D01054" w:rsidP="002825F8">
      <w:pPr>
        <w:ind w:firstLine="547"/>
        <w:jc w:val="both"/>
        <w:rPr>
          <w:b/>
          <w:sz w:val="22"/>
          <w:szCs w:val="22"/>
          <w:lang w:val="en-US"/>
        </w:rPr>
      </w:pPr>
    </w:p>
    <w:p w:rsidR="006E6BB8" w:rsidRDefault="006E6BB8" w:rsidP="002825F8">
      <w:pPr>
        <w:ind w:firstLine="547"/>
        <w:jc w:val="both"/>
        <w:rPr>
          <w:b/>
          <w:sz w:val="22"/>
          <w:szCs w:val="22"/>
          <w:lang w:val="en-US"/>
        </w:rPr>
      </w:pPr>
    </w:p>
    <w:p w:rsidR="00A523B7" w:rsidRPr="002825F8" w:rsidRDefault="00A523B7" w:rsidP="002825F8">
      <w:pPr>
        <w:ind w:firstLine="547"/>
        <w:jc w:val="both"/>
        <w:rPr>
          <w:b/>
          <w:sz w:val="22"/>
          <w:szCs w:val="22"/>
          <w:lang w:val="en-US"/>
        </w:rPr>
      </w:pPr>
      <w:r w:rsidRPr="002825F8">
        <w:rPr>
          <w:b/>
          <w:sz w:val="22"/>
          <w:szCs w:val="22"/>
          <w:lang w:val="en-US"/>
        </w:rPr>
        <w:t>1. Introduction</w:t>
      </w:r>
    </w:p>
    <w:p w:rsidR="006E6BB8" w:rsidRPr="002825F8" w:rsidRDefault="006E6BB8" w:rsidP="002825F8">
      <w:pPr>
        <w:ind w:firstLine="547"/>
        <w:jc w:val="both"/>
        <w:rPr>
          <w:b/>
          <w:sz w:val="22"/>
          <w:szCs w:val="22"/>
          <w:lang w:val="en-US"/>
        </w:rPr>
      </w:pPr>
    </w:p>
    <w:p w:rsidR="00FC11C7" w:rsidRPr="002825F8" w:rsidRDefault="008D5403" w:rsidP="002825F8">
      <w:pPr>
        <w:ind w:firstLine="547"/>
        <w:jc w:val="both"/>
        <w:rPr>
          <w:noProof/>
          <w:sz w:val="22"/>
          <w:szCs w:val="22"/>
          <w:lang w:val="en-US"/>
        </w:rPr>
      </w:pPr>
      <w:r w:rsidRPr="002825F8">
        <w:rPr>
          <w:noProof/>
          <w:sz w:val="22"/>
          <w:szCs w:val="22"/>
          <w:lang w:val="en-US"/>
        </w:rPr>
        <w:t xml:space="preserve">Disagreement is a speech act which is extremely face threatening and could be harmful both for the speaker and the hearer. </w:t>
      </w:r>
      <w:proofErr w:type="spellStart"/>
      <w:r w:rsidRPr="004754E4">
        <w:rPr>
          <w:sz w:val="22"/>
          <w:szCs w:val="22"/>
          <w:lang w:val="en-US" w:eastAsia="mk-MK"/>
        </w:rPr>
        <w:t>Kakava</w:t>
      </w:r>
      <w:proofErr w:type="spellEnd"/>
      <w:r w:rsidRPr="004754E4">
        <w:rPr>
          <w:sz w:val="22"/>
          <w:szCs w:val="22"/>
          <w:lang w:val="en-US" w:eastAsia="mk-MK"/>
        </w:rPr>
        <w:t xml:space="preserve"> (1993:36)</w:t>
      </w:r>
      <w:r w:rsidRPr="002825F8">
        <w:rPr>
          <w:color w:val="000066"/>
          <w:sz w:val="22"/>
          <w:szCs w:val="22"/>
          <w:lang w:val="en-US" w:eastAsia="mk-MK"/>
        </w:rPr>
        <w:t xml:space="preserve"> </w:t>
      </w:r>
      <w:r w:rsidRPr="002825F8">
        <w:rPr>
          <w:color w:val="000000"/>
          <w:sz w:val="22"/>
          <w:szCs w:val="22"/>
          <w:lang w:val="en-US" w:eastAsia="mk-MK"/>
        </w:rPr>
        <w:t xml:space="preserve">defines disagreement as ‘‘an oppositional stance </w:t>
      </w:r>
      <w:r w:rsidRPr="002825F8">
        <w:rPr>
          <w:sz w:val="22"/>
          <w:szCs w:val="22"/>
          <w:lang w:val="en-US" w:eastAsia="mk-MK"/>
        </w:rPr>
        <w:t xml:space="preserve">(verbal or non-verbal) to an antecedent verbal (or non-verbal) action’’. We disagree or encounter disagreement on daily basis. There are situations which are more prone to disagreement (e.g. debates, problem-solving, discussions) than other situations. </w:t>
      </w:r>
      <w:proofErr w:type="spellStart"/>
      <w:r w:rsidR="00FC11C7" w:rsidRPr="002825F8">
        <w:rPr>
          <w:sz w:val="22"/>
          <w:szCs w:val="22"/>
          <w:lang w:val="en-US" w:eastAsia="mk-MK"/>
        </w:rPr>
        <w:t>Angouri</w:t>
      </w:r>
      <w:proofErr w:type="spellEnd"/>
      <w:r w:rsidR="00FC11C7" w:rsidRPr="002825F8">
        <w:rPr>
          <w:sz w:val="22"/>
          <w:szCs w:val="22"/>
          <w:lang w:val="en-US" w:eastAsia="mk-MK"/>
        </w:rPr>
        <w:t xml:space="preserve"> &amp; </w:t>
      </w:r>
      <w:proofErr w:type="spellStart"/>
      <w:r w:rsidR="00FC11C7" w:rsidRPr="002825F8">
        <w:rPr>
          <w:sz w:val="22"/>
          <w:szCs w:val="22"/>
          <w:lang w:val="en-US" w:eastAsia="mk-MK"/>
        </w:rPr>
        <w:t>Locher</w:t>
      </w:r>
      <w:proofErr w:type="spellEnd"/>
      <w:r w:rsidR="00FC11C7" w:rsidRPr="002825F8">
        <w:rPr>
          <w:sz w:val="22"/>
          <w:szCs w:val="22"/>
          <w:lang w:val="en-US" w:eastAsia="mk-MK"/>
        </w:rPr>
        <w:t xml:space="preserve"> (2012</w:t>
      </w:r>
      <w:r w:rsidR="00227106">
        <w:rPr>
          <w:sz w:val="22"/>
          <w:szCs w:val="22"/>
          <w:lang w:val="en-US" w:eastAsia="mk-MK"/>
        </w:rPr>
        <w:t xml:space="preserve">: </w:t>
      </w:r>
      <w:r w:rsidR="00C614EA" w:rsidRPr="00C614EA">
        <w:rPr>
          <w:sz w:val="22"/>
          <w:szCs w:val="22"/>
          <w:lang w:val="en-US" w:eastAsia="mk-MK"/>
        </w:rPr>
        <w:t>1551</w:t>
      </w:r>
      <w:r w:rsidR="00FC11C7" w:rsidRPr="002825F8">
        <w:rPr>
          <w:sz w:val="22"/>
          <w:szCs w:val="22"/>
          <w:lang w:val="en-US" w:eastAsia="mk-MK"/>
        </w:rPr>
        <w:t xml:space="preserve">) note that </w:t>
      </w:r>
      <w:r w:rsidR="00FC11C7" w:rsidRPr="002825F8">
        <w:rPr>
          <w:sz w:val="22"/>
          <w:szCs w:val="22"/>
          <w:lang w:val="en-US"/>
        </w:rPr>
        <w:t>“as in all language usage, the ways in which disagreement is expressed -- and not only its occurrence per se -- will have an impact on relational issues (face-aggravating, face-maintaining, face-enhancing); at the same time, expectations about how disagreement is valued in a particular practice will influence what forms participants choose”</w:t>
      </w:r>
      <w:r w:rsidR="00FC11C7" w:rsidRPr="002825F8">
        <w:rPr>
          <w:noProof/>
          <w:sz w:val="22"/>
          <w:szCs w:val="22"/>
          <w:lang w:val="en-US"/>
        </w:rPr>
        <w:t xml:space="preserve">. </w:t>
      </w:r>
    </w:p>
    <w:p w:rsidR="00243726" w:rsidRPr="002825F8" w:rsidRDefault="00243726" w:rsidP="002825F8">
      <w:pPr>
        <w:ind w:firstLine="547"/>
        <w:jc w:val="both"/>
        <w:rPr>
          <w:sz w:val="22"/>
          <w:szCs w:val="22"/>
          <w:lang w:val="en-US"/>
        </w:rPr>
      </w:pPr>
      <w:r w:rsidRPr="002825F8">
        <w:rPr>
          <w:sz w:val="22"/>
          <w:szCs w:val="22"/>
          <w:lang w:val="en-US"/>
        </w:rPr>
        <w:t>Some cultures find disagreement inappropriate. Thus Leech (1983</w:t>
      </w:r>
      <w:r w:rsidR="00A31345">
        <w:rPr>
          <w:sz w:val="22"/>
          <w:szCs w:val="22"/>
          <w:lang w:val="en-US"/>
        </w:rPr>
        <w:t>: 138</w:t>
      </w:r>
      <w:r w:rsidRPr="002825F8">
        <w:rPr>
          <w:sz w:val="22"/>
          <w:szCs w:val="22"/>
          <w:lang w:val="en-US"/>
        </w:rPr>
        <w:t xml:space="preserve">) notes that “there is a tendency to exaggerate agreement with other people, and to mitigate disagreement by expressing regret, partial agreement, etc. We must therefore talk in terms of a Maxim of Agreement”. </w:t>
      </w:r>
      <w:r w:rsidR="00893883">
        <w:rPr>
          <w:sz w:val="22"/>
          <w:szCs w:val="22"/>
          <w:lang w:val="en-US"/>
        </w:rPr>
        <w:t xml:space="preserve">Of course he has in mind American culture. </w:t>
      </w:r>
      <w:r w:rsidRPr="002825F8">
        <w:rPr>
          <w:sz w:val="22"/>
          <w:szCs w:val="22"/>
          <w:lang w:val="en-US"/>
        </w:rPr>
        <w:t xml:space="preserve">However, not all cultures frown upon disagreement. In </w:t>
      </w:r>
      <w:proofErr w:type="spellStart"/>
      <w:r w:rsidRPr="002825F8">
        <w:rPr>
          <w:sz w:val="22"/>
          <w:szCs w:val="22"/>
          <w:lang w:val="en-US"/>
        </w:rPr>
        <w:t>studing</w:t>
      </w:r>
      <w:proofErr w:type="spellEnd"/>
      <w:r w:rsidRPr="002825F8">
        <w:rPr>
          <w:sz w:val="22"/>
          <w:szCs w:val="22"/>
          <w:lang w:val="en-US"/>
        </w:rPr>
        <w:t xml:space="preserve"> disagreement in Greek, </w:t>
      </w:r>
      <w:proofErr w:type="spellStart"/>
      <w:r w:rsidRPr="002825F8">
        <w:rPr>
          <w:sz w:val="22"/>
          <w:szCs w:val="22"/>
          <w:lang w:val="en-US"/>
        </w:rPr>
        <w:t>Kakava</w:t>
      </w:r>
      <w:proofErr w:type="spellEnd"/>
      <w:r w:rsidRPr="002825F8">
        <w:rPr>
          <w:sz w:val="22"/>
          <w:szCs w:val="22"/>
          <w:lang w:val="en-US"/>
        </w:rPr>
        <w:t xml:space="preserve"> (2002</w:t>
      </w:r>
      <w:r w:rsidR="00A31345">
        <w:rPr>
          <w:sz w:val="22"/>
          <w:szCs w:val="22"/>
          <w:lang w:val="en-US"/>
        </w:rPr>
        <w:t>: 1563</w:t>
      </w:r>
      <w:r w:rsidRPr="002825F8">
        <w:rPr>
          <w:sz w:val="22"/>
          <w:szCs w:val="22"/>
          <w:lang w:val="en-US"/>
        </w:rPr>
        <w:t>) concludes that “</w:t>
      </w:r>
      <w:r w:rsidRPr="002825F8">
        <w:rPr>
          <w:sz w:val="22"/>
          <w:szCs w:val="22"/>
          <w:lang w:val="mk-MK"/>
        </w:rPr>
        <w:t>disagreement is an interactional ritual that does</w:t>
      </w:r>
      <w:r w:rsidRPr="002825F8">
        <w:rPr>
          <w:sz w:val="22"/>
          <w:szCs w:val="22"/>
          <w:lang w:val="en-US"/>
        </w:rPr>
        <w:t xml:space="preserve"> </w:t>
      </w:r>
      <w:r w:rsidRPr="002825F8">
        <w:rPr>
          <w:sz w:val="22"/>
          <w:szCs w:val="22"/>
          <w:lang w:val="mk-MK"/>
        </w:rPr>
        <w:t>not necessarily threaten solidarity and is ‘preferred’</w:t>
      </w:r>
      <w:r w:rsidRPr="002825F8">
        <w:rPr>
          <w:sz w:val="22"/>
          <w:szCs w:val="22"/>
          <w:lang w:val="en-US"/>
        </w:rPr>
        <w:t xml:space="preserve">”. </w:t>
      </w:r>
      <w:proofErr w:type="spellStart"/>
      <w:r w:rsidRPr="002825F8">
        <w:rPr>
          <w:sz w:val="22"/>
          <w:szCs w:val="22"/>
          <w:lang w:val="en-US"/>
        </w:rPr>
        <w:t>Netz</w:t>
      </w:r>
      <w:proofErr w:type="spellEnd"/>
      <w:r w:rsidRPr="002825F8">
        <w:rPr>
          <w:sz w:val="22"/>
          <w:szCs w:val="22"/>
          <w:lang w:val="en-US"/>
        </w:rPr>
        <w:t xml:space="preserve"> (2013) mentions that studies of other cultures and communities of practice, such as Jewish Americans, Greeks, Italians, South Americans and Israelis “point at a tendency toward aggravated forms of disagreement”. </w:t>
      </w:r>
      <w:proofErr w:type="spellStart"/>
      <w:r w:rsidRPr="002825F8">
        <w:rPr>
          <w:sz w:val="22"/>
          <w:szCs w:val="22"/>
          <w:lang w:val="en-US"/>
        </w:rPr>
        <w:t>Tanen</w:t>
      </w:r>
      <w:proofErr w:type="spellEnd"/>
      <w:r w:rsidRPr="002825F8">
        <w:rPr>
          <w:sz w:val="22"/>
          <w:szCs w:val="22"/>
          <w:lang w:val="en-US"/>
        </w:rPr>
        <w:t xml:space="preserve"> (1998</w:t>
      </w:r>
      <w:r w:rsidR="00A31345">
        <w:rPr>
          <w:sz w:val="22"/>
          <w:szCs w:val="22"/>
          <w:lang w:val="en-US"/>
        </w:rPr>
        <w:t>: 209</w:t>
      </w:r>
      <w:r w:rsidRPr="002825F8">
        <w:rPr>
          <w:sz w:val="22"/>
          <w:szCs w:val="22"/>
          <w:lang w:val="en-US"/>
        </w:rPr>
        <w:t>) points out that “Jewish tradition requires people to speak up and protest when they disagree, and many individuals of eastern European background (like those of Mediterranean, Armenian, African, South American, and many other backgrounds as well) enjoy friendly contentiousness, lively argum</w:t>
      </w:r>
      <w:r w:rsidR="00A31345">
        <w:rPr>
          <w:sz w:val="22"/>
          <w:szCs w:val="22"/>
          <w:lang w:val="en-US"/>
        </w:rPr>
        <w:t>ent, and bantering opposition”.</w:t>
      </w:r>
    </w:p>
    <w:p w:rsidR="002825F8" w:rsidRPr="002825F8" w:rsidRDefault="002825F8" w:rsidP="002825F8">
      <w:pPr>
        <w:ind w:firstLine="547"/>
        <w:jc w:val="both"/>
        <w:rPr>
          <w:sz w:val="22"/>
          <w:szCs w:val="22"/>
          <w:lang w:val="en-US"/>
        </w:rPr>
      </w:pPr>
    </w:p>
    <w:p w:rsidR="002825F8" w:rsidRPr="002825F8" w:rsidRDefault="002825F8" w:rsidP="002825F8">
      <w:pPr>
        <w:ind w:firstLine="547"/>
        <w:jc w:val="both"/>
        <w:rPr>
          <w:sz w:val="22"/>
          <w:szCs w:val="22"/>
          <w:lang w:val="en-US"/>
        </w:rPr>
      </w:pPr>
      <w:r w:rsidRPr="002825F8">
        <w:rPr>
          <w:sz w:val="22"/>
          <w:szCs w:val="22"/>
          <w:lang w:val="en-US"/>
        </w:rPr>
        <w:lastRenderedPageBreak/>
        <w:t>1.1. Data</w:t>
      </w:r>
    </w:p>
    <w:p w:rsidR="002825F8" w:rsidRPr="002825F8" w:rsidRDefault="002825F8" w:rsidP="002825F8">
      <w:pPr>
        <w:ind w:firstLine="547"/>
        <w:jc w:val="both"/>
        <w:rPr>
          <w:sz w:val="22"/>
          <w:szCs w:val="22"/>
          <w:lang w:val="en-US"/>
        </w:rPr>
      </w:pPr>
    </w:p>
    <w:p w:rsidR="00243726" w:rsidRDefault="00243726" w:rsidP="002825F8">
      <w:pPr>
        <w:ind w:firstLine="547"/>
        <w:jc w:val="both"/>
        <w:rPr>
          <w:noProof/>
          <w:sz w:val="22"/>
          <w:szCs w:val="22"/>
          <w:lang w:val="en-US"/>
        </w:rPr>
      </w:pPr>
      <w:r w:rsidRPr="002825F8">
        <w:rPr>
          <w:sz w:val="22"/>
          <w:szCs w:val="22"/>
          <w:lang w:val="en-US"/>
        </w:rPr>
        <w:t xml:space="preserve">The paper presented here is a follow-up of a much </w:t>
      </w:r>
      <w:proofErr w:type="spellStart"/>
      <w:r w:rsidRPr="002825F8">
        <w:rPr>
          <w:sz w:val="22"/>
          <w:szCs w:val="22"/>
          <w:lang w:val="en-US"/>
        </w:rPr>
        <w:t>broder</w:t>
      </w:r>
      <w:proofErr w:type="spellEnd"/>
      <w:r w:rsidRPr="002825F8">
        <w:rPr>
          <w:sz w:val="22"/>
          <w:szCs w:val="22"/>
          <w:lang w:val="en-US"/>
        </w:rPr>
        <w:t xml:space="preserve"> study in the field of cross-cultural pragmatics focusing on disagreement in Macedonian and American English (</w:t>
      </w:r>
      <w:proofErr w:type="spellStart"/>
      <w:r w:rsidRPr="002825F8">
        <w:rPr>
          <w:sz w:val="22"/>
          <w:szCs w:val="22"/>
          <w:lang w:val="en-US"/>
        </w:rPr>
        <w:t>Kusevska</w:t>
      </w:r>
      <w:proofErr w:type="spellEnd"/>
      <w:r w:rsidRPr="002825F8">
        <w:rPr>
          <w:sz w:val="22"/>
          <w:szCs w:val="22"/>
          <w:lang w:val="en-US"/>
        </w:rPr>
        <w:t xml:space="preserve"> 2012). </w:t>
      </w:r>
      <w:r w:rsidRPr="002825F8">
        <w:rPr>
          <w:noProof/>
          <w:sz w:val="22"/>
          <w:szCs w:val="22"/>
          <w:lang w:val="en-US"/>
        </w:rPr>
        <w:t>Our primary research was based on 550 speech acts of disagreement extracted from MRDA</w:t>
      </w:r>
      <w:r w:rsidRPr="002825F8">
        <w:rPr>
          <w:rStyle w:val="FootnoteReference"/>
          <w:noProof/>
          <w:sz w:val="22"/>
          <w:szCs w:val="22"/>
          <w:lang w:val="en-US"/>
        </w:rPr>
        <w:footnoteReference w:id="1"/>
      </w:r>
      <w:r w:rsidRPr="002825F8">
        <w:rPr>
          <w:noProof/>
          <w:sz w:val="22"/>
          <w:szCs w:val="22"/>
          <w:lang w:val="en-US"/>
        </w:rPr>
        <w:t xml:space="preserve"> meetings (American corpus) and 512 speech acts of disagreement taken from Macedonian meetings (Macedonian corpus). The participants of the meetings were of the same profession and there wasn’t a significant distinction in age, power and status. As a result, these variables had no significan’t importance and were not taken into consideration.</w:t>
      </w:r>
      <w:r w:rsidR="00893883" w:rsidRPr="00893883">
        <w:rPr>
          <w:sz w:val="22"/>
          <w:szCs w:val="22"/>
          <w:lang w:val="en-US"/>
        </w:rPr>
        <w:t xml:space="preserve"> </w:t>
      </w:r>
      <w:r w:rsidR="00893883" w:rsidRPr="002825F8">
        <w:rPr>
          <w:sz w:val="22"/>
          <w:szCs w:val="22"/>
          <w:lang w:val="en-US"/>
        </w:rPr>
        <w:t>Our cross-cultural analysis reveal</w:t>
      </w:r>
      <w:r w:rsidR="00893883">
        <w:rPr>
          <w:sz w:val="22"/>
          <w:szCs w:val="22"/>
          <w:lang w:val="en-US"/>
        </w:rPr>
        <w:t>ed</w:t>
      </w:r>
      <w:r w:rsidR="00893883" w:rsidRPr="002825F8">
        <w:rPr>
          <w:sz w:val="22"/>
          <w:szCs w:val="22"/>
          <w:lang w:val="en-US"/>
        </w:rPr>
        <w:t xml:space="preserve"> that Macedonian and American native speakers show </w:t>
      </w:r>
      <w:proofErr w:type="spellStart"/>
      <w:r w:rsidR="00893883" w:rsidRPr="002825F8">
        <w:rPr>
          <w:sz w:val="22"/>
          <w:szCs w:val="22"/>
          <w:lang w:val="en-US"/>
        </w:rPr>
        <w:t>preferance</w:t>
      </w:r>
      <w:proofErr w:type="spellEnd"/>
      <w:r w:rsidR="00893883" w:rsidRPr="002825F8">
        <w:rPr>
          <w:sz w:val="22"/>
          <w:szCs w:val="22"/>
          <w:lang w:val="en-US"/>
        </w:rPr>
        <w:t xml:space="preserve"> for different types of disagreement, the major difference being the frequency of use and the distribution of the mitigation devices in the speech acts of disagreement.</w:t>
      </w:r>
    </w:p>
    <w:p w:rsidR="002825F8" w:rsidRDefault="002825F8" w:rsidP="002825F8">
      <w:pPr>
        <w:ind w:firstLine="547"/>
        <w:jc w:val="both"/>
        <w:rPr>
          <w:noProof/>
          <w:sz w:val="22"/>
          <w:szCs w:val="22"/>
          <w:lang w:val="en-US"/>
        </w:rPr>
      </w:pPr>
    </w:p>
    <w:p w:rsidR="002825F8" w:rsidRDefault="002825F8" w:rsidP="002825F8">
      <w:pPr>
        <w:ind w:firstLine="547"/>
        <w:jc w:val="both"/>
        <w:rPr>
          <w:noProof/>
          <w:sz w:val="22"/>
          <w:szCs w:val="22"/>
          <w:lang w:val="en-US"/>
        </w:rPr>
      </w:pPr>
    </w:p>
    <w:p w:rsidR="002825F8" w:rsidRPr="002825F8" w:rsidRDefault="002825F8" w:rsidP="002825F8">
      <w:pPr>
        <w:ind w:firstLine="547"/>
        <w:jc w:val="both"/>
        <w:rPr>
          <w:noProof/>
          <w:sz w:val="22"/>
          <w:szCs w:val="22"/>
          <w:lang w:val="en-US"/>
        </w:rPr>
      </w:pPr>
      <w:r w:rsidRPr="002825F8">
        <w:rPr>
          <w:noProof/>
          <w:sz w:val="22"/>
          <w:szCs w:val="22"/>
          <w:lang w:val="en-US"/>
        </w:rPr>
        <w:t>1.2. Mitigation</w:t>
      </w:r>
    </w:p>
    <w:p w:rsidR="002825F8" w:rsidRPr="002825F8" w:rsidRDefault="002825F8" w:rsidP="002825F8">
      <w:pPr>
        <w:ind w:firstLine="547"/>
        <w:jc w:val="both"/>
        <w:rPr>
          <w:noProof/>
          <w:sz w:val="22"/>
          <w:szCs w:val="22"/>
          <w:lang w:val="en-US"/>
        </w:rPr>
      </w:pPr>
    </w:p>
    <w:p w:rsidR="00CC6B18" w:rsidRPr="002825F8" w:rsidRDefault="00CC6B18" w:rsidP="002825F8">
      <w:pPr>
        <w:ind w:firstLine="547"/>
        <w:jc w:val="both"/>
        <w:rPr>
          <w:sz w:val="22"/>
          <w:szCs w:val="22"/>
          <w:lang w:val="en-US"/>
        </w:rPr>
      </w:pPr>
      <w:r w:rsidRPr="002825F8">
        <w:rPr>
          <w:sz w:val="22"/>
          <w:szCs w:val="22"/>
          <w:lang w:val="mk-MK"/>
        </w:rPr>
        <w:t xml:space="preserve">Mitigation is an interesting pragmatic concept which </w:t>
      </w:r>
      <w:r w:rsidRPr="002825F8">
        <w:rPr>
          <w:sz w:val="22"/>
          <w:szCs w:val="22"/>
          <w:lang w:val="en-US"/>
        </w:rPr>
        <w:t>shapes the landscape of utterances</w:t>
      </w:r>
      <w:r w:rsidRPr="002825F8">
        <w:rPr>
          <w:sz w:val="22"/>
          <w:szCs w:val="22"/>
          <w:lang w:val="mk-MK"/>
        </w:rPr>
        <w:t xml:space="preserve">. </w:t>
      </w:r>
      <w:r w:rsidRPr="002825F8">
        <w:rPr>
          <w:sz w:val="22"/>
          <w:szCs w:val="22"/>
          <w:lang w:val="en-US"/>
        </w:rPr>
        <w:t>In this article we depart from Fraser’s definition that “</w:t>
      </w:r>
      <w:r w:rsidRPr="002825F8">
        <w:rPr>
          <w:sz w:val="22"/>
          <w:szCs w:val="22"/>
          <w:lang w:val="mk-MK"/>
        </w:rPr>
        <w:t>[m]itigation is defined not as a particular type o</w:t>
      </w:r>
      <w:r w:rsidRPr="002825F8">
        <w:rPr>
          <w:sz w:val="22"/>
          <w:szCs w:val="22"/>
          <w:lang w:val="en-US"/>
        </w:rPr>
        <w:t>f a</w:t>
      </w:r>
      <w:r w:rsidRPr="002825F8">
        <w:rPr>
          <w:sz w:val="22"/>
          <w:szCs w:val="22"/>
          <w:lang w:val="mk-MK"/>
        </w:rPr>
        <w:t xml:space="preserve"> speech act but </w:t>
      </w:r>
      <w:r w:rsidRPr="002825F8">
        <w:rPr>
          <w:sz w:val="22"/>
          <w:szCs w:val="22"/>
          <w:lang w:val="en-US"/>
        </w:rPr>
        <w:t>as the</w:t>
      </w:r>
      <w:r w:rsidRPr="002825F8">
        <w:rPr>
          <w:sz w:val="22"/>
          <w:szCs w:val="22"/>
          <w:lang w:val="mk-MK"/>
        </w:rPr>
        <w:t xml:space="preserve"> modification of a speech act:</w:t>
      </w:r>
      <w:r w:rsidRPr="002825F8">
        <w:rPr>
          <w:sz w:val="22"/>
          <w:szCs w:val="22"/>
          <w:lang w:val="en-US"/>
        </w:rPr>
        <w:t xml:space="preserve"> </w:t>
      </w:r>
      <w:r w:rsidRPr="002825F8">
        <w:rPr>
          <w:sz w:val="22"/>
          <w:szCs w:val="22"/>
          <w:lang w:val="mk-MK"/>
        </w:rPr>
        <w:t xml:space="preserve">the reduction of certain unwelcome effects which </w:t>
      </w:r>
      <w:r w:rsidRPr="002825F8">
        <w:rPr>
          <w:sz w:val="22"/>
          <w:szCs w:val="22"/>
          <w:lang w:val="en-US"/>
        </w:rPr>
        <w:t>a</w:t>
      </w:r>
      <w:r w:rsidRPr="002825F8">
        <w:rPr>
          <w:sz w:val="22"/>
          <w:szCs w:val="22"/>
          <w:lang w:val="mk-MK"/>
        </w:rPr>
        <w:t xml:space="preserve"> speech act has on the hearer”</w:t>
      </w:r>
      <w:r w:rsidRPr="002825F8">
        <w:rPr>
          <w:sz w:val="22"/>
          <w:szCs w:val="22"/>
          <w:lang w:val="en-US"/>
        </w:rPr>
        <w:t xml:space="preserve"> (Fraser 1980</w:t>
      </w:r>
      <w:r w:rsidR="00C614EA">
        <w:rPr>
          <w:sz w:val="22"/>
          <w:szCs w:val="22"/>
          <w:lang w:val="en-US"/>
        </w:rPr>
        <w:t>: 341</w:t>
      </w:r>
      <w:r w:rsidRPr="002825F8">
        <w:rPr>
          <w:sz w:val="22"/>
          <w:szCs w:val="22"/>
          <w:lang w:val="en-US"/>
        </w:rPr>
        <w:t>).</w:t>
      </w:r>
      <w:r w:rsidRPr="002825F8">
        <w:rPr>
          <w:sz w:val="22"/>
          <w:szCs w:val="22"/>
          <w:lang w:val="mk-MK"/>
        </w:rPr>
        <w:t xml:space="preserve"> </w:t>
      </w:r>
      <w:r w:rsidRPr="002825F8">
        <w:rPr>
          <w:sz w:val="22"/>
          <w:szCs w:val="22"/>
          <w:lang w:val="en-US"/>
        </w:rPr>
        <w:t xml:space="preserve">Similarly, </w:t>
      </w:r>
      <w:proofErr w:type="spellStart"/>
      <w:r w:rsidRPr="002825F8">
        <w:rPr>
          <w:sz w:val="22"/>
          <w:szCs w:val="22"/>
          <w:lang w:val="en-US"/>
        </w:rPr>
        <w:t>Martinovski</w:t>
      </w:r>
      <w:proofErr w:type="spellEnd"/>
      <w:r w:rsidRPr="002825F8">
        <w:rPr>
          <w:sz w:val="22"/>
          <w:szCs w:val="22"/>
          <w:lang w:val="en-US"/>
        </w:rPr>
        <w:t xml:space="preserve"> (2006: 2066) states that “</w:t>
      </w:r>
      <w:r w:rsidRPr="002825F8">
        <w:rPr>
          <w:sz w:val="22"/>
          <w:szCs w:val="22"/>
          <w:lang w:val="mk-MK"/>
        </w:rPr>
        <w:t>[i]t is assumed that vulnerability, which may be existential and/or associated with a certain</w:t>
      </w:r>
      <w:r w:rsidRPr="002825F8">
        <w:rPr>
          <w:sz w:val="22"/>
          <w:szCs w:val="22"/>
          <w:lang w:val="en-US"/>
        </w:rPr>
        <w:t xml:space="preserve"> </w:t>
      </w:r>
      <w:r w:rsidRPr="002825F8">
        <w:rPr>
          <w:sz w:val="22"/>
          <w:szCs w:val="22"/>
          <w:lang w:val="mk-MK"/>
        </w:rPr>
        <w:t>activity or situation, is what causes the phenomenon of mitigation. That is why mitigation is</w:t>
      </w:r>
      <w:r w:rsidRPr="002825F8">
        <w:rPr>
          <w:sz w:val="22"/>
          <w:szCs w:val="22"/>
          <w:lang w:val="en-US"/>
        </w:rPr>
        <w:t xml:space="preserve"> </w:t>
      </w:r>
      <w:r w:rsidRPr="002825F8">
        <w:rPr>
          <w:sz w:val="22"/>
          <w:szCs w:val="22"/>
          <w:lang w:val="mk-MK"/>
        </w:rPr>
        <w:t>described here as a complex cognitive, emotional, pragmatic, and discursive process whose main</w:t>
      </w:r>
      <w:r w:rsidRPr="002825F8">
        <w:rPr>
          <w:sz w:val="22"/>
          <w:szCs w:val="22"/>
          <w:lang w:val="en-US"/>
        </w:rPr>
        <w:t xml:space="preserve"> </w:t>
      </w:r>
      <w:r w:rsidRPr="002825F8">
        <w:rPr>
          <w:sz w:val="22"/>
          <w:szCs w:val="22"/>
          <w:lang w:val="mk-MK"/>
        </w:rPr>
        <w:t>function is reduction of vulnerability.”</w:t>
      </w:r>
      <w:r w:rsidRPr="002825F8">
        <w:rPr>
          <w:sz w:val="22"/>
          <w:szCs w:val="22"/>
          <w:lang w:val="en-US"/>
        </w:rPr>
        <w:t xml:space="preserve"> Holmes (1984: 346), building on Fraser, states that “</w:t>
      </w:r>
      <w:r w:rsidRPr="002825F8">
        <w:rPr>
          <w:sz w:val="22"/>
          <w:szCs w:val="22"/>
          <w:lang w:val="mk-MK"/>
        </w:rPr>
        <w:t>mitigation is a strategy used to reduce the</w:t>
      </w:r>
      <w:r w:rsidRPr="002825F8">
        <w:rPr>
          <w:sz w:val="22"/>
          <w:szCs w:val="22"/>
          <w:lang w:val="en-US"/>
        </w:rPr>
        <w:t xml:space="preserve"> </w:t>
      </w:r>
      <w:r w:rsidRPr="002825F8">
        <w:rPr>
          <w:sz w:val="22"/>
          <w:szCs w:val="22"/>
          <w:lang w:val="mk-MK"/>
        </w:rPr>
        <w:t>anticipated negative effect of a speech act</w:t>
      </w:r>
      <w:r w:rsidRPr="002825F8">
        <w:rPr>
          <w:sz w:val="22"/>
          <w:szCs w:val="22"/>
          <w:lang w:val="en-US"/>
        </w:rPr>
        <w:t>”</w:t>
      </w:r>
      <w:r w:rsidRPr="002825F8">
        <w:rPr>
          <w:sz w:val="22"/>
          <w:szCs w:val="22"/>
          <w:lang w:val="mk-MK"/>
        </w:rPr>
        <w:t>.</w:t>
      </w:r>
      <w:r w:rsidRPr="002825F8">
        <w:rPr>
          <w:sz w:val="22"/>
          <w:szCs w:val="22"/>
          <w:lang w:val="en-US"/>
        </w:rPr>
        <w:t xml:space="preserve"> </w:t>
      </w:r>
    </w:p>
    <w:p w:rsidR="00CC6B18" w:rsidRPr="002825F8" w:rsidRDefault="00CC6B18" w:rsidP="002825F8">
      <w:pPr>
        <w:ind w:firstLine="547"/>
        <w:jc w:val="both"/>
        <w:rPr>
          <w:sz w:val="22"/>
          <w:szCs w:val="22"/>
          <w:lang w:val="en-US"/>
        </w:rPr>
      </w:pPr>
      <w:r w:rsidRPr="002825F8">
        <w:rPr>
          <w:sz w:val="22"/>
          <w:szCs w:val="22"/>
          <w:lang w:val="mk-MK"/>
        </w:rPr>
        <w:t xml:space="preserve">Mitigation </w:t>
      </w:r>
      <w:r w:rsidRPr="002825F8">
        <w:rPr>
          <w:sz w:val="22"/>
          <w:szCs w:val="22"/>
          <w:lang w:val="en-US"/>
        </w:rPr>
        <w:t xml:space="preserve">thus </w:t>
      </w:r>
      <w:r w:rsidRPr="002825F8">
        <w:rPr>
          <w:sz w:val="22"/>
          <w:szCs w:val="22"/>
          <w:lang w:val="mk-MK"/>
        </w:rPr>
        <w:t>involves softening or reducing the force of speech acts</w:t>
      </w:r>
      <w:r w:rsidRPr="002825F8">
        <w:rPr>
          <w:sz w:val="22"/>
          <w:szCs w:val="22"/>
          <w:lang w:val="en-US"/>
        </w:rPr>
        <w:t xml:space="preserve">. It is related to politeness, indirectness, fuzziness, vagueness, reduced commitment, etc. As such, it is specifically addressed by Brown </w:t>
      </w:r>
      <w:r w:rsidR="00AF4B05">
        <w:rPr>
          <w:sz w:val="22"/>
          <w:szCs w:val="22"/>
          <w:lang w:val="en-US"/>
        </w:rPr>
        <w:t>&amp;</w:t>
      </w:r>
      <w:r w:rsidRPr="002825F8">
        <w:rPr>
          <w:sz w:val="22"/>
          <w:szCs w:val="22"/>
          <w:lang w:val="en-US"/>
        </w:rPr>
        <w:t xml:space="preserve"> Levinson </w:t>
      </w:r>
      <w:r w:rsidR="00AF4B05">
        <w:rPr>
          <w:sz w:val="22"/>
          <w:szCs w:val="22"/>
          <w:lang w:val="en-US"/>
        </w:rPr>
        <w:t>(</w:t>
      </w:r>
      <w:r w:rsidRPr="002825F8">
        <w:rPr>
          <w:noProof/>
          <w:sz w:val="22"/>
          <w:szCs w:val="22"/>
          <w:lang w:val="en-US"/>
        </w:rPr>
        <w:t>[1978] 1987)</w:t>
      </w:r>
      <w:r w:rsidRPr="002825F8">
        <w:rPr>
          <w:sz w:val="22"/>
          <w:szCs w:val="22"/>
          <w:lang w:val="en-US"/>
        </w:rPr>
        <w:t xml:space="preserve"> in their Theory of politeness. In describing the strategies for doing face-threatening acts (FTA), </w:t>
      </w:r>
      <w:r w:rsidR="00AF4B05" w:rsidRPr="002825F8">
        <w:rPr>
          <w:sz w:val="22"/>
          <w:szCs w:val="22"/>
          <w:lang w:val="en-US"/>
        </w:rPr>
        <w:t xml:space="preserve">Brown </w:t>
      </w:r>
      <w:r w:rsidR="00AF4B05">
        <w:rPr>
          <w:sz w:val="22"/>
          <w:szCs w:val="22"/>
          <w:lang w:val="en-US"/>
        </w:rPr>
        <w:t>&amp;</w:t>
      </w:r>
      <w:r w:rsidR="00AF4B05" w:rsidRPr="002825F8">
        <w:rPr>
          <w:sz w:val="22"/>
          <w:szCs w:val="22"/>
          <w:lang w:val="en-US"/>
        </w:rPr>
        <w:t xml:space="preserve"> Levinson </w:t>
      </w:r>
      <w:r w:rsidRPr="002825F8">
        <w:rPr>
          <w:sz w:val="22"/>
          <w:szCs w:val="22"/>
          <w:lang w:val="en-US"/>
        </w:rPr>
        <w:t>(1987: 68) state that “in the context of mutual vulnerability of face, any rational agent will seek to avoid these face-threatening acts, or will employ certain strategies to minimize the threat”. According</w:t>
      </w:r>
      <w:r w:rsidR="007D499D" w:rsidRPr="002825F8">
        <w:rPr>
          <w:sz w:val="22"/>
          <w:szCs w:val="22"/>
          <w:lang w:val="en-US"/>
        </w:rPr>
        <w:t>ly,</w:t>
      </w:r>
      <w:r w:rsidRPr="002825F8">
        <w:rPr>
          <w:sz w:val="22"/>
          <w:szCs w:val="22"/>
          <w:lang w:val="en-US"/>
        </w:rPr>
        <w:t xml:space="preserve"> speakers can realize their speech acts directly (on record) or indirectly (off record). Strategies for on record speech act realization fall in two categories: 1. baldly, without </w:t>
      </w:r>
      <w:proofErr w:type="spellStart"/>
      <w:r w:rsidRPr="002825F8">
        <w:rPr>
          <w:sz w:val="22"/>
          <w:szCs w:val="22"/>
          <w:lang w:val="en-US"/>
        </w:rPr>
        <w:t>redressive</w:t>
      </w:r>
      <w:proofErr w:type="spellEnd"/>
      <w:r w:rsidRPr="002825F8">
        <w:rPr>
          <w:sz w:val="22"/>
          <w:szCs w:val="22"/>
          <w:lang w:val="en-US"/>
        </w:rPr>
        <w:t xml:space="preserve"> action, which “involves doing it in the most direct, clear, unambiguous and concise way possible” (</w:t>
      </w:r>
      <w:r w:rsidR="00AF4B05" w:rsidRPr="002825F8">
        <w:rPr>
          <w:sz w:val="22"/>
          <w:szCs w:val="22"/>
          <w:lang w:val="en-US"/>
        </w:rPr>
        <w:t xml:space="preserve">Brown </w:t>
      </w:r>
      <w:r w:rsidR="00AF4B05">
        <w:rPr>
          <w:sz w:val="22"/>
          <w:szCs w:val="22"/>
          <w:lang w:val="en-US"/>
        </w:rPr>
        <w:t>&amp;</w:t>
      </w:r>
      <w:r w:rsidR="00AF4B05" w:rsidRPr="002825F8">
        <w:rPr>
          <w:sz w:val="22"/>
          <w:szCs w:val="22"/>
          <w:lang w:val="en-US"/>
        </w:rPr>
        <w:t xml:space="preserve"> Levinson </w:t>
      </w:r>
      <w:r w:rsidR="00AF4B05">
        <w:rPr>
          <w:sz w:val="22"/>
          <w:szCs w:val="22"/>
          <w:lang w:val="en-US"/>
        </w:rPr>
        <w:t>1987:</w:t>
      </w:r>
      <w:r w:rsidRPr="002825F8">
        <w:rPr>
          <w:sz w:val="22"/>
          <w:szCs w:val="22"/>
          <w:lang w:val="en-US"/>
        </w:rPr>
        <w:t xml:space="preserve"> 69); and 2. </w:t>
      </w:r>
      <w:proofErr w:type="gramStart"/>
      <w:r w:rsidRPr="002825F8">
        <w:rPr>
          <w:sz w:val="22"/>
          <w:szCs w:val="22"/>
          <w:lang w:val="en-US"/>
        </w:rPr>
        <w:t>with</w:t>
      </w:r>
      <w:proofErr w:type="gramEnd"/>
      <w:r w:rsidRPr="002825F8">
        <w:rPr>
          <w:sz w:val="22"/>
          <w:szCs w:val="22"/>
          <w:lang w:val="en-US"/>
        </w:rPr>
        <w:t xml:space="preserve"> </w:t>
      </w:r>
      <w:proofErr w:type="spellStart"/>
      <w:r w:rsidRPr="002825F8">
        <w:rPr>
          <w:sz w:val="22"/>
          <w:szCs w:val="22"/>
          <w:lang w:val="en-US"/>
        </w:rPr>
        <w:t>redressive</w:t>
      </w:r>
      <w:proofErr w:type="spellEnd"/>
      <w:r w:rsidRPr="002825F8">
        <w:rPr>
          <w:sz w:val="22"/>
          <w:szCs w:val="22"/>
          <w:lang w:val="en-US"/>
        </w:rPr>
        <w:t xml:space="preserve"> action, which means use of strategies which would give face to the addressee, i.e. attempt to “counteract the potential face damage of the FTA by doing it in such a way, or with such modifications or additions, that indicate clearly that no such face threat is intended or desired”.  </w:t>
      </w:r>
    </w:p>
    <w:p w:rsidR="00CC6B18" w:rsidRPr="002825F8" w:rsidRDefault="00CC6B18" w:rsidP="002825F8">
      <w:pPr>
        <w:ind w:firstLine="547"/>
        <w:jc w:val="both"/>
        <w:rPr>
          <w:sz w:val="22"/>
          <w:szCs w:val="22"/>
          <w:lang w:val="en-US"/>
        </w:rPr>
      </w:pPr>
      <w:r w:rsidRPr="002825F8">
        <w:rPr>
          <w:sz w:val="22"/>
          <w:szCs w:val="22"/>
          <w:lang w:val="en-US"/>
        </w:rPr>
        <w:t xml:space="preserve">Languages have developed a variety of linguistic strategies to mitigate the illocutionary force of the speech act, such as claiming common ground, avoiding disagreement, partial agreement, conventional indirectness, mitigation, showing deference, </w:t>
      </w:r>
      <w:proofErr w:type="spellStart"/>
      <w:r w:rsidRPr="002825F8">
        <w:rPr>
          <w:sz w:val="22"/>
          <w:szCs w:val="22"/>
          <w:lang w:val="en-US"/>
        </w:rPr>
        <w:t>impersonalization</w:t>
      </w:r>
      <w:proofErr w:type="spellEnd"/>
      <w:r w:rsidRPr="002825F8">
        <w:rPr>
          <w:sz w:val="22"/>
          <w:szCs w:val="22"/>
          <w:lang w:val="en-US"/>
        </w:rPr>
        <w:t xml:space="preserve">, etc. These strategies are realized by the use of specific linguistic devices, such as personal pronouns, questions, if-clauses, </w:t>
      </w:r>
      <w:proofErr w:type="spellStart"/>
      <w:r w:rsidRPr="002825F8">
        <w:rPr>
          <w:sz w:val="22"/>
          <w:szCs w:val="22"/>
          <w:lang w:val="en-US"/>
        </w:rPr>
        <w:t>downgraders</w:t>
      </w:r>
      <w:proofErr w:type="spellEnd"/>
      <w:r w:rsidRPr="002825F8">
        <w:rPr>
          <w:sz w:val="22"/>
          <w:szCs w:val="22"/>
          <w:lang w:val="en-US"/>
        </w:rPr>
        <w:t xml:space="preserve">, </w:t>
      </w:r>
      <w:proofErr w:type="spellStart"/>
      <w:r w:rsidRPr="002825F8">
        <w:rPr>
          <w:sz w:val="22"/>
          <w:szCs w:val="22"/>
          <w:lang w:val="en-US"/>
        </w:rPr>
        <w:t>minimisers</w:t>
      </w:r>
      <w:proofErr w:type="spellEnd"/>
      <w:r w:rsidRPr="002825F8">
        <w:rPr>
          <w:sz w:val="22"/>
          <w:szCs w:val="22"/>
          <w:lang w:val="en-US"/>
        </w:rPr>
        <w:t>, discourse markers, hedges, etc.</w:t>
      </w:r>
    </w:p>
    <w:p w:rsidR="00A1258B" w:rsidRPr="002825F8" w:rsidRDefault="00CC6B18" w:rsidP="002825F8">
      <w:pPr>
        <w:ind w:firstLine="547"/>
        <w:jc w:val="both"/>
        <w:rPr>
          <w:sz w:val="22"/>
          <w:szCs w:val="22"/>
          <w:lang w:val="en-US"/>
        </w:rPr>
      </w:pPr>
      <w:r w:rsidRPr="002825F8">
        <w:rPr>
          <w:sz w:val="22"/>
          <w:szCs w:val="22"/>
          <w:lang w:val="en-US"/>
        </w:rPr>
        <w:t xml:space="preserve">In our classification of the speech acts of disagreement we followed Brown and Levinson’s theory of politeness (Brown &amp; Levinson, [1978] 1987). In this </w:t>
      </w:r>
      <w:proofErr w:type="spellStart"/>
      <w:r w:rsidRPr="002825F8">
        <w:rPr>
          <w:sz w:val="22"/>
          <w:szCs w:val="22"/>
          <w:lang w:val="en-US"/>
        </w:rPr>
        <w:t>papr</w:t>
      </w:r>
      <w:proofErr w:type="spellEnd"/>
      <w:r w:rsidRPr="002825F8">
        <w:rPr>
          <w:sz w:val="22"/>
          <w:szCs w:val="22"/>
          <w:lang w:val="en-US"/>
        </w:rPr>
        <w:t xml:space="preserve"> we focus on the direct, on record, speech acts because the percentage of indirect, off record, speech acts was very low in our data. The direct speech acts were classified as direct disagreement with </w:t>
      </w:r>
      <w:proofErr w:type="spellStart"/>
      <w:r w:rsidRPr="002825F8">
        <w:rPr>
          <w:sz w:val="22"/>
          <w:szCs w:val="22"/>
          <w:lang w:val="en-US"/>
        </w:rPr>
        <w:t>redressive</w:t>
      </w:r>
      <w:proofErr w:type="spellEnd"/>
      <w:r w:rsidRPr="002825F8">
        <w:rPr>
          <w:sz w:val="22"/>
          <w:szCs w:val="22"/>
          <w:lang w:val="en-US"/>
        </w:rPr>
        <w:t xml:space="preserve"> action (mitigated disagreement), and direct disagreement without </w:t>
      </w:r>
      <w:proofErr w:type="spellStart"/>
      <w:r w:rsidRPr="002825F8">
        <w:rPr>
          <w:sz w:val="22"/>
          <w:szCs w:val="22"/>
          <w:lang w:val="en-US"/>
        </w:rPr>
        <w:t>redressive</w:t>
      </w:r>
      <w:proofErr w:type="spellEnd"/>
      <w:r w:rsidRPr="002825F8">
        <w:rPr>
          <w:sz w:val="22"/>
          <w:szCs w:val="22"/>
          <w:lang w:val="en-US"/>
        </w:rPr>
        <w:t xml:space="preserve"> action and without </w:t>
      </w:r>
      <w:proofErr w:type="spellStart"/>
      <w:r w:rsidRPr="002825F8">
        <w:rPr>
          <w:sz w:val="22"/>
          <w:szCs w:val="22"/>
          <w:lang w:val="en-US"/>
        </w:rPr>
        <w:t>aggrevation</w:t>
      </w:r>
      <w:proofErr w:type="spellEnd"/>
      <w:r w:rsidRPr="002825F8">
        <w:rPr>
          <w:sz w:val="22"/>
          <w:szCs w:val="22"/>
          <w:lang w:val="en-US"/>
        </w:rPr>
        <w:t xml:space="preserve">. However, not all speech acts fall in these two categories. Therefore, some were further classified as strong disagreement. We classified as strong disagreement turns which were not prefaced with hedges, concessions, partial agreement, hesitations or any other devices that can make them sound less </w:t>
      </w:r>
      <w:r w:rsidRPr="002825F8">
        <w:rPr>
          <w:sz w:val="22"/>
          <w:szCs w:val="22"/>
          <w:lang w:val="en-US"/>
        </w:rPr>
        <w:lastRenderedPageBreak/>
        <w:t xml:space="preserve">threatening. However, we do not consider strong disagreement as rude or impolite and it is not aimed at threatening the face of the interlocutor. </w:t>
      </w:r>
    </w:p>
    <w:p w:rsidR="00A1258B" w:rsidRDefault="00A119DA" w:rsidP="002825F8">
      <w:pPr>
        <w:ind w:firstLine="547"/>
        <w:jc w:val="both"/>
        <w:rPr>
          <w:sz w:val="22"/>
          <w:szCs w:val="22"/>
          <w:lang w:val="en-US"/>
        </w:rPr>
      </w:pPr>
      <w:r w:rsidRPr="002825F8">
        <w:rPr>
          <w:sz w:val="22"/>
          <w:szCs w:val="22"/>
          <w:lang w:val="en-US"/>
        </w:rPr>
        <w:t xml:space="preserve">In particular, </w:t>
      </w:r>
      <w:r w:rsidR="00A1258B" w:rsidRPr="002825F8">
        <w:rPr>
          <w:sz w:val="22"/>
          <w:szCs w:val="22"/>
          <w:lang w:val="en-US"/>
        </w:rPr>
        <w:t>this paper focus</w:t>
      </w:r>
      <w:r w:rsidRPr="002825F8">
        <w:rPr>
          <w:sz w:val="22"/>
          <w:szCs w:val="22"/>
          <w:lang w:val="en-US"/>
        </w:rPr>
        <w:t>es</w:t>
      </w:r>
      <w:r w:rsidR="00A1258B" w:rsidRPr="002825F8">
        <w:rPr>
          <w:sz w:val="22"/>
          <w:szCs w:val="22"/>
          <w:lang w:val="en-US"/>
        </w:rPr>
        <w:t xml:space="preserve"> on how Macedonian and American speakers mitigate their disagreement</w:t>
      </w:r>
      <w:r w:rsidRPr="002825F8">
        <w:rPr>
          <w:sz w:val="22"/>
          <w:szCs w:val="22"/>
          <w:lang w:val="en-US"/>
        </w:rPr>
        <w:t>. Its goals are:</w:t>
      </w:r>
    </w:p>
    <w:p w:rsidR="00E1606F" w:rsidRPr="002825F8" w:rsidRDefault="00E1606F" w:rsidP="002825F8">
      <w:pPr>
        <w:ind w:firstLine="547"/>
        <w:jc w:val="both"/>
        <w:rPr>
          <w:sz w:val="22"/>
          <w:szCs w:val="22"/>
          <w:lang w:val="en-US"/>
        </w:rPr>
      </w:pPr>
    </w:p>
    <w:p w:rsidR="004E0B03" w:rsidRPr="002825F8" w:rsidRDefault="004E0B03" w:rsidP="002825F8">
      <w:pPr>
        <w:ind w:firstLine="547"/>
        <w:jc w:val="both"/>
        <w:rPr>
          <w:sz w:val="22"/>
          <w:szCs w:val="22"/>
          <w:lang w:val="en-US"/>
        </w:rPr>
      </w:pPr>
      <w:r w:rsidRPr="002825F8">
        <w:rPr>
          <w:sz w:val="22"/>
          <w:szCs w:val="22"/>
          <w:lang w:val="en-US"/>
        </w:rPr>
        <w:t xml:space="preserve">1. </w:t>
      </w:r>
      <w:proofErr w:type="gramStart"/>
      <w:r w:rsidR="00A119DA" w:rsidRPr="002825F8">
        <w:rPr>
          <w:sz w:val="22"/>
          <w:szCs w:val="22"/>
          <w:lang w:val="en-US"/>
        </w:rPr>
        <w:t>t</w:t>
      </w:r>
      <w:r w:rsidRPr="002825F8">
        <w:rPr>
          <w:sz w:val="22"/>
          <w:szCs w:val="22"/>
          <w:lang w:val="en-US"/>
        </w:rPr>
        <w:t>o</w:t>
      </w:r>
      <w:proofErr w:type="gramEnd"/>
      <w:r w:rsidRPr="002825F8">
        <w:rPr>
          <w:sz w:val="22"/>
          <w:szCs w:val="22"/>
          <w:lang w:val="en-US"/>
        </w:rPr>
        <w:t xml:space="preserve"> investigate to what extent disagreement is mitigated in English and Macedonian;</w:t>
      </w:r>
    </w:p>
    <w:p w:rsidR="004E0B03" w:rsidRPr="002825F8" w:rsidRDefault="004E0B03" w:rsidP="002825F8">
      <w:pPr>
        <w:ind w:firstLine="547"/>
        <w:jc w:val="both"/>
        <w:rPr>
          <w:sz w:val="22"/>
          <w:szCs w:val="22"/>
          <w:lang w:val="en-US"/>
        </w:rPr>
      </w:pPr>
      <w:r w:rsidRPr="002825F8">
        <w:rPr>
          <w:sz w:val="22"/>
          <w:szCs w:val="22"/>
          <w:lang w:val="en-US"/>
        </w:rPr>
        <w:t xml:space="preserve">2. </w:t>
      </w:r>
      <w:proofErr w:type="gramStart"/>
      <w:r w:rsidR="00A119DA" w:rsidRPr="002825F8">
        <w:rPr>
          <w:sz w:val="22"/>
          <w:szCs w:val="22"/>
          <w:lang w:val="en-US"/>
        </w:rPr>
        <w:t>t</w:t>
      </w:r>
      <w:r w:rsidRPr="002825F8">
        <w:rPr>
          <w:sz w:val="22"/>
          <w:szCs w:val="22"/>
          <w:lang w:val="en-US"/>
        </w:rPr>
        <w:t>o</w:t>
      </w:r>
      <w:proofErr w:type="gramEnd"/>
      <w:r w:rsidRPr="002825F8">
        <w:rPr>
          <w:sz w:val="22"/>
          <w:szCs w:val="22"/>
          <w:lang w:val="en-US"/>
        </w:rPr>
        <w:t xml:space="preserve"> investigate the frame of disagreement in the two languages; and</w:t>
      </w:r>
    </w:p>
    <w:p w:rsidR="004E0B03" w:rsidRPr="002825F8" w:rsidRDefault="004E0B03" w:rsidP="002825F8">
      <w:pPr>
        <w:ind w:firstLine="547"/>
        <w:jc w:val="both"/>
        <w:rPr>
          <w:sz w:val="22"/>
          <w:szCs w:val="22"/>
          <w:lang w:val="en-US"/>
        </w:rPr>
      </w:pPr>
      <w:r w:rsidRPr="002825F8">
        <w:rPr>
          <w:sz w:val="22"/>
          <w:szCs w:val="22"/>
          <w:lang w:val="en-US"/>
        </w:rPr>
        <w:t xml:space="preserve">3. </w:t>
      </w:r>
      <w:proofErr w:type="gramStart"/>
      <w:r w:rsidR="00A119DA" w:rsidRPr="002825F8">
        <w:rPr>
          <w:sz w:val="22"/>
          <w:szCs w:val="22"/>
          <w:lang w:val="en-US"/>
        </w:rPr>
        <w:t>t</w:t>
      </w:r>
      <w:r w:rsidRPr="002825F8">
        <w:rPr>
          <w:sz w:val="22"/>
          <w:szCs w:val="22"/>
          <w:lang w:val="en-US"/>
        </w:rPr>
        <w:t>o</w:t>
      </w:r>
      <w:proofErr w:type="gramEnd"/>
      <w:r w:rsidRPr="002825F8">
        <w:rPr>
          <w:sz w:val="22"/>
          <w:szCs w:val="22"/>
          <w:lang w:val="en-US"/>
        </w:rPr>
        <w:t xml:space="preserve"> map the linguistic means used to mitigate disagreement in the two cultures.</w:t>
      </w:r>
    </w:p>
    <w:p w:rsidR="009F2E2C" w:rsidRPr="002825F8" w:rsidRDefault="009F2E2C" w:rsidP="002825F8">
      <w:pPr>
        <w:ind w:firstLine="547"/>
        <w:jc w:val="both"/>
        <w:rPr>
          <w:sz w:val="22"/>
          <w:szCs w:val="22"/>
          <w:lang w:val="en-US"/>
        </w:rPr>
      </w:pPr>
    </w:p>
    <w:p w:rsidR="006E6BB8" w:rsidRPr="002825F8" w:rsidRDefault="006E6BB8" w:rsidP="002825F8">
      <w:pPr>
        <w:ind w:firstLine="547"/>
        <w:jc w:val="both"/>
        <w:rPr>
          <w:sz w:val="22"/>
          <w:szCs w:val="22"/>
          <w:lang w:val="en-US"/>
        </w:rPr>
      </w:pPr>
    </w:p>
    <w:p w:rsidR="00B156F4" w:rsidRPr="002825F8" w:rsidRDefault="00D01054" w:rsidP="002825F8">
      <w:pPr>
        <w:ind w:firstLine="547"/>
        <w:jc w:val="both"/>
        <w:rPr>
          <w:sz w:val="22"/>
          <w:szCs w:val="22"/>
          <w:lang w:val="en-US"/>
        </w:rPr>
      </w:pPr>
      <w:r w:rsidRPr="002825F8">
        <w:rPr>
          <w:b/>
          <w:sz w:val="22"/>
          <w:szCs w:val="22"/>
          <w:lang w:val="en-US"/>
        </w:rPr>
        <w:tab/>
      </w:r>
      <w:r w:rsidR="002A6309" w:rsidRPr="002825F8">
        <w:rPr>
          <w:b/>
          <w:sz w:val="22"/>
          <w:szCs w:val="22"/>
          <w:lang w:val="en-US"/>
        </w:rPr>
        <w:t xml:space="preserve">2. </w:t>
      </w:r>
      <w:r w:rsidR="00495DB2" w:rsidRPr="002825F8">
        <w:rPr>
          <w:b/>
          <w:sz w:val="22"/>
          <w:szCs w:val="22"/>
          <w:lang w:val="en-US"/>
        </w:rPr>
        <w:t>Mitigating disagreement in English</w:t>
      </w:r>
      <w:r w:rsidR="00B156F4" w:rsidRPr="002825F8">
        <w:rPr>
          <w:sz w:val="22"/>
          <w:szCs w:val="22"/>
          <w:lang w:val="en-US"/>
        </w:rPr>
        <w:t>.</w:t>
      </w:r>
      <w:r w:rsidR="00CF48B3" w:rsidRPr="002825F8">
        <w:rPr>
          <w:sz w:val="22"/>
          <w:szCs w:val="22"/>
          <w:lang w:val="en-US"/>
        </w:rPr>
        <w:t xml:space="preserve"> </w:t>
      </w:r>
    </w:p>
    <w:p w:rsidR="006E6BB8" w:rsidRPr="002825F8" w:rsidRDefault="006E6BB8" w:rsidP="002825F8">
      <w:pPr>
        <w:ind w:firstLine="547"/>
        <w:jc w:val="both"/>
        <w:rPr>
          <w:sz w:val="22"/>
          <w:szCs w:val="22"/>
          <w:lang w:val="en-US"/>
        </w:rPr>
      </w:pPr>
    </w:p>
    <w:p w:rsidR="006E6BB8" w:rsidRPr="002825F8" w:rsidRDefault="00381573" w:rsidP="002825F8">
      <w:pPr>
        <w:ind w:firstLine="547"/>
        <w:jc w:val="both"/>
        <w:rPr>
          <w:sz w:val="22"/>
          <w:szCs w:val="22"/>
          <w:lang w:val="en-US"/>
        </w:rPr>
      </w:pPr>
      <w:r w:rsidRPr="002825F8">
        <w:rPr>
          <w:sz w:val="22"/>
          <w:szCs w:val="22"/>
          <w:lang w:val="en-US"/>
        </w:rPr>
        <w:tab/>
      </w:r>
      <w:r w:rsidR="006E6BB8" w:rsidRPr="002825F8">
        <w:rPr>
          <w:sz w:val="22"/>
          <w:szCs w:val="22"/>
          <w:lang w:val="en-US"/>
        </w:rPr>
        <w:t xml:space="preserve">Our analysis of disagreement in American English and Macedonian showed that native speakers of the two languages view disagreement differently and show preference for different types of disagreement. What is significant is the difference in the use of direct speech acts with </w:t>
      </w:r>
      <w:proofErr w:type="spellStart"/>
      <w:r w:rsidR="006E6BB8" w:rsidRPr="002825F8">
        <w:rPr>
          <w:sz w:val="22"/>
          <w:szCs w:val="22"/>
          <w:lang w:val="en-US"/>
        </w:rPr>
        <w:t>redressive</w:t>
      </w:r>
      <w:proofErr w:type="spellEnd"/>
      <w:r w:rsidR="006E6BB8" w:rsidRPr="002825F8">
        <w:rPr>
          <w:sz w:val="22"/>
          <w:szCs w:val="22"/>
          <w:lang w:val="en-US"/>
        </w:rPr>
        <w:t xml:space="preserve"> action, i.e. mitigated disagreement, and direct speech acts with aggravation, i.e. strong disagreement. The results in Table 1 demonstrate that Macedonian speakers show preference for strong disagreement, while American speakers show preference for mitigated disagreement. </w:t>
      </w:r>
    </w:p>
    <w:p w:rsidR="00182B04" w:rsidRPr="002825F8" w:rsidRDefault="00182B04" w:rsidP="002825F8">
      <w:pPr>
        <w:ind w:firstLine="547"/>
        <w:jc w:val="both"/>
        <w:rPr>
          <w:sz w:val="22"/>
          <w:szCs w:val="22"/>
          <w:lang w:val="en-US"/>
        </w:rPr>
      </w:pPr>
    </w:p>
    <w:tbl>
      <w:tblPr>
        <w:tblpPr w:leftFromText="180" w:rightFromText="180" w:vertAnchor="text" w:horzAnchor="margin" w:tblpY="109"/>
        <w:tblW w:w="8748" w:type="dxa"/>
        <w:tblBorders>
          <w:insideH w:val="single" w:sz="18" w:space="0" w:color="FFFFFF"/>
          <w:insideV w:val="single" w:sz="18" w:space="0" w:color="FFFFFF"/>
        </w:tblBorders>
        <w:tblLook w:val="01E0"/>
      </w:tblPr>
      <w:tblGrid>
        <w:gridCol w:w="2187"/>
        <w:gridCol w:w="2187"/>
        <w:gridCol w:w="2187"/>
        <w:gridCol w:w="2187"/>
      </w:tblGrid>
      <w:tr w:rsidR="00B156F4" w:rsidRPr="002825F8" w:rsidTr="00233243">
        <w:trPr>
          <w:trHeight w:val="196"/>
        </w:trPr>
        <w:tc>
          <w:tcPr>
            <w:tcW w:w="4374" w:type="dxa"/>
            <w:gridSpan w:val="2"/>
            <w:shd w:val="pct20" w:color="000000" w:fill="FFFFFF"/>
          </w:tcPr>
          <w:p w:rsidR="00B156F4" w:rsidRPr="002825F8" w:rsidRDefault="00B156F4" w:rsidP="002825F8">
            <w:pPr>
              <w:jc w:val="center"/>
              <w:rPr>
                <w:bCs/>
                <w:sz w:val="22"/>
                <w:szCs w:val="22"/>
                <w:lang w:val="en-US"/>
              </w:rPr>
            </w:pPr>
            <w:r w:rsidRPr="002825F8">
              <w:rPr>
                <w:bCs/>
                <w:sz w:val="22"/>
                <w:szCs w:val="22"/>
                <w:lang w:val="en-US"/>
              </w:rPr>
              <w:t>English</w:t>
            </w:r>
          </w:p>
        </w:tc>
        <w:tc>
          <w:tcPr>
            <w:tcW w:w="4374" w:type="dxa"/>
            <w:gridSpan w:val="2"/>
            <w:shd w:val="pct20" w:color="000000" w:fill="FFFFFF"/>
          </w:tcPr>
          <w:p w:rsidR="00B156F4" w:rsidRPr="002825F8" w:rsidRDefault="00B156F4" w:rsidP="002825F8">
            <w:pPr>
              <w:jc w:val="center"/>
              <w:rPr>
                <w:bCs/>
                <w:sz w:val="22"/>
                <w:szCs w:val="22"/>
                <w:lang w:val="en-US"/>
              </w:rPr>
            </w:pPr>
            <w:r w:rsidRPr="002825F8">
              <w:rPr>
                <w:bCs/>
                <w:sz w:val="22"/>
                <w:szCs w:val="22"/>
                <w:lang w:val="en-US"/>
              </w:rPr>
              <w:t xml:space="preserve">Macedonian </w:t>
            </w:r>
          </w:p>
        </w:tc>
      </w:tr>
      <w:tr w:rsidR="00B156F4" w:rsidRPr="002825F8" w:rsidTr="00233243">
        <w:trPr>
          <w:trHeight w:val="196"/>
        </w:trPr>
        <w:tc>
          <w:tcPr>
            <w:tcW w:w="2187" w:type="dxa"/>
            <w:shd w:val="pct5" w:color="000000" w:fill="FFFFFF"/>
          </w:tcPr>
          <w:p w:rsidR="00B156F4" w:rsidRPr="002825F8" w:rsidRDefault="00B31A74" w:rsidP="002825F8">
            <w:pPr>
              <w:jc w:val="center"/>
              <w:rPr>
                <w:bCs/>
                <w:sz w:val="22"/>
                <w:szCs w:val="22"/>
                <w:lang w:val="en-US"/>
              </w:rPr>
            </w:pPr>
            <w:r w:rsidRPr="002825F8">
              <w:rPr>
                <w:bCs/>
                <w:sz w:val="22"/>
                <w:szCs w:val="22"/>
                <w:lang w:val="en-US"/>
              </w:rPr>
              <w:t xml:space="preserve">Mitigated </w:t>
            </w:r>
            <w:r w:rsidR="00B156F4" w:rsidRPr="002825F8">
              <w:rPr>
                <w:bCs/>
                <w:sz w:val="22"/>
                <w:szCs w:val="22"/>
                <w:lang w:val="en-US"/>
              </w:rPr>
              <w:t xml:space="preserve">disagreement </w:t>
            </w:r>
          </w:p>
        </w:tc>
        <w:tc>
          <w:tcPr>
            <w:tcW w:w="2187" w:type="dxa"/>
            <w:shd w:val="pct5" w:color="000000" w:fill="FFFFFF"/>
          </w:tcPr>
          <w:p w:rsidR="00B156F4" w:rsidRPr="002825F8" w:rsidRDefault="00F72F76" w:rsidP="002825F8">
            <w:pPr>
              <w:jc w:val="center"/>
              <w:rPr>
                <w:bCs/>
                <w:sz w:val="22"/>
                <w:szCs w:val="22"/>
                <w:lang w:val="en-US"/>
              </w:rPr>
            </w:pPr>
            <w:r w:rsidRPr="002825F8">
              <w:rPr>
                <w:bCs/>
                <w:sz w:val="22"/>
                <w:szCs w:val="22"/>
                <w:lang w:val="en-US"/>
              </w:rPr>
              <w:t xml:space="preserve">Strong </w:t>
            </w:r>
            <w:r w:rsidR="00B156F4" w:rsidRPr="002825F8">
              <w:rPr>
                <w:bCs/>
                <w:sz w:val="22"/>
                <w:szCs w:val="22"/>
                <w:lang w:val="en-US"/>
              </w:rPr>
              <w:t xml:space="preserve">disagreement </w:t>
            </w:r>
          </w:p>
        </w:tc>
        <w:tc>
          <w:tcPr>
            <w:tcW w:w="2187" w:type="dxa"/>
            <w:shd w:val="pct5" w:color="000000" w:fill="FFFFFF"/>
          </w:tcPr>
          <w:p w:rsidR="00B156F4" w:rsidRPr="002825F8" w:rsidRDefault="00E745B1" w:rsidP="002825F8">
            <w:pPr>
              <w:jc w:val="center"/>
              <w:rPr>
                <w:bCs/>
                <w:sz w:val="22"/>
                <w:szCs w:val="22"/>
              </w:rPr>
            </w:pPr>
            <w:r w:rsidRPr="002825F8">
              <w:rPr>
                <w:bCs/>
                <w:sz w:val="22"/>
                <w:szCs w:val="22"/>
                <w:lang w:val="en-US"/>
              </w:rPr>
              <w:t xml:space="preserve">Mitigated </w:t>
            </w:r>
            <w:r w:rsidR="00B156F4" w:rsidRPr="002825F8">
              <w:rPr>
                <w:bCs/>
                <w:sz w:val="22"/>
                <w:szCs w:val="22"/>
                <w:lang w:val="en-US"/>
              </w:rPr>
              <w:t>disagreement</w:t>
            </w:r>
          </w:p>
        </w:tc>
        <w:tc>
          <w:tcPr>
            <w:tcW w:w="2187" w:type="dxa"/>
            <w:shd w:val="pct5" w:color="000000" w:fill="FFFFFF"/>
          </w:tcPr>
          <w:p w:rsidR="00B156F4" w:rsidRPr="002825F8" w:rsidRDefault="00F72F76" w:rsidP="002825F8">
            <w:pPr>
              <w:jc w:val="center"/>
              <w:rPr>
                <w:bCs/>
                <w:sz w:val="22"/>
                <w:szCs w:val="22"/>
                <w:lang w:val="ru-RU"/>
              </w:rPr>
            </w:pPr>
            <w:r w:rsidRPr="002825F8">
              <w:rPr>
                <w:bCs/>
                <w:sz w:val="22"/>
                <w:szCs w:val="22"/>
                <w:lang w:val="en-US"/>
              </w:rPr>
              <w:t xml:space="preserve">Strong </w:t>
            </w:r>
            <w:r w:rsidR="00B156F4" w:rsidRPr="002825F8">
              <w:rPr>
                <w:bCs/>
                <w:sz w:val="22"/>
                <w:szCs w:val="22"/>
                <w:lang w:val="en-US"/>
              </w:rPr>
              <w:t>disagreement</w:t>
            </w:r>
          </w:p>
        </w:tc>
      </w:tr>
      <w:tr w:rsidR="00B156F4" w:rsidRPr="002825F8" w:rsidTr="00233243">
        <w:trPr>
          <w:trHeight w:val="196"/>
        </w:trPr>
        <w:tc>
          <w:tcPr>
            <w:tcW w:w="2187" w:type="dxa"/>
            <w:shd w:val="pct20" w:color="000000" w:fill="FFFFFF"/>
          </w:tcPr>
          <w:p w:rsidR="00B156F4" w:rsidRPr="002825F8" w:rsidRDefault="00B156F4" w:rsidP="002825F8">
            <w:pPr>
              <w:jc w:val="center"/>
              <w:rPr>
                <w:bCs/>
                <w:sz w:val="22"/>
                <w:szCs w:val="22"/>
                <w:lang w:val="ru-RU"/>
              </w:rPr>
            </w:pPr>
            <w:r w:rsidRPr="002825F8">
              <w:rPr>
                <w:bCs/>
                <w:sz w:val="22"/>
                <w:szCs w:val="22"/>
                <w:lang w:val="ru-RU"/>
              </w:rPr>
              <w:t>264</w:t>
            </w:r>
          </w:p>
        </w:tc>
        <w:tc>
          <w:tcPr>
            <w:tcW w:w="2187" w:type="dxa"/>
            <w:shd w:val="pct20" w:color="000000" w:fill="FFFFFF"/>
          </w:tcPr>
          <w:p w:rsidR="00B156F4" w:rsidRPr="002825F8" w:rsidRDefault="00B156F4" w:rsidP="002825F8">
            <w:pPr>
              <w:ind w:hanging="20"/>
              <w:jc w:val="center"/>
              <w:rPr>
                <w:sz w:val="22"/>
                <w:szCs w:val="22"/>
              </w:rPr>
            </w:pPr>
            <w:r w:rsidRPr="002825F8">
              <w:rPr>
                <w:sz w:val="22"/>
                <w:szCs w:val="22"/>
              </w:rPr>
              <w:t>151</w:t>
            </w:r>
          </w:p>
        </w:tc>
        <w:tc>
          <w:tcPr>
            <w:tcW w:w="2187" w:type="dxa"/>
            <w:shd w:val="pct20" w:color="000000" w:fill="FFFFFF"/>
          </w:tcPr>
          <w:p w:rsidR="00B156F4" w:rsidRPr="002825F8" w:rsidRDefault="00B156F4" w:rsidP="002825F8">
            <w:pPr>
              <w:jc w:val="center"/>
              <w:rPr>
                <w:bCs/>
                <w:sz w:val="22"/>
                <w:szCs w:val="22"/>
                <w:lang w:val="ru-RU"/>
              </w:rPr>
            </w:pPr>
            <w:r w:rsidRPr="002825F8">
              <w:rPr>
                <w:bCs/>
                <w:sz w:val="22"/>
                <w:szCs w:val="22"/>
                <w:lang w:val="ru-RU"/>
              </w:rPr>
              <w:t xml:space="preserve">105 </w:t>
            </w:r>
          </w:p>
        </w:tc>
        <w:tc>
          <w:tcPr>
            <w:tcW w:w="2187" w:type="dxa"/>
            <w:shd w:val="pct20" w:color="000000" w:fill="FFFFFF"/>
          </w:tcPr>
          <w:p w:rsidR="00B156F4" w:rsidRPr="002825F8" w:rsidRDefault="00B156F4" w:rsidP="002825F8">
            <w:pPr>
              <w:jc w:val="center"/>
              <w:rPr>
                <w:bCs/>
                <w:sz w:val="22"/>
                <w:szCs w:val="22"/>
              </w:rPr>
            </w:pPr>
            <w:r w:rsidRPr="002825F8">
              <w:rPr>
                <w:bCs/>
                <w:sz w:val="22"/>
                <w:szCs w:val="22"/>
              </w:rPr>
              <w:t>240</w:t>
            </w:r>
          </w:p>
        </w:tc>
      </w:tr>
      <w:tr w:rsidR="00B156F4" w:rsidRPr="002825F8" w:rsidTr="00233243">
        <w:trPr>
          <w:trHeight w:val="196"/>
        </w:trPr>
        <w:tc>
          <w:tcPr>
            <w:tcW w:w="2187" w:type="dxa"/>
            <w:shd w:val="pct20" w:color="000000" w:fill="FFFFFF"/>
          </w:tcPr>
          <w:p w:rsidR="00B156F4" w:rsidRPr="002825F8" w:rsidRDefault="00B156F4" w:rsidP="002825F8">
            <w:pPr>
              <w:jc w:val="center"/>
              <w:rPr>
                <w:bCs/>
                <w:sz w:val="22"/>
                <w:szCs w:val="22"/>
                <w:lang w:val="ru-RU"/>
              </w:rPr>
            </w:pPr>
            <w:r w:rsidRPr="002825F8">
              <w:rPr>
                <w:bCs/>
                <w:sz w:val="22"/>
                <w:szCs w:val="22"/>
                <w:lang w:val="ru-RU"/>
              </w:rPr>
              <w:t>48%</w:t>
            </w:r>
          </w:p>
        </w:tc>
        <w:tc>
          <w:tcPr>
            <w:tcW w:w="2187" w:type="dxa"/>
            <w:shd w:val="pct20" w:color="000000" w:fill="FFFFFF"/>
          </w:tcPr>
          <w:p w:rsidR="00B156F4" w:rsidRPr="002825F8" w:rsidRDefault="00B156F4" w:rsidP="002825F8">
            <w:pPr>
              <w:ind w:firstLine="6"/>
              <w:jc w:val="center"/>
              <w:rPr>
                <w:sz w:val="22"/>
                <w:szCs w:val="22"/>
              </w:rPr>
            </w:pPr>
            <w:r w:rsidRPr="002825F8">
              <w:rPr>
                <w:sz w:val="22"/>
                <w:szCs w:val="22"/>
              </w:rPr>
              <w:t>27,4%</w:t>
            </w:r>
          </w:p>
        </w:tc>
        <w:tc>
          <w:tcPr>
            <w:tcW w:w="2187" w:type="dxa"/>
            <w:shd w:val="pct20" w:color="000000" w:fill="FFFFFF"/>
          </w:tcPr>
          <w:p w:rsidR="00B156F4" w:rsidRPr="002825F8" w:rsidRDefault="00C55A08" w:rsidP="002825F8">
            <w:pPr>
              <w:jc w:val="center"/>
              <w:rPr>
                <w:bCs/>
                <w:sz w:val="22"/>
                <w:szCs w:val="22"/>
                <w:lang w:val="ru-RU"/>
              </w:rPr>
            </w:pPr>
            <w:r w:rsidRPr="002825F8">
              <w:rPr>
                <w:bCs/>
                <w:sz w:val="22"/>
                <w:szCs w:val="22"/>
                <w:lang w:val="ru-RU"/>
              </w:rPr>
              <w:t>20.</w:t>
            </w:r>
            <w:r w:rsidR="00B156F4" w:rsidRPr="002825F8">
              <w:rPr>
                <w:bCs/>
                <w:sz w:val="22"/>
                <w:szCs w:val="22"/>
                <w:lang w:val="ru-RU"/>
              </w:rPr>
              <w:t>5%</w:t>
            </w:r>
          </w:p>
        </w:tc>
        <w:tc>
          <w:tcPr>
            <w:tcW w:w="2187" w:type="dxa"/>
            <w:shd w:val="pct20" w:color="000000" w:fill="FFFFFF"/>
          </w:tcPr>
          <w:p w:rsidR="00B156F4" w:rsidRPr="002825F8" w:rsidRDefault="00B156F4" w:rsidP="002825F8">
            <w:pPr>
              <w:jc w:val="center"/>
              <w:rPr>
                <w:bCs/>
                <w:sz w:val="22"/>
                <w:szCs w:val="22"/>
              </w:rPr>
            </w:pPr>
            <w:r w:rsidRPr="002825F8">
              <w:rPr>
                <w:bCs/>
                <w:sz w:val="22"/>
                <w:szCs w:val="22"/>
              </w:rPr>
              <w:t>46,9%</w:t>
            </w:r>
          </w:p>
        </w:tc>
      </w:tr>
    </w:tbl>
    <w:p w:rsidR="00C649E0" w:rsidRPr="002825F8" w:rsidRDefault="00C649E0" w:rsidP="002825F8">
      <w:pPr>
        <w:jc w:val="both"/>
        <w:rPr>
          <w:sz w:val="22"/>
          <w:szCs w:val="22"/>
          <w:lang w:val="en-US"/>
        </w:rPr>
      </w:pPr>
    </w:p>
    <w:p w:rsidR="00C649E0" w:rsidRPr="00B6298E" w:rsidRDefault="00C649E0" w:rsidP="002825F8">
      <w:pPr>
        <w:jc w:val="both"/>
        <w:rPr>
          <w:sz w:val="20"/>
          <w:szCs w:val="20"/>
          <w:lang w:val="en-US"/>
        </w:rPr>
      </w:pPr>
      <w:r w:rsidRPr="00B6298E">
        <w:rPr>
          <w:sz w:val="20"/>
          <w:szCs w:val="20"/>
          <w:lang w:val="en-US"/>
        </w:rPr>
        <w:t>Table 1 Types of disagreement in English and Macedonian</w:t>
      </w:r>
    </w:p>
    <w:p w:rsidR="00B156F4" w:rsidRPr="002825F8" w:rsidRDefault="00B156F4" w:rsidP="002825F8">
      <w:pPr>
        <w:jc w:val="both"/>
        <w:rPr>
          <w:sz w:val="22"/>
          <w:szCs w:val="22"/>
          <w:lang w:val="en-US"/>
        </w:rPr>
      </w:pPr>
    </w:p>
    <w:p w:rsidR="00B156F4" w:rsidRDefault="00B156F4" w:rsidP="00B6298E">
      <w:pPr>
        <w:ind w:firstLine="540"/>
        <w:jc w:val="both"/>
        <w:rPr>
          <w:sz w:val="22"/>
          <w:szCs w:val="22"/>
          <w:lang w:val="en-US"/>
        </w:rPr>
      </w:pPr>
      <w:r w:rsidRPr="002825F8">
        <w:rPr>
          <w:sz w:val="22"/>
          <w:szCs w:val="22"/>
          <w:lang w:val="en-US"/>
        </w:rPr>
        <w:t xml:space="preserve">This preference for different types of disagreement brings about application of different strategies and different linguistic means. Examples </w:t>
      </w:r>
      <w:r w:rsidR="00BC26AE" w:rsidRPr="002825F8">
        <w:rPr>
          <w:sz w:val="22"/>
          <w:szCs w:val="22"/>
          <w:lang w:val="en-US"/>
        </w:rPr>
        <w:t>(</w:t>
      </w:r>
      <w:r w:rsidRPr="002825F8">
        <w:rPr>
          <w:sz w:val="22"/>
          <w:szCs w:val="22"/>
          <w:lang w:val="en-US"/>
        </w:rPr>
        <w:t>1</w:t>
      </w:r>
      <w:r w:rsidR="00BC26AE" w:rsidRPr="002825F8">
        <w:rPr>
          <w:sz w:val="22"/>
          <w:szCs w:val="22"/>
          <w:lang w:val="en-US"/>
        </w:rPr>
        <w:t>)</w:t>
      </w:r>
      <w:r w:rsidRPr="002825F8">
        <w:rPr>
          <w:sz w:val="22"/>
          <w:szCs w:val="22"/>
          <w:lang w:val="en-US"/>
        </w:rPr>
        <w:t xml:space="preserve"> and </w:t>
      </w:r>
      <w:r w:rsidR="00BC26AE" w:rsidRPr="002825F8">
        <w:rPr>
          <w:sz w:val="22"/>
          <w:szCs w:val="22"/>
          <w:lang w:val="en-US"/>
        </w:rPr>
        <w:t>(</w:t>
      </w:r>
      <w:r w:rsidRPr="002825F8">
        <w:rPr>
          <w:sz w:val="22"/>
          <w:szCs w:val="22"/>
          <w:lang w:val="en-US"/>
        </w:rPr>
        <w:t>2</w:t>
      </w:r>
      <w:r w:rsidR="00BC26AE" w:rsidRPr="002825F8">
        <w:rPr>
          <w:sz w:val="22"/>
          <w:szCs w:val="22"/>
          <w:lang w:val="en-US"/>
        </w:rPr>
        <w:t>)</w:t>
      </w:r>
      <w:r w:rsidRPr="002825F8">
        <w:rPr>
          <w:sz w:val="22"/>
          <w:szCs w:val="22"/>
          <w:lang w:val="en-US"/>
        </w:rPr>
        <w:t xml:space="preserve"> show </w:t>
      </w:r>
      <w:r w:rsidR="007B3BF9" w:rsidRPr="002825F8">
        <w:rPr>
          <w:sz w:val="22"/>
          <w:szCs w:val="22"/>
          <w:lang w:val="en-US"/>
        </w:rPr>
        <w:t xml:space="preserve">some of the strategies and linguistic means </w:t>
      </w:r>
      <w:r w:rsidRPr="002825F8">
        <w:rPr>
          <w:sz w:val="22"/>
          <w:szCs w:val="22"/>
          <w:lang w:val="en-US"/>
        </w:rPr>
        <w:t xml:space="preserve">that English has developed </w:t>
      </w:r>
      <w:r w:rsidR="007B3BF9" w:rsidRPr="002825F8">
        <w:rPr>
          <w:sz w:val="22"/>
          <w:szCs w:val="22"/>
          <w:lang w:val="en-US"/>
        </w:rPr>
        <w:t xml:space="preserve">to enable </w:t>
      </w:r>
      <w:r w:rsidRPr="002825F8">
        <w:rPr>
          <w:sz w:val="22"/>
          <w:szCs w:val="22"/>
          <w:lang w:val="en-US"/>
        </w:rPr>
        <w:t>speakers to soften their utterances.</w:t>
      </w:r>
    </w:p>
    <w:p w:rsidR="00B6298E" w:rsidRPr="002825F8" w:rsidRDefault="00B6298E" w:rsidP="00B6298E">
      <w:pPr>
        <w:ind w:firstLine="540"/>
        <w:jc w:val="both"/>
        <w:rPr>
          <w:sz w:val="22"/>
          <w:szCs w:val="22"/>
          <w:lang w:val="en-US"/>
        </w:rPr>
      </w:pPr>
    </w:p>
    <w:p w:rsidR="00B156F4" w:rsidRPr="00B6298E" w:rsidRDefault="00166136" w:rsidP="00B6298E">
      <w:pPr>
        <w:ind w:left="720" w:hanging="180"/>
        <w:jc w:val="both"/>
        <w:rPr>
          <w:bCs/>
          <w:sz w:val="20"/>
          <w:szCs w:val="20"/>
        </w:rPr>
      </w:pPr>
      <w:r>
        <w:rPr>
          <w:sz w:val="20"/>
          <w:szCs w:val="20"/>
          <w:lang w:val="en-US"/>
        </w:rPr>
        <w:t xml:space="preserve"> (1) </w:t>
      </w:r>
      <w:r w:rsidR="00F73A38">
        <w:rPr>
          <w:sz w:val="20"/>
          <w:szCs w:val="20"/>
          <w:lang w:val="en-US"/>
        </w:rPr>
        <w:tab/>
      </w:r>
      <w:r w:rsidR="00B156F4" w:rsidRPr="00B6298E">
        <w:rPr>
          <w:bCs/>
          <w:sz w:val="20"/>
          <w:szCs w:val="20"/>
        </w:rPr>
        <w:t xml:space="preserve">A: </w:t>
      </w:r>
      <w:r w:rsidR="00B156F4" w:rsidRPr="00B6298E">
        <w:rPr>
          <w:bCs/>
          <w:sz w:val="20"/>
          <w:szCs w:val="20"/>
          <w:u w:val="single"/>
        </w:rPr>
        <w:t>Okay. So, so, I mean that seems</w:t>
      </w:r>
      <w:proofErr w:type="gramStart"/>
      <w:r w:rsidR="00B156F4" w:rsidRPr="00B6298E">
        <w:rPr>
          <w:bCs/>
          <w:sz w:val="20"/>
          <w:szCs w:val="20"/>
          <w:u w:val="single"/>
        </w:rPr>
        <w:t>,</w:t>
      </w:r>
      <w:proofErr w:type="gramEnd"/>
      <w:r w:rsidR="00B156F4" w:rsidRPr="00B6298E">
        <w:rPr>
          <w:bCs/>
          <w:sz w:val="20"/>
          <w:szCs w:val="20"/>
          <w:u w:val="single"/>
        </w:rPr>
        <w:t xml:space="preserve"> that seems g- - great for all of the encoding of things with </w:t>
      </w:r>
      <w:r w:rsidR="00F73A38" w:rsidRPr="00F73A38">
        <w:rPr>
          <w:bCs/>
          <w:sz w:val="20"/>
          <w:szCs w:val="20"/>
        </w:rPr>
        <w:tab/>
      </w:r>
      <w:r w:rsidR="00B156F4" w:rsidRPr="00B6298E">
        <w:rPr>
          <w:bCs/>
          <w:sz w:val="20"/>
          <w:szCs w:val="20"/>
          <w:u w:val="single"/>
        </w:rPr>
        <w:t xml:space="preserve">time. </w:t>
      </w:r>
      <w:proofErr w:type="gramStart"/>
      <w:r w:rsidR="00B156F4" w:rsidRPr="00B6298E">
        <w:rPr>
          <w:bCs/>
          <w:sz w:val="20"/>
          <w:szCs w:val="20"/>
          <w:u w:val="single"/>
        </w:rPr>
        <w:t>and</w:t>
      </w:r>
      <w:proofErr w:type="gramEnd"/>
      <w:r w:rsidR="00B156F4" w:rsidRPr="00B6298E">
        <w:rPr>
          <w:bCs/>
          <w:sz w:val="20"/>
          <w:szCs w:val="20"/>
          <w:u w:val="single"/>
        </w:rPr>
        <w:t xml:space="preserve"> … </w:t>
      </w:r>
    </w:p>
    <w:p w:rsidR="00B156F4" w:rsidRPr="00B6298E" w:rsidRDefault="00B6298E" w:rsidP="002825F8">
      <w:pPr>
        <w:autoSpaceDE w:val="0"/>
        <w:autoSpaceDN w:val="0"/>
        <w:adjustRightInd w:val="0"/>
        <w:ind w:firstLine="720"/>
        <w:jc w:val="both"/>
        <w:rPr>
          <w:bCs/>
          <w:sz w:val="20"/>
          <w:szCs w:val="20"/>
        </w:rPr>
      </w:pPr>
      <w:r>
        <w:rPr>
          <w:bCs/>
          <w:sz w:val="20"/>
          <w:szCs w:val="20"/>
        </w:rPr>
        <w:tab/>
      </w:r>
      <w:r w:rsidR="00B156F4" w:rsidRPr="00B6298E">
        <w:rPr>
          <w:bCs/>
          <w:sz w:val="20"/>
          <w:szCs w:val="20"/>
        </w:rPr>
        <w:t>B: oh well.</w:t>
      </w:r>
    </w:p>
    <w:p w:rsidR="00B156F4" w:rsidRDefault="00B6298E" w:rsidP="002825F8">
      <w:pPr>
        <w:autoSpaceDE w:val="0"/>
        <w:autoSpaceDN w:val="0"/>
        <w:adjustRightInd w:val="0"/>
        <w:ind w:left="720"/>
        <w:jc w:val="both"/>
        <w:rPr>
          <w:bCs/>
          <w:sz w:val="20"/>
          <w:szCs w:val="20"/>
          <w:u w:val="single"/>
        </w:rPr>
      </w:pPr>
      <w:r>
        <w:rPr>
          <w:bCs/>
          <w:sz w:val="20"/>
          <w:szCs w:val="20"/>
        </w:rPr>
        <w:tab/>
      </w:r>
      <w:r w:rsidR="00B156F4" w:rsidRPr="00B6298E">
        <w:rPr>
          <w:bCs/>
          <w:sz w:val="20"/>
          <w:szCs w:val="20"/>
        </w:rPr>
        <w:t xml:space="preserve">A: </w:t>
      </w:r>
      <w:r w:rsidR="00B156F4" w:rsidRPr="00B6298E">
        <w:rPr>
          <w:bCs/>
          <w:sz w:val="20"/>
          <w:szCs w:val="20"/>
          <w:u w:val="single"/>
        </w:rPr>
        <w:t xml:space="preserve">um = = </w:t>
      </w:r>
      <w:proofErr w:type="spellStart"/>
      <w:r w:rsidR="00B156F4" w:rsidRPr="00B6298E">
        <w:rPr>
          <w:bCs/>
          <w:sz w:val="20"/>
          <w:szCs w:val="20"/>
          <w:u w:val="single"/>
        </w:rPr>
        <w:t>i</w:t>
      </w:r>
      <w:proofErr w:type="spellEnd"/>
      <w:r w:rsidR="00B156F4" w:rsidRPr="00B6298E">
        <w:rPr>
          <w:bCs/>
          <w:sz w:val="20"/>
          <w:szCs w:val="20"/>
          <w:u w:val="single"/>
        </w:rPr>
        <w:t xml:space="preserve"> guess my question is more uh what d- - what do you do with say a forced </w:t>
      </w:r>
      <w:r w:rsidRPr="00B6298E">
        <w:rPr>
          <w:bCs/>
          <w:sz w:val="20"/>
          <w:szCs w:val="20"/>
        </w:rPr>
        <w:tab/>
      </w:r>
      <w:r w:rsidR="00B156F4" w:rsidRPr="00B6298E">
        <w:rPr>
          <w:bCs/>
          <w:sz w:val="20"/>
          <w:szCs w:val="20"/>
          <w:u w:val="single"/>
        </w:rPr>
        <w:t>alignment?</w:t>
      </w:r>
    </w:p>
    <w:p w:rsidR="00B6298E" w:rsidRPr="00B6298E" w:rsidRDefault="00B6298E" w:rsidP="002825F8">
      <w:pPr>
        <w:autoSpaceDE w:val="0"/>
        <w:autoSpaceDN w:val="0"/>
        <w:adjustRightInd w:val="0"/>
        <w:ind w:left="720"/>
        <w:jc w:val="both"/>
        <w:rPr>
          <w:bCs/>
          <w:sz w:val="20"/>
          <w:szCs w:val="20"/>
        </w:rPr>
      </w:pPr>
    </w:p>
    <w:p w:rsidR="00B156F4" w:rsidRPr="00B6298E" w:rsidRDefault="00B156F4" w:rsidP="00B6298E">
      <w:pPr>
        <w:ind w:left="720" w:hanging="180"/>
        <w:jc w:val="both"/>
        <w:rPr>
          <w:sz w:val="20"/>
          <w:szCs w:val="20"/>
        </w:rPr>
      </w:pPr>
      <w:r w:rsidRPr="00B6298E">
        <w:rPr>
          <w:sz w:val="20"/>
          <w:szCs w:val="20"/>
        </w:rPr>
        <w:t>(2)</w:t>
      </w:r>
      <w:r w:rsidRPr="00B6298E">
        <w:rPr>
          <w:sz w:val="20"/>
          <w:szCs w:val="20"/>
        </w:rPr>
        <w:tab/>
      </w:r>
      <w:r w:rsidRPr="00B6298E">
        <w:rPr>
          <w:bCs/>
          <w:sz w:val="20"/>
          <w:szCs w:val="20"/>
        </w:rPr>
        <w:t xml:space="preserve">A: </w:t>
      </w:r>
      <w:r w:rsidRPr="00B6298E">
        <w:rPr>
          <w:bCs/>
          <w:sz w:val="20"/>
          <w:szCs w:val="20"/>
          <w:u w:val="single"/>
        </w:rPr>
        <w:t>I - I am imagining yo</w:t>
      </w:r>
      <w:r w:rsidR="00D00A8A" w:rsidRPr="00B6298E">
        <w:rPr>
          <w:bCs/>
          <w:sz w:val="20"/>
          <w:szCs w:val="20"/>
          <w:u w:val="single"/>
        </w:rPr>
        <w:t>u</w:t>
      </w:r>
      <w:r w:rsidRPr="00B6298E">
        <w:rPr>
          <w:bCs/>
          <w:sz w:val="20"/>
          <w:szCs w:val="20"/>
          <w:u w:val="single"/>
        </w:rPr>
        <w:t xml:space="preserve">'d have multiple versions of this depending on the information that </w:t>
      </w:r>
      <w:r w:rsidR="00B6298E" w:rsidRPr="00B6298E">
        <w:rPr>
          <w:bCs/>
          <w:sz w:val="20"/>
          <w:szCs w:val="20"/>
        </w:rPr>
        <w:tab/>
      </w:r>
      <w:r w:rsidRPr="00B6298E">
        <w:rPr>
          <w:bCs/>
          <w:sz w:val="20"/>
          <w:szCs w:val="20"/>
          <w:u w:val="single"/>
        </w:rPr>
        <w:t>you want</w:t>
      </w:r>
      <w:r w:rsidRPr="00B6298E">
        <w:rPr>
          <w:bCs/>
          <w:sz w:val="20"/>
          <w:szCs w:val="20"/>
        </w:rPr>
        <w:t xml:space="preserve">. </w:t>
      </w:r>
    </w:p>
    <w:p w:rsidR="00B156F4" w:rsidRPr="00B6298E" w:rsidRDefault="00B6298E" w:rsidP="002825F8">
      <w:pPr>
        <w:autoSpaceDE w:val="0"/>
        <w:autoSpaceDN w:val="0"/>
        <w:adjustRightInd w:val="0"/>
        <w:ind w:firstLine="720"/>
        <w:jc w:val="both"/>
        <w:rPr>
          <w:bCs/>
          <w:sz w:val="20"/>
          <w:szCs w:val="20"/>
        </w:rPr>
      </w:pPr>
      <w:r>
        <w:rPr>
          <w:bCs/>
          <w:sz w:val="20"/>
          <w:szCs w:val="20"/>
        </w:rPr>
        <w:tab/>
      </w:r>
      <w:r w:rsidR="00B156F4" w:rsidRPr="00B6298E">
        <w:rPr>
          <w:bCs/>
          <w:sz w:val="20"/>
          <w:szCs w:val="20"/>
        </w:rPr>
        <w:t xml:space="preserve">C: Right. </w:t>
      </w:r>
    </w:p>
    <w:p w:rsidR="00B156F4" w:rsidRPr="00B6298E" w:rsidRDefault="00B6298E" w:rsidP="002825F8">
      <w:pPr>
        <w:autoSpaceDE w:val="0"/>
        <w:autoSpaceDN w:val="0"/>
        <w:adjustRightInd w:val="0"/>
        <w:ind w:left="720"/>
        <w:jc w:val="both"/>
        <w:rPr>
          <w:bCs/>
          <w:sz w:val="20"/>
          <w:szCs w:val="20"/>
        </w:rPr>
      </w:pPr>
      <w:r>
        <w:rPr>
          <w:bCs/>
          <w:sz w:val="20"/>
          <w:szCs w:val="20"/>
        </w:rPr>
        <w:tab/>
      </w:r>
      <w:r w:rsidR="00B156F4" w:rsidRPr="00B6298E">
        <w:rPr>
          <w:bCs/>
          <w:sz w:val="20"/>
          <w:szCs w:val="20"/>
        </w:rPr>
        <w:t xml:space="preserve">A: </w:t>
      </w:r>
      <w:r w:rsidR="00B156F4" w:rsidRPr="00B6298E">
        <w:rPr>
          <w:bCs/>
          <w:sz w:val="20"/>
          <w:szCs w:val="20"/>
          <w:u w:val="single"/>
        </w:rPr>
        <w:t xml:space="preserve">Um = =, 'm just = = what 'm wondering is whether = =, I think for word level this would be </w:t>
      </w:r>
      <w:r w:rsidRPr="00B6298E">
        <w:rPr>
          <w:bCs/>
          <w:sz w:val="20"/>
          <w:szCs w:val="20"/>
        </w:rPr>
        <w:tab/>
      </w:r>
      <w:r w:rsidR="00B156F4" w:rsidRPr="00B6298E">
        <w:rPr>
          <w:bCs/>
          <w:sz w:val="20"/>
          <w:szCs w:val="20"/>
          <w:u w:val="single"/>
        </w:rPr>
        <w:t>okay</w:t>
      </w:r>
      <w:r w:rsidR="00B156F4" w:rsidRPr="00B6298E">
        <w:rPr>
          <w:bCs/>
          <w:sz w:val="20"/>
          <w:szCs w:val="20"/>
        </w:rPr>
        <w:t xml:space="preserve">. </w:t>
      </w:r>
    </w:p>
    <w:p w:rsidR="00D00A8A" w:rsidRPr="00B6298E" w:rsidRDefault="00B6298E" w:rsidP="002825F8">
      <w:pPr>
        <w:autoSpaceDE w:val="0"/>
        <w:autoSpaceDN w:val="0"/>
        <w:adjustRightInd w:val="0"/>
        <w:ind w:left="720"/>
        <w:jc w:val="both"/>
        <w:rPr>
          <w:bCs/>
          <w:sz w:val="20"/>
          <w:szCs w:val="20"/>
        </w:rPr>
      </w:pPr>
      <w:r>
        <w:rPr>
          <w:bCs/>
          <w:sz w:val="20"/>
          <w:szCs w:val="20"/>
        </w:rPr>
        <w:tab/>
      </w:r>
      <w:r w:rsidR="00EE0D08" w:rsidRPr="00B6298E">
        <w:rPr>
          <w:bCs/>
          <w:sz w:val="20"/>
          <w:szCs w:val="20"/>
        </w:rPr>
        <w:t>C: yeah.</w:t>
      </w:r>
    </w:p>
    <w:p w:rsidR="00D00A8A" w:rsidRPr="00B6298E" w:rsidRDefault="00B6298E" w:rsidP="002825F8">
      <w:pPr>
        <w:autoSpaceDE w:val="0"/>
        <w:autoSpaceDN w:val="0"/>
        <w:adjustRightInd w:val="0"/>
        <w:ind w:left="720"/>
        <w:jc w:val="both"/>
        <w:rPr>
          <w:bCs/>
          <w:sz w:val="20"/>
          <w:szCs w:val="20"/>
        </w:rPr>
      </w:pPr>
      <w:r>
        <w:rPr>
          <w:bCs/>
          <w:sz w:val="20"/>
          <w:szCs w:val="20"/>
        </w:rPr>
        <w:tab/>
      </w:r>
      <w:r w:rsidR="00D00A8A" w:rsidRPr="00B6298E">
        <w:rPr>
          <w:bCs/>
          <w:sz w:val="20"/>
          <w:szCs w:val="20"/>
        </w:rPr>
        <w:t>A: for word level it's all right.</w:t>
      </w:r>
    </w:p>
    <w:p w:rsidR="00EE0D08" w:rsidRPr="00B6298E" w:rsidRDefault="00B6298E" w:rsidP="002825F8">
      <w:pPr>
        <w:autoSpaceDE w:val="0"/>
        <w:autoSpaceDN w:val="0"/>
        <w:adjustRightInd w:val="0"/>
        <w:ind w:left="720"/>
        <w:jc w:val="both"/>
        <w:rPr>
          <w:bCs/>
          <w:sz w:val="20"/>
          <w:szCs w:val="20"/>
        </w:rPr>
      </w:pPr>
      <w:r>
        <w:rPr>
          <w:bCs/>
          <w:sz w:val="20"/>
          <w:szCs w:val="20"/>
        </w:rPr>
        <w:tab/>
      </w:r>
      <w:r w:rsidR="00EE0D08" w:rsidRPr="00B6298E">
        <w:rPr>
          <w:bCs/>
          <w:sz w:val="20"/>
          <w:szCs w:val="20"/>
        </w:rPr>
        <w:t>C: definitely</w:t>
      </w:r>
    </w:p>
    <w:p w:rsidR="00EE0D08" w:rsidRPr="00B6298E" w:rsidRDefault="00B6298E" w:rsidP="002825F8">
      <w:pPr>
        <w:autoSpaceDE w:val="0"/>
        <w:autoSpaceDN w:val="0"/>
        <w:adjustRightInd w:val="0"/>
        <w:ind w:left="720"/>
        <w:jc w:val="both"/>
        <w:rPr>
          <w:bCs/>
          <w:sz w:val="20"/>
          <w:szCs w:val="20"/>
        </w:rPr>
      </w:pPr>
      <w:r>
        <w:rPr>
          <w:bCs/>
          <w:sz w:val="20"/>
          <w:szCs w:val="20"/>
        </w:rPr>
        <w:tab/>
      </w:r>
      <w:r w:rsidR="00EE0D08" w:rsidRPr="00B6298E">
        <w:rPr>
          <w:bCs/>
          <w:sz w:val="20"/>
          <w:szCs w:val="20"/>
        </w:rPr>
        <w:t xml:space="preserve">B: </w:t>
      </w:r>
      <w:proofErr w:type="spellStart"/>
      <w:r w:rsidR="00EE0D08" w:rsidRPr="00B6298E">
        <w:rPr>
          <w:bCs/>
          <w:sz w:val="20"/>
          <w:szCs w:val="20"/>
        </w:rPr>
        <w:t>uhhuh</w:t>
      </w:r>
      <w:proofErr w:type="spellEnd"/>
    </w:p>
    <w:p w:rsidR="00EE0D08" w:rsidRPr="00B6298E" w:rsidRDefault="00B6298E" w:rsidP="002825F8">
      <w:pPr>
        <w:autoSpaceDE w:val="0"/>
        <w:autoSpaceDN w:val="0"/>
        <w:adjustRightInd w:val="0"/>
        <w:ind w:left="720"/>
        <w:jc w:val="both"/>
        <w:rPr>
          <w:bCs/>
          <w:sz w:val="20"/>
          <w:szCs w:val="20"/>
        </w:rPr>
      </w:pPr>
      <w:r>
        <w:rPr>
          <w:bCs/>
          <w:sz w:val="20"/>
          <w:szCs w:val="20"/>
        </w:rPr>
        <w:tab/>
      </w:r>
      <w:r w:rsidR="00EE0D08" w:rsidRPr="00B6298E">
        <w:rPr>
          <w:bCs/>
          <w:sz w:val="20"/>
          <w:szCs w:val="20"/>
        </w:rPr>
        <w:t xml:space="preserve">A: </w:t>
      </w:r>
      <w:r w:rsidR="00EE0D08" w:rsidRPr="00B6298E">
        <w:rPr>
          <w:bCs/>
          <w:sz w:val="20"/>
          <w:szCs w:val="20"/>
          <w:u w:val="single"/>
        </w:rPr>
        <w:t xml:space="preserve">for lower than word level you're talking about so much data that </w:t>
      </w:r>
      <w:proofErr w:type="spellStart"/>
      <w:r w:rsidR="00EE0D08" w:rsidRPr="00B6298E">
        <w:rPr>
          <w:bCs/>
          <w:sz w:val="20"/>
          <w:szCs w:val="20"/>
          <w:u w:val="single"/>
        </w:rPr>
        <w:t>i</w:t>
      </w:r>
      <w:proofErr w:type="spellEnd"/>
      <w:r w:rsidR="00EE0D08" w:rsidRPr="00B6298E">
        <w:rPr>
          <w:bCs/>
          <w:sz w:val="20"/>
          <w:szCs w:val="20"/>
          <w:u w:val="single"/>
        </w:rPr>
        <w:t xml:space="preserve"> just - </w:t>
      </w:r>
      <w:proofErr w:type="spellStart"/>
      <w:r w:rsidR="00EE0D08" w:rsidRPr="00B6298E">
        <w:rPr>
          <w:bCs/>
          <w:sz w:val="20"/>
          <w:szCs w:val="20"/>
          <w:u w:val="single"/>
        </w:rPr>
        <w:t>i</w:t>
      </w:r>
      <w:proofErr w:type="spellEnd"/>
      <w:r w:rsidR="00EE0D08" w:rsidRPr="00B6298E">
        <w:rPr>
          <w:bCs/>
          <w:sz w:val="20"/>
          <w:szCs w:val="20"/>
          <w:u w:val="single"/>
        </w:rPr>
        <w:t xml:space="preserve"> don't know. </w:t>
      </w:r>
    </w:p>
    <w:p w:rsidR="00EE0D08" w:rsidRPr="00B6298E" w:rsidRDefault="00B6298E" w:rsidP="002825F8">
      <w:pPr>
        <w:autoSpaceDE w:val="0"/>
        <w:autoSpaceDN w:val="0"/>
        <w:adjustRightInd w:val="0"/>
        <w:ind w:left="720"/>
        <w:jc w:val="both"/>
        <w:rPr>
          <w:bCs/>
          <w:sz w:val="20"/>
          <w:szCs w:val="20"/>
        </w:rPr>
      </w:pPr>
      <w:r>
        <w:rPr>
          <w:bCs/>
          <w:sz w:val="20"/>
          <w:szCs w:val="20"/>
        </w:rPr>
        <w:tab/>
      </w:r>
      <w:r w:rsidR="00EE0D08" w:rsidRPr="00B6298E">
        <w:rPr>
          <w:bCs/>
          <w:sz w:val="20"/>
          <w:szCs w:val="20"/>
        </w:rPr>
        <w:t xml:space="preserve">C: </w:t>
      </w:r>
      <w:proofErr w:type="spellStart"/>
      <w:r w:rsidR="00EE0D08" w:rsidRPr="00B6298E">
        <w:rPr>
          <w:bCs/>
          <w:sz w:val="20"/>
          <w:szCs w:val="20"/>
        </w:rPr>
        <w:t>i</w:t>
      </w:r>
      <w:proofErr w:type="spellEnd"/>
      <w:r w:rsidR="00EE0D08" w:rsidRPr="00B6298E">
        <w:rPr>
          <w:bCs/>
          <w:sz w:val="20"/>
          <w:szCs w:val="20"/>
        </w:rPr>
        <w:t xml:space="preserve"> mean we actually have</w:t>
      </w:r>
    </w:p>
    <w:p w:rsidR="00352ADB" w:rsidRDefault="00B6298E" w:rsidP="002825F8">
      <w:pPr>
        <w:autoSpaceDE w:val="0"/>
        <w:autoSpaceDN w:val="0"/>
        <w:adjustRightInd w:val="0"/>
        <w:ind w:left="720"/>
        <w:jc w:val="both"/>
        <w:rPr>
          <w:bCs/>
          <w:sz w:val="20"/>
          <w:szCs w:val="20"/>
          <w:u w:val="single"/>
        </w:rPr>
      </w:pPr>
      <w:r>
        <w:rPr>
          <w:bCs/>
          <w:sz w:val="20"/>
          <w:szCs w:val="20"/>
        </w:rPr>
        <w:tab/>
      </w:r>
      <w:r w:rsidR="00EE0D08" w:rsidRPr="00B6298E">
        <w:rPr>
          <w:bCs/>
          <w:sz w:val="20"/>
          <w:szCs w:val="20"/>
        </w:rPr>
        <w:t xml:space="preserve">A: </w:t>
      </w:r>
      <w:r w:rsidR="00EE0D08" w:rsidRPr="00B6298E">
        <w:rPr>
          <w:bCs/>
          <w:sz w:val="20"/>
          <w:szCs w:val="20"/>
          <w:u w:val="single"/>
        </w:rPr>
        <w:t xml:space="preserve">if that yeah </w:t>
      </w:r>
      <w:proofErr w:type="spellStart"/>
      <w:r w:rsidR="00EE0D08" w:rsidRPr="00B6298E">
        <w:rPr>
          <w:bCs/>
          <w:sz w:val="20"/>
          <w:szCs w:val="20"/>
          <w:u w:val="single"/>
        </w:rPr>
        <w:t>i</w:t>
      </w:r>
      <w:proofErr w:type="spellEnd"/>
      <w:r w:rsidR="00EE0D08" w:rsidRPr="00B6298E">
        <w:rPr>
          <w:bCs/>
          <w:sz w:val="20"/>
          <w:szCs w:val="20"/>
          <w:u w:val="single"/>
        </w:rPr>
        <w:t xml:space="preserve"> mean | for something like that </w:t>
      </w:r>
      <w:proofErr w:type="spellStart"/>
      <w:r w:rsidR="00EE0D08" w:rsidRPr="00B6298E">
        <w:rPr>
          <w:bCs/>
          <w:sz w:val="20"/>
          <w:szCs w:val="20"/>
          <w:u w:val="single"/>
        </w:rPr>
        <w:t>i</w:t>
      </w:r>
      <w:proofErr w:type="spellEnd"/>
      <w:r w:rsidR="00EE0D08" w:rsidRPr="00B6298E">
        <w:rPr>
          <w:bCs/>
          <w:sz w:val="20"/>
          <w:szCs w:val="20"/>
          <w:u w:val="single"/>
        </w:rPr>
        <w:t xml:space="preserve"> would use p. file. </w:t>
      </w:r>
      <w:proofErr w:type="gramStart"/>
      <w:r w:rsidR="00EE0D08" w:rsidRPr="00B6298E">
        <w:rPr>
          <w:bCs/>
          <w:sz w:val="20"/>
          <w:szCs w:val="20"/>
          <w:u w:val="single"/>
        </w:rPr>
        <w:t>or</w:t>
      </w:r>
      <w:proofErr w:type="gramEnd"/>
      <w:r w:rsidR="00EE0D08" w:rsidRPr="00B6298E">
        <w:rPr>
          <w:bCs/>
          <w:sz w:val="20"/>
          <w:szCs w:val="20"/>
          <w:u w:val="single"/>
        </w:rPr>
        <w:t xml:space="preserve"> - or any frame level stuff </w:t>
      </w:r>
      <w:r w:rsidRPr="00B6298E">
        <w:rPr>
          <w:bCs/>
          <w:sz w:val="20"/>
          <w:szCs w:val="20"/>
        </w:rPr>
        <w:tab/>
      </w:r>
      <w:proofErr w:type="spellStart"/>
      <w:r w:rsidR="00EE0D08" w:rsidRPr="00B6298E">
        <w:rPr>
          <w:bCs/>
          <w:sz w:val="20"/>
          <w:szCs w:val="20"/>
          <w:u w:val="single"/>
        </w:rPr>
        <w:t>i</w:t>
      </w:r>
      <w:proofErr w:type="spellEnd"/>
      <w:r w:rsidR="00EE0D08" w:rsidRPr="00B6298E">
        <w:rPr>
          <w:bCs/>
          <w:sz w:val="20"/>
          <w:szCs w:val="20"/>
          <w:u w:val="single"/>
        </w:rPr>
        <w:t xml:space="preserve"> would use p. file</w:t>
      </w:r>
    </w:p>
    <w:p w:rsidR="00B6298E" w:rsidRPr="00B6298E" w:rsidRDefault="00B6298E" w:rsidP="002825F8">
      <w:pPr>
        <w:autoSpaceDE w:val="0"/>
        <w:autoSpaceDN w:val="0"/>
        <w:adjustRightInd w:val="0"/>
        <w:ind w:left="720"/>
        <w:jc w:val="both"/>
        <w:rPr>
          <w:bCs/>
          <w:sz w:val="20"/>
          <w:szCs w:val="20"/>
          <w:u w:val="single"/>
        </w:rPr>
      </w:pPr>
    </w:p>
    <w:p w:rsidR="00B6298E" w:rsidRDefault="00352ADB" w:rsidP="00B6298E">
      <w:pPr>
        <w:ind w:firstLine="540"/>
        <w:jc w:val="both"/>
        <w:rPr>
          <w:sz w:val="22"/>
          <w:szCs w:val="22"/>
          <w:lang w:val="en-US"/>
        </w:rPr>
      </w:pPr>
      <w:r w:rsidRPr="002825F8">
        <w:rPr>
          <w:sz w:val="22"/>
          <w:szCs w:val="22"/>
          <w:lang w:val="en-US"/>
        </w:rPr>
        <w:t xml:space="preserve">In example (1), </w:t>
      </w:r>
      <w:r w:rsidR="00D31638" w:rsidRPr="002825F8">
        <w:rPr>
          <w:sz w:val="22"/>
          <w:szCs w:val="22"/>
          <w:lang w:val="en-US"/>
        </w:rPr>
        <w:t xml:space="preserve">we have a situation in which speaker </w:t>
      </w:r>
      <w:r w:rsidR="00D31638" w:rsidRPr="002825F8">
        <w:rPr>
          <w:i/>
          <w:sz w:val="22"/>
          <w:szCs w:val="22"/>
          <w:lang w:val="en-US"/>
        </w:rPr>
        <w:t>A</w:t>
      </w:r>
      <w:r w:rsidR="00D31638" w:rsidRPr="002825F8">
        <w:rPr>
          <w:sz w:val="22"/>
          <w:szCs w:val="22"/>
          <w:lang w:val="en-US"/>
        </w:rPr>
        <w:t xml:space="preserve"> does not fully agree with what was said before this turn </w:t>
      </w:r>
      <w:r w:rsidR="007B3BF9" w:rsidRPr="002825F8">
        <w:rPr>
          <w:sz w:val="22"/>
          <w:szCs w:val="22"/>
          <w:lang w:val="en-US"/>
        </w:rPr>
        <w:t>and</w:t>
      </w:r>
      <w:r w:rsidR="00D31638" w:rsidRPr="002825F8">
        <w:rPr>
          <w:sz w:val="22"/>
          <w:szCs w:val="22"/>
          <w:lang w:val="en-US"/>
        </w:rPr>
        <w:t xml:space="preserve"> s/he believes that what ha</w:t>
      </w:r>
      <w:r w:rsidR="00BC340D" w:rsidRPr="002825F8">
        <w:rPr>
          <w:sz w:val="22"/>
          <w:szCs w:val="22"/>
          <w:lang w:val="en-US"/>
        </w:rPr>
        <w:t>s</w:t>
      </w:r>
      <w:r w:rsidR="00D31638" w:rsidRPr="002825F8">
        <w:rPr>
          <w:sz w:val="22"/>
          <w:szCs w:val="22"/>
          <w:lang w:val="en-US"/>
        </w:rPr>
        <w:t xml:space="preserve"> been proposed cannot be easily applied to all situations. In the speech event </w:t>
      </w:r>
      <w:r w:rsidRPr="002825F8">
        <w:rPr>
          <w:sz w:val="22"/>
          <w:szCs w:val="22"/>
          <w:lang w:val="en-US"/>
        </w:rPr>
        <w:t>we can notice the following strategies:</w:t>
      </w:r>
    </w:p>
    <w:p w:rsidR="00E1606F" w:rsidRPr="002825F8" w:rsidRDefault="00E1606F" w:rsidP="00B6298E">
      <w:pPr>
        <w:ind w:firstLine="540"/>
        <w:jc w:val="both"/>
        <w:rPr>
          <w:sz w:val="22"/>
          <w:szCs w:val="22"/>
          <w:lang w:val="en-US"/>
        </w:rPr>
      </w:pPr>
    </w:p>
    <w:p w:rsidR="00352ADB" w:rsidRPr="002825F8" w:rsidRDefault="00352ADB" w:rsidP="00B6298E">
      <w:pPr>
        <w:pStyle w:val="ListParagraph"/>
        <w:numPr>
          <w:ilvl w:val="0"/>
          <w:numId w:val="4"/>
        </w:numPr>
        <w:ind w:left="540" w:hanging="180"/>
        <w:jc w:val="both"/>
        <w:rPr>
          <w:sz w:val="22"/>
          <w:szCs w:val="22"/>
          <w:lang w:val="en-US"/>
        </w:rPr>
      </w:pPr>
      <w:proofErr w:type="gramStart"/>
      <w:r w:rsidRPr="002825F8">
        <w:rPr>
          <w:sz w:val="22"/>
          <w:szCs w:val="22"/>
          <w:lang w:val="en-US"/>
        </w:rPr>
        <w:lastRenderedPageBreak/>
        <w:t>partial</w:t>
      </w:r>
      <w:proofErr w:type="gramEnd"/>
      <w:r w:rsidRPr="002825F8">
        <w:rPr>
          <w:sz w:val="22"/>
          <w:szCs w:val="22"/>
          <w:lang w:val="en-US"/>
        </w:rPr>
        <w:t xml:space="preserve"> agreement prefaced with </w:t>
      </w:r>
      <w:r w:rsidRPr="002825F8">
        <w:rPr>
          <w:i/>
          <w:sz w:val="22"/>
          <w:szCs w:val="22"/>
          <w:lang w:val="en-US"/>
        </w:rPr>
        <w:t>okay</w:t>
      </w:r>
      <w:r w:rsidR="009869E9" w:rsidRPr="002825F8">
        <w:rPr>
          <w:sz w:val="22"/>
          <w:szCs w:val="22"/>
          <w:lang w:val="en-US"/>
        </w:rPr>
        <w:t xml:space="preserve"> + full turn</w:t>
      </w:r>
      <w:r w:rsidRPr="002825F8">
        <w:rPr>
          <w:sz w:val="22"/>
          <w:szCs w:val="22"/>
          <w:lang w:val="en-US"/>
        </w:rPr>
        <w:t xml:space="preserve">. </w:t>
      </w:r>
      <w:r w:rsidR="009869E9" w:rsidRPr="002825F8">
        <w:rPr>
          <w:sz w:val="22"/>
          <w:szCs w:val="22"/>
          <w:lang w:val="en-US"/>
        </w:rPr>
        <w:t xml:space="preserve">In addition to </w:t>
      </w:r>
      <w:r w:rsidRPr="002825F8">
        <w:rPr>
          <w:sz w:val="22"/>
          <w:szCs w:val="22"/>
          <w:lang w:val="en-US"/>
        </w:rPr>
        <w:t xml:space="preserve">the discourse marker </w:t>
      </w:r>
      <w:r w:rsidRPr="002825F8">
        <w:rPr>
          <w:i/>
          <w:sz w:val="22"/>
          <w:szCs w:val="22"/>
          <w:lang w:val="en-US"/>
        </w:rPr>
        <w:t>okay</w:t>
      </w:r>
      <w:r w:rsidRPr="002825F8">
        <w:rPr>
          <w:sz w:val="22"/>
          <w:szCs w:val="22"/>
          <w:lang w:val="en-US"/>
        </w:rPr>
        <w:t xml:space="preserve">, </w:t>
      </w:r>
      <w:r w:rsidR="004058B2" w:rsidRPr="002825F8">
        <w:rPr>
          <w:sz w:val="22"/>
          <w:szCs w:val="22"/>
          <w:lang w:val="en-US"/>
        </w:rPr>
        <w:t xml:space="preserve">we can notice the use of the mental verb </w:t>
      </w:r>
      <w:r w:rsidR="004058B2" w:rsidRPr="002825F8">
        <w:rPr>
          <w:i/>
          <w:sz w:val="22"/>
          <w:szCs w:val="22"/>
          <w:lang w:val="en-US"/>
        </w:rPr>
        <w:t>mean</w:t>
      </w:r>
      <w:r w:rsidR="004058B2" w:rsidRPr="002825F8">
        <w:rPr>
          <w:sz w:val="22"/>
          <w:szCs w:val="22"/>
          <w:lang w:val="en-US"/>
        </w:rPr>
        <w:t xml:space="preserve">, which conveys the meaning that what the speaker is going to say will be just expression of his/her opinion; the use of the </w:t>
      </w:r>
      <w:proofErr w:type="spellStart"/>
      <w:r w:rsidR="004058B2" w:rsidRPr="002825F8">
        <w:rPr>
          <w:sz w:val="22"/>
          <w:szCs w:val="22"/>
          <w:lang w:val="en-US"/>
        </w:rPr>
        <w:t>stative</w:t>
      </w:r>
      <w:proofErr w:type="spellEnd"/>
      <w:r w:rsidR="004058B2" w:rsidRPr="002825F8">
        <w:rPr>
          <w:sz w:val="22"/>
          <w:szCs w:val="22"/>
          <w:lang w:val="en-US"/>
        </w:rPr>
        <w:t xml:space="preserve"> copula </w:t>
      </w:r>
      <w:r w:rsidR="004058B2" w:rsidRPr="002825F8">
        <w:rPr>
          <w:i/>
          <w:sz w:val="22"/>
          <w:szCs w:val="22"/>
          <w:lang w:val="en-US"/>
        </w:rPr>
        <w:t>seem</w:t>
      </w:r>
      <w:r w:rsidR="004058B2" w:rsidRPr="002825F8">
        <w:rPr>
          <w:sz w:val="22"/>
          <w:szCs w:val="22"/>
          <w:lang w:val="en-US"/>
        </w:rPr>
        <w:t xml:space="preserve"> which also conveys the meaning that what follows is only the speakers opinion (</w:t>
      </w:r>
      <w:r w:rsidR="004058B2" w:rsidRPr="002825F8">
        <w:rPr>
          <w:i/>
          <w:sz w:val="22"/>
          <w:szCs w:val="22"/>
          <w:lang w:val="en-US"/>
        </w:rPr>
        <w:t>it seems to me</w:t>
      </w:r>
      <w:r w:rsidR="004058B2" w:rsidRPr="002825F8">
        <w:rPr>
          <w:sz w:val="22"/>
          <w:szCs w:val="22"/>
          <w:lang w:val="en-US"/>
        </w:rPr>
        <w:t xml:space="preserve">); and </w:t>
      </w:r>
      <w:r w:rsidR="004058B2" w:rsidRPr="002825F8">
        <w:rPr>
          <w:i/>
          <w:sz w:val="22"/>
          <w:szCs w:val="22"/>
          <w:lang w:val="en-US"/>
        </w:rPr>
        <w:t>great</w:t>
      </w:r>
      <w:r w:rsidR="004058B2" w:rsidRPr="002825F8">
        <w:rPr>
          <w:sz w:val="22"/>
          <w:szCs w:val="22"/>
          <w:lang w:val="en-US"/>
        </w:rPr>
        <w:t xml:space="preserve"> which positively intensifies the speaker’s </w:t>
      </w:r>
      <w:r w:rsidR="00C55A08" w:rsidRPr="002825F8">
        <w:rPr>
          <w:sz w:val="22"/>
          <w:szCs w:val="22"/>
          <w:lang w:val="en-US"/>
        </w:rPr>
        <w:t>dis</w:t>
      </w:r>
      <w:r w:rsidR="004058B2" w:rsidRPr="002825F8">
        <w:rPr>
          <w:sz w:val="22"/>
          <w:szCs w:val="22"/>
          <w:lang w:val="en-US"/>
        </w:rPr>
        <w:t>agr</w:t>
      </w:r>
      <w:r w:rsidR="001018A6" w:rsidRPr="002825F8">
        <w:rPr>
          <w:sz w:val="22"/>
          <w:szCs w:val="22"/>
          <w:lang w:val="en-US"/>
        </w:rPr>
        <w:t xml:space="preserve">eement. The whole turn </w:t>
      </w:r>
      <w:r w:rsidR="007B3BF9" w:rsidRPr="002825F8">
        <w:rPr>
          <w:sz w:val="22"/>
          <w:szCs w:val="22"/>
          <w:lang w:val="en-US"/>
        </w:rPr>
        <w:t>suggests</w:t>
      </w:r>
      <w:r w:rsidR="001018A6" w:rsidRPr="002825F8">
        <w:rPr>
          <w:sz w:val="22"/>
          <w:szCs w:val="22"/>
          <w:lang w:val="en-US"/>
        </w:rPr>
        <w:t xml:space="preserve"> some kind of doubt lingering</w:t>
      </w:r>
      <w:r w:rsidR="00BC340D" w:rsidRPr="002825F8">
        <w:rPr>
          <w:sz w:val="22"/>
          <w:szCs w:val="22"/>
          <w:lang w:val="en-US"/>
        </w:rPr>
        <w:t xml:space="preserve"> in speaker</w:t>
      </w:r>
      <w:r w:rsidR="001018A6" w:rsidRPr="002825F8">
        <w:rPr>
          <w:sz w:val="22"/>
          <w:szCs w:val="22"/>
          <w:lang w:val="en-US"/>
        </w:rPr>
        <w:t>’s head;</w:t>
      </w:r>
    </w:p>
    <w:p w:rsidR="004058B2" w:rsidRPr="002825F8" w:rsidRDefault="004058B2" w:rsidP="00B6298E">
      <w:pPr>
        <w:pStyle w:val="ListParagraph"/>
        <w:numPr>
          <w:ilvl w:val="0"/>
          <w:numId w:val="4"/>
        </w:numPr>
        <w:ind w:left="540" w:firstLine="0"/>
        <w:jc w:val="both"/>
        <w:rPr>
          <w:sz w:val="22"/>
          <w:szCs w:val="22"/>
          <w:lang w:val="en-US"/>
        </w:rPr>
      </w:pPr>
      <w:r w:rsidRPr="002825F8">
        <w:rPr>
          <w:sz w:val="22"/>
          <w:szCs w:val="22"/>
          <w:lang w:val="en-US"/>
        </w:rPr>
        <w:t xml:space="preserve">this is followed by a supportive move by </w:t>
      </w:r>
      <w:r w:rsidRPr="002825F8">
        <w:rPr>
          <w:i/>
          <w:sz w:val="22"/>
          <w:szCs w:val="22"/>
          <w:lang w:val="en-US"/>
        </w:rPr>
        <w:t>B</w:t>
      </w:r>
      <w:r w:rsidRPr="002825F8">
        <w:rPr>
          <w:sz w:val="22"/>
          <w:szCs w:val="22"/>
          <w:lang w:val="en-US"/>
        </w:rPr>
        <w:t>;</w:t>
      </w:r>
    </w:p>
    <w:p w:rsidR="004058B2" w:rsidRPr="00B6298E" w:rsidRDefault="00E777D2" w:rsidP="00B6298E">
      <w:pPr>
        <w:pStyle w:val="ListParagraph"/>
        <w:numPr>
          <w:ilvl w:val="0"/>
          <w:numId w:val="4"/>
        </w:numPr>
        <w:ind w:hanging="180"/>
        <w:jc w:val="both"/>
        <w:rPr>
          <w:sz w:val="22"/>
          <w:szCs w:val="22"/>
          <w:lang w:val="en-US"/>
        </w:rPr>
      </w:pPr>
      <w:r w:rsidRPr="002825F8">
        <w:rPr>
          <w:sz w:val="22"/>
          <w:szCs w:val="22"/>
          <w:lang w:val="en-US"/>
        </w:rPr>
        <w:t xml:space="preserve">With the next move, </w:t>
      </w:r>
      <w:r w:rsidRPr="002825F8">
        <w:rPr>
          <w:i/>
          <w:sz w:val="22"/>
          <w:szCs w:val="22"/>
          <w:lang w:val="en-US"/>
        </w:rPr>
        <w:t>A</w:t>
      </w:r>
      <w:r w:rsidRPr="002825F8">
        <w:rPr>
          <w:sz w:val="22"/>
          <w:szCs w:val="22"/>
          <w:lang w:val="en-US"/>
        </w:rPr>
        <w:t xml:space="preserve"> launc</w:t>
      </w:r>
      <w:r w:rsidR="007B3BF9" w:rsidRPr="002825F8">
        <w:rPr>
          <w:sz w:val="22"/>
          <w:szCs w:val="22"/>
          <w:lang w:val="en-US"/>
        </w:rPr>
        <w:t>h</w:t>
      </w:r>
      <w:r w:rsidRPr="002825F8">
        <w:rPr>
          <w:sz w:val="22"/>
          <w:szCs w:val="22"/>
          <w:lang w:val="en-US"/>
        </w:rPr>
        <w:t>es his/her disagreement with a question</w:t>
      </w:r>
      <w:r w:rsidR="001018A6" w:rsidRPr="002825F8">
        <w:rPr>
          <w:sz w:val="22"/>
          <w:szCs w:val="22"/>
          <w:lang w:val="en-US"/>
        </w:rPr>
        <w:t xml:space="preserve">, </w:t>
      </w:r>
      <w:r w:rsidR="007B3BF9" w:rsidRPr="002825F8">
        <w:rPr>
          <w:sz w:val="22"/>
          <w:szCs w:val="22"/>
          <w:lang w:val="en-US"/>
        </w:rPr>
        <w:t>suggesting</w:t>
      </w:r>
      <w:r w:rsidR="001018A6" w:rsidRPr="002825F8">
        <w:rPr>
          <w:sz w:val="22"/>
          <w:szCs w:val="22"/>
          <w:lang w:val="en-US"/>
        </w:rPr>
        <w:t xml:space="preserve"> that there </w:t>
      </w:r>
      <w:r w:rsidR="001018A6" w:rsidRPr="00B6298E">
        <w:rPr>
          <w:sz w:val="22"/>
          <w:szCs w:val="22"/>
          <w:lang w:val="en-US"/>
        </w:rPr>
        <w:t>are cases which the proposed methodology cannot be applied to.</w:t>
      </w:r>
      <w:r w:rsidR="00DB4E58" w:rsidRPr="00B6298E">
        <w:rPr>
          <w:sz w:val="22"/>
          <w:szCs w:val="22"/>
          <w:lang w:val="en-US"/>
        </w:rPr>
        <w:t xml:space="preserve"> His question is prefaced by </w:t>
      </w:r>
      <w:r w:rsidR="00DB4E58" w:rsidRPr="00B6298E">
        <w:rPr>
          <w:i/>
          <w:sz w:val="22"/>
          <w:szCs w:val="22"/>
          <w:lang w:val="en-US"/>
        </w:rPr>
        <w:t>guess</w:t>
      </w:r>
      <w:r w:rsidR="00DB4E58" w:rsidRPr="00B6298E">
        <w:rPr>
          <w:sz w:val="22"/>
          <w:szCs w:val="22"/>
          <w:lang w:val="en-US"/>
        </w:rPr>
        <w:t>, a verb of imprecision and vagueness, again showing indecisiveness and leaving space for a different opinion.</w:t>
      </w:r>
    </w:p>
    <w:p w:rsidR="00B6298E" w:rsidRPr="002825F8" w:rsidRDefault="00B6298E" w:rsidP="00B6298E">
      <w:pPr>
        <w:pStyle w:val="ListParagraph"/>
        <w:ind w:left="284"/>
        <w:jc w:val="both"/>
        <w:rPr>
          <w:sz w:val="22"/>
          <w:szCs w:val="22"/>
          <w:lang w:val="en-US"/>
        </w:rPr>
      </w:pPr>
    </w:p>
    <w:p w:rsidR="00D00A8A" w:rsidRDefault="00EE0D08" w:rsidP="00B6298E">
      <w:pPr>
        <w:ind w:firstLine="540"/>
        <w:jc w:val="both"/>
        <w:rPr>
          <w:sz w:val="22"/>
          <w:szCs w:val="22"/>
          <w:lang w:val="en-US"/>
        </w:rPr>
      </w:pPr>
      <w:r w:rsidRPr="002825F8">
        <w:rPr>
          <w:sz w:val="22"/>
          <w:szCs w:val="22"/>
          <w:lang w:val="en-US"/>
        </w:rPr>
        <w:t>E</w:t>
      </w:r>
      <w:r w:rsidR="00DB4E58" w:rsidRPr="002825F8">
        <w:rPr>
          <w:sz w:val="22"/>
          <w:szCs w:val="22"/>
          <w:lang w:val="en-US"/>
        </w:rPr>
        <w:t>xample (2)</w:t>
      </w:r>
      <w:r w:rsidRPr="002825F8">
        <w:rPr>
          <w:sz w:val="22"/>
          <w:szCs w:val="22"/>
          <w:lang w:val="en-US"/>
        </w:rPr>
        <w:t xml:space="preserve"> is an </w:t>
      </w:r>
      <w:proofErr w:type="spellStart"/>
      <w:r w:rsidRPr="002825F8">
        <w:rPr>
          <w:sz w:val="22"/>
          <w:szCs w:val="22"/>
          <w:lang w:val="en-US"/>
        </w:rPr>
        <w:t>excellen</w:t>
      </w:r>
      <w:proofErr w:type="spellEnd"/>
      <w:r w:rsidRPr="002825F8">
        <w:rPr>
          <w:sz w:val="22"/>
          <w:szCs w:val="22"/>
          <w:lang w:val="en-US"/>
        </w:rPr>
        <w:t xml:space="preserve"> illustration of </w:t>
      </w:r>
      <w:proofErr w:type="spellStart"/>
      <w:r w:rsidRPr="002825F8">
        <w:rPr>
          <w:sz w:val="22"/>
          <w:szCs w:val="22"/>
          <w:lang w:val="en-US"/>
        </w:rPr>
        <w:t>facework</w:t>
      </w:r>
      <w:proofErr w:type="spellEnd"/>
      <w:r w:rsidR="009E2809" w:rsidRPr="002825F8">
        <w:rPr>
          <w:rStyle w:val="FootnoteReference"/>
          <w:sz w:val="22"/>
          <w:szCs w:val="22"/>
          <w:lang w:val="en-US"/>
        </w:rPr>
        <w:footnoteReference w:id="2"/>
      </w:r>
      <w:r w:rsidR="00DB4E58" w:rsidRPr="002825F8">
        <w:rPr>
          <w:sz w:val="22"/>
          <w:szCs w:val="22"/>
          <w:lang w:val="en-US"/>
        </w:rPr>
        <w:t>,</w:t>
      </w:r>
      <w:r w:rsidRPr="002825F8">
        <w:rPr>
          <w:sz w:val="22"/>
          <w:szCs w:val="22"/>
          <w:lang w:val="en-US"/>
        </w:rPr>
        <w:t xml:space="preserve"> in which</w:t>
      </w:r>
      <w:r w:rsidR="00DB4E58" w:rsidRPr="002825F8">
        <w:rPr>
          <w:sz w:val="22"/>
          <w:szCs w:val="22"/>
          <w:lang w:val="en-US"/>
        </w:rPr>
        <w:t xml:space="preserve"> </w:t>
      </w:r>
      <w:r w:rsidR="00D00A8A" w:rsidRPr="002825F8">
        <w:rPr>
          <w:sz w:val="22"/>
          <w:szCs w:val="22"/>
          <w:lang w:val="en-US"/>
        </w:rPr>
        <w:t>the speech event develops through several stages:</w:t>
      </w:r>
    </w:p>
    <w:p w:rsidR="00B6298E" w:rsidRPr="002825F8" w:rsidRDefault="00B6298E" w:rsidP="00B6298E">
      <w:pPr>
        <w:ind w:firstLine="540"/>
        <w:jc w:val="both"/>
        <w:rPr>
          <w:sz w:val="22"/>
          <w:szCs w:val="22"/>
          <w:lang w:val="en-US"/>
        </w:rPr>
      </w:pPr>
    </w:p>
    <w:p w:rsidR="00EE0D08" w:rsidRPr="002825F8" w:rsidRDefault="00DB4E58" w:rsidP="00B6298E">
      <w:pPr>
        <w:pStyle w:val="ListParagraph"/>
        <w:numPr>
          <w:ilvl w:val="0"/>
          <w:numId w:val="6"/>
        </w:numPr>
        <w:ind w:hanging="180"/>
        <w:jc w:val="both"/>
        <w:rPr>
          <w:sz w:val="22"/>
          <w:szCs w:val="22"/>
          <w:lang w:val="en-US"/>
        </w:rPr>
      </w:pPr>
      <w:proofErr w:type="gramStart"/>
      <w:r w:rsidRPr="002825F8">
        <w:rPr>
          <w:sz w:val="22"/>
          <w:szCs w:val="22"/>
          <w:lang w:val="en-US"/>
        </w:rPr>
        <w:t>speaker</w:t>
      </w:r>
      <w:proofErr w:type="gramEnd"/>
      <w:r w:rsidRPr="002825F8">
        <w:rPr>
          <w:sz w:val="22"/>
          <w:szCs w:val="22"/>
          <w:lang w:val="en-US"/>
        </w:rPr>
        <w:t xml:space="preserve"> </w:t>
      </w:r>
      <w:r w:rsidRPr="002825F8">
        <w:rPr>
          <w:i/>
          <w:sz w:val="22"/>
          <w:szCs w:val="22"/>
          <w:lang w:val="en-US"/>
        </w:rPr>
        <w:t>A</w:t>
      </w:r>
      <w:r w:rsidRPr="002825F8">
        <w:rPr>
          <w:sz w:val="22"/>
          <w:szCs w:val="22"/>
          <w:lang w:val="en-US"/>
        </w:rPr>
        <w:t xml:space="preserve"> prefaces his/her disagreement with two turns</w:t>
      </w:r>
      <w:r w:rsidR="00D00A8A" w:rsidRPr="002825F8">
        <w:rPr>
          <w:sz w:val="22"/>
          <w:szCs w:val="22"/>
          <w:lang w:val="en-US"/>
        </w:rPr>
        <w:t xml:space="preserve"> of partial agreement</w:t>
      </w:r>
      <w:r w:rsidRPr="002825F8">
        <w:rPr>
          <w:sz w:val="22"/>
          <w:szCs w:val="22"/>
          <w:lang w:val="en-US"/>
        </w:rPr>
        <w:t xml:space="preserve">. </w:t>
      </w:r>
      <w:r w:rsidR="00D00A8A" w:rsidRPr="002825F8">
        <w:rPr>
          <w:sz w:val="22"/>
          <w:szCs w:val="22"/>
          <w:lang w:val="en-US"/>
        </w:rPr>
        <w:t xml:space="preserve">The first turn contains the verb </w:t>
      </w:r>
      <w:r w:rsidR="00D00A8A" w:rsidRPr="002825F8">
        <w:rPr>
          <w:i/>
          <w:sz w:val="22"/>
          <w:szCs w:val="22"/>
          <w:lang w:val="en-US"/>
        </w:rPr>
        <w:t>imagine</w:t>
      </w:r>
      <w:r w:rsidR="00D00A8A" w:rsidRPr="002825F8">
        <w:rPr>
          <w:sz w:val="22"/>
          <w:szCs w:val="22"/>
          <w:lang w:val="en-US"/>
        </w:rPr>
        <w:t xml:space="preserve">. </w:t>
      </w:r>
    </w:p>
    <w:p w:rsidR="00DB4E58" w:rsidRPr="002825F8" w:rsidRDefault="00EE0D08" w:rsidP="00B6298E">
      <w:pPr>
        <w:pStyle w:val="ListParagraph"/>
        <w:numPr>
          <w:ilvl w:val="0"/>
          <w:numId w:val="6"/>
        </w:numPr>
        <w:ind w:hanging="180"/>
        <w:jc w:val="both"/>
        <w:rPr>
          <w:sz w:val="22"/>
          <w:szCs w:val="22"/>
          <w:lang w:val="en-US"/>
        </w:rPr>
      </w:pPr>
      <w:r w:rsidRPr="002825F8">
        <w:rPr>
          <w:sz w:val="22"/>
          <w:szCs w:val="22"/>
          <w:lang w:val="en-US"/>
        </w:rPr>
        <w:t xml:space="preserve">In his/her </w:t>
      </w:r>
      <w:r w:rsidR="00D00A8A" w:rsidRPr="002825F8">
        <w:rPr>
          <w:sz w:val="22"/>
          <w:szCs w:val="22"/>
          <w:lang w:val="en-US"/>
        </w:rPr>
        <w:t>second</w:t>
      </w:r>
      <w:r w:rsidRPr="002825F8">
        <w:rPr>
          <w:sz w:val="22"/>
          <w:szCs w:val="22"/>
          <w:lang w:val="en-US"/>
        </w:rPr>
        <w:t xml:space="preserve"> turn, </w:t>
      </w:r>
      <w:proofErr w:type="gramStart"/>
      <w:r w:rsidRPr="002825F8">
        <w:rPr>
          <w:i/>
          <w:sz w:val="22"/>
          <w:szCs w:val="22"/>
          <w:lang w:val="en-US"/>
        </w:rPr>
        <w:t>A</w:t>
      </w:r>
      <w:proofErr w:type="gramEnd"/>
      <w:r w:rsidR="00D00A8A" w:rsidRPr="002825F8">
        <w:rPr>
          <w:sz w:val="22"/>
          <w:szCs w:val="22"/>
          <w:lang w:val="en-US"/>
        </w:rPr>
        <w:t xml:space="preserve"> </w:t>
      </w:r>
      <w:r w:rsidRPr="002825F8">
        <w:rPr>
          <w:sz w:val="22"/>
          <w:szCs w:val="22"/>
          <w:lang w:val="en-US"/>
        </w:rPr>
        <w:t>moves</w:t>
      </w:r>
      <w:r w:rsidR="00D00A8A" w:rsidRPr="002825F8">
        <w:rPr>
          <w:sz w:val="22"/>
          <w:szCs w:val="22"/>
          <w:lang w:val="en-US"/>
        </w:rPr>
        <w:t xml:space="preserve"> more </w:t>
      </w:r>
      <w:r w:rsidRPr="002825F8">
        <w:rPr>
          <w:sz w:val="22"/>
          <w:szCs w:val="22"/>
          <w:lang w:val="en-US"/>
        </w:rPr>
        <w:t>openly</w:t>
      </w:r>
      <w:r w:rsidR="00D00A8A" w:rsidRPr="002825F8">
        <w:rPr>
          <w:sz w:val="22"/>
          <w:szCs w:val="22"/>
          <w:lang w:val="en-US"/>
        </w:rPr>
        <w:t xml:space="preserve"> towards disagreement. Because of this </w:t>
      </w:r>
      <w:r w:rsidRPr="002825F8">
        <w:rPr>
          <w:sz w:val="22"/>
          <w:szCs w:val="22"/>
          <w:lang w:val="en-US"/>
        </w:rPr>
        <w:t>his/her turn</w:t>
      </w:r>
      <w:r w:rsidR="00D00A8A" w:rsidRPr="002825F8">
        <w:rPr>
          <w:sz w:val="22"/>
          <w:szCs w:val="22"/>
          <w:lang w:val="en-US"/>
        </w:rPr>
        <w:t xml:space="preserve"> contains several linguistic means to soften it: </w:t>
      </w:r>
      <w:r w:rsidR="00D00A8A" w:rsidRPr="002825F8">
        <w:rPr>
          <w:i/>
          <w:sz w:val="22"/>
          <w:szCs w:val="22"/>
          <w:lang w:val="en-US"/>
        </w:rPr>
        <w:t>just</w:t>
      </w:r>
      <w:r w:rsidR="00D00A8A" w:rsidRPr="002825F8">
        <w:rPr>
          <w:sz w:val="22"/>
          <w:szCs w:val="22"/>
          <w:lang w:val="en-US"/>
        </w:rPr>
        <w:t xml:space="preserve">, </w:t>
      </w:r>
      <w:r w:rsidR="00D00A8A" w:rsidRPr="008443A3">
        <w:rPr>
          <w:sz w:val="22"/>
          <w:szCs w:val="22"/>
          <w:lang w:val="en-US"/>
        </w:rPr>
        <w:t>a hedge</w:t>
      </w:r>
      <w:r w:rsidR="00D00A8A" w:rsidRPr="002825F8">
        <w:rPr>
          <w:sz w:val="22"/>
          <w:szCs w:val="22"/>
          <w:lang w:val="en-US"/>
        </w:rPr>
        <w:t xml:space="preserve">, the verb </w:t>
      </w:r>
      <w:r w:rsidR="00D00A8A" w:rsidRPr="002825F8">
        <w:rPr>
          <w:i/>
          <w:sz w:val="22"/>
          <w:szCs w:val="22"/>
          <w:lang w:val="en-US"/>
        </w:rPr>
        <w:t>wonder</w:t>
      </w:r>
      <w:r w:rsidR="00D00A8A" w:rsidRPr="002825F8">
        <w:rPr>
          <w:sz w:val="22"/>
          <w:szCs w:val="22"/>
          <w:lang w:val="en-US"/>
        </w:rPr>
        <w:t xml:space="preserve">, showing hesitation, </w:t>
      </w:r>
      <w:r w:rsidR="00D00A8A" w:rsidRPr="002825F8">
        <w:rPr>
          <w:i/>
          <w:sz w:val="22"/>
          <w:szCs w:val="22"/>
          <w:lang w:val="en-US"/>
        </w:rPr>
        <w:t>think</w:t>
      </w:r>
      <w:r w:rsidR="00D00A8A" w:rsidRPr="002825F8">
        <w:rPr>
          <w:sz w:val="22"/>
          <w:szCs w:val="22"/>
          <w:lang w:val="en-US"/>
        </w:rPr>
        <w:t>, pointing that it is just a personal opinion</w:t>
      </w:r>
      <w:r w:rsidRPr="002825F8">
        <w:rPr>
          <w:sz w:val="22"/>
          <w:szCs w:val="22"/>
          <w:lang w:val="en-US"/>
        </w:rPr>
        <w:t xml:space="preserve">, and </w:t>
      </w:r>
      <w:r w:rsidRPr="002825F8">
        <w:rPr>
          <w:i/>
          <w:sz w:val="22"/>
          <w:szCs w:val="22"/>
          <w:lang w:val="en-US"/>
        </w:rPr>
        <w:t>would</w:t>
      </w:r>
      <w:r w:rsidRPr="002825F8">
        <w:rPr>
          <w:sz w:val="22"/>
          <w:szCs w:val="22"/>
          <w:lang w:val="en-US"/>
        </w:rPr>
        <w:t>, a modal verb</w:t>
      </w:r>
      <w:r w:rsidR="00D00A8A" w:rsidRPr="002825F8">
        <w:rPr>
          <w:sz w:val="22"/>
          <w:szCs w:val="22"/>
          <w:lang w:val="en-US"/>
        </w:rPr>
        <w:t>.</w:t>
      </w:r>
    </w:p>
    <w:p w:rsidR="00EE0D08" w:rsidRPr="002825F8" w:rsidRDefault="00EE0D08" w:rsidP="00B6298E">
      <w:pPr>
        <w:pStyle w:val="ListParagraph"/>
        <w:numPr>
          <w:ilvl w:val="0"/>
          <w:numId w:val="6"/>
        </w:numPr>
        <w:ind w:hanging="180"/>
        <w:jc w:val="both"/>
        <w:rPr>
          <w:sz w:val="22"/>
          <w:szCs w:val="22"/>
          <w:lang w:val="en-US"/>
        </w:rPr>
      </w:pPr>
      <w:proofErr w:type="gramStart"/>
      <w:r w:rsidRPr="002825F8">
        <w:rPr>
          <w:sz w:val="22"/>
          <w:szCs w:val="22"/>
          <w:lang w:val="en-US"/>
        </w:rPr>
        <w:t>in</w:t>
      </w:r>
      <w:proofErr w:type="gramEnd"/>
      <w:r w:rsidRPr="002825F8">
        <w:rPr>
          <w:sz w:val="22"/>
          <w:szCs w:val="22"/>
          <w:lang w:val="en-US"/>
        </w:rPr>
        <w:t xml:space="preserve"> the third turn the speaker expresses some dissatisfaction</w:t>
      </w:r>
      <w:r w:rsidR="00733C4A" w:rsidRPr="002825F8">
        <w:rPr>
          <w:sz w:val="22"/>
          <w:szCs w:val="22"/>
          <w:lang w:val="en-US"/>
        </w:rPr>
        <w:t xml:space="preserve">, using </w:t>
      </w:r>
      <w:r w:rsidR="00733C4A" w:rsidRPr="002825F8">
        <w:rPr>
          <w:i/>
          <w:sz w:val="22"/>
          <w:szCs w:val="22"/>
          <w:lang w:val="en-US"/>
        </w:rPr>
        <w:t>just</w:t>
      </w:r>
      <w:r w:rsidR="00733C4A" w:rsidRPr="002825F8">
        <w:rPr>
          <w:sz w:val="22"/>
          <w:szCs w:val="22"/>
          <w:lang w:val="en-US"/>
        </w:rPr>
        <w:t xml:space="preserve"> and </w:t>
      </w:r>
      <w:r w:rsidR="00733C4A" w:rsidRPr="002825F8">
        <w:rPr>
          <w:i/>
          <w:sz w:val="22"/>
          <w:szCs w:val="22"/>
          <w:lang w:val="en-US"/>
        </w:rPr>
        <w:t>I don’t know</w:t>
      </w:r>
      <w:r w:rsidR="00733C4A" w:rsidRPr="002825F8">
        <w:rPr>
          <w:sz w:val="22"/>
          <w:szCs w:val="22"/>
          <w:lang w:val="en-US"/>
        </w:rPr>
        <w:t>.</w:t>
      </w:r>
      <w:r w:rsidRPr="002825F8">
        <w:rPr>
          <w:sz w:val="22"/>
          <w:szCs w:val="22"/>
          <w:lang w:val="en-US"/>
        </w:rPr>
        <w:t xml:space="preserve"> </w:t>
      </w:r>
    </w:p>
    <w:p w:rsidR="00CF4589" w:rsidRDefault="00733C4A" w:rsidP="00B6298E">
      <w:pPr>
        <w:pStyle w:val="ListParagraph"/>
        <w:numPr>
          <w:ilvl w:val="0"/>
          <w:numId w:val="6"/>
        </w:numPr>
        <w:ind w:hanging="180"/>
        <w:jc w:val="both"/>
        <w:rPr>
          <w:sz w:val="22"/>
          <w:szCs w:val="22"/>
          <w:lang w:val="en-US"/>
        </w:rPr>
      </w:pPr>
      <w:proofErr w:type="gramStart"/>
      <w:r w:rsidRPr="002825F8">
        <w:rPr>
          <w:sz w:val="22"/>
          <w:szCs w:val="22"/>
          <w:lang w:val="en-US"/>
        </w:rPr>
        <w:t>in</w:t>
      </w:r>
      <w:proofErr w:type="gramEnd"/>
      <w:r w:rsidRPr="002825F8">
        <w:rPr>
          <w:sz w:val="22"/>
          <w:szCs w:val="22"/>
          <w:lang w:val="en-US"/>
        </w:rPr>
        <w:t xml:space="preserve"> the fourth turn, finally the speaker says that he would use something different from what had been proposed. Again there is the use of partial agreement, the verb </w:t>
      </w:r>
      <w:r w:rsidRPr="002825F8">
        <w:rPr>
          <w:i/>
          <w:sz w:val="22"/>
          <w:szCs w:val="22"/>
          <w:lang w:val="en-US"/>
        </w:rPr>
        <w:t>mean</w:t>
      </w:r>
      <w:r w:rsidRPr="002825F8">
        <w:rPr>
          <w:sz w:val="22"/>
          <w:szCs w:val="22"/>
          <w:lang w:val="en-US"/>
        </w:rPr>
        <w:t xml:space="preserve">, and the use of the modal verb </w:t>
      </w:r>
      <w:r w:rsidRPr="002825F8">
        <w:rPr>
          <w:i/>
          <w:sz w:val="22"/>
          <w:szCs w:val="22"/>
          <w:lang w:val="en-US"/>
        </w:rPr>
        <w:t>would</w:t>
      </w:r>
      <w:r w:rsidRPr="002825F8">
        <w:rPr>
          <w:sz w:val="22"/>
          <w:szCs w:val="22"/>
          <w:lang w:val="en-US"/>
        </w:rPr>
        <w:t>.</w:t>
      </w:r>
    </w:p>
    <w:p w:rsidR="00B6298E" w:rsidRPr="002825F8" w:rsidRDefault="00B6298E" w:rsidP="00B6298E">
      <w:pPr>
        <w:pStyle w:val="ListParagraph"/>
        <w:jc w:val="both"/>
        <w:rPr>
          <w:sz w:val="22"/>
          <w:szCs w:val="22"/>
          <w:lang w:val="en-US"/>
        </w:rPr>
      </w:pPr>
    </w:p>
    <w:p w:rsidR="007933ED" w:rsidRPr="002825F8" w:rsidRDefault="00CF4589" w:rsidP="00B6298E">
      <w:pPr>
        <w:ind w:firstLine="540"/>
        <w:jc w:val="both"/>
        <w:rPr>
          <w:sz w:val="22"/>
          <w:szCs w:val="22"/>
        </w:rPr>
      </w:pPr>
      <w:r w:rsidRPr="002825F8">
        <w:rPr>
          <w:sz w:val="22"/>
          <w:szCs w:val="22"/>
          <w:lang w:val="en-US"/>
        </w:rPr>
        <w:t xml:space="preserve">Both conversations are a fine example of </w:t>
      </w:r>
      <w:proofErr w:type="spellStart"/>
      <w:r w:rsidRPr="002825F8">
        <w:rPr>
          <w:sz w:val="22"/>
          <w:szCs w:val="22"/>
          <w:lang w:val="en-US"/>
        </w:rPr>
        <w:t>facework</w:t>
      </w:r>
      <w:proofErr w:type="spellEnd"/>
      <w:r w:rsidRPr="002825F8">
        <w:rPr>
          <w:sz w:val="22"/>
          <w:szCs w:val="22"/>
          <w:lang w:val="en-US"/>
        </w:rPr>
        <w:t xml:space="preserve"> in disagreement. The speakers work hard on saving the face of the listener and push their disagreement further in the conversation. The linguistic means that </w:t>
      </w:r>
      <w:r w:rsidR="001C122E" w:rsidRPr="002825F8">
        <w:rPr>
          <w:sz w:val="22"/>
          <w:szCs w:val="22"/>
          <w:lang w:val="en-US"/>
        </w:rPr>
        <w:t xml:space="preserve">are at </w:t>
      </w:r>
      <w:r w:rsidRPr="002825F8">
        <w:rPr>
          <w:sz w:val="22"/>
          <w:szCs w:val="22"/>
          <w:lang w:val="en-US"/>
        </w:rPr>
        <w:t>English native speakers</w:t>
      </w:r>
      <w:r w:rsidR="001C122E" w:rsidRPr="002825F8">
        <w:rPr>
          <w:sz w:val="22"/>
          <w:szCs w:val="22"/>
          <w:lang w:val="en-US"/>
        </w:rPr>
        <w:t>’</w:t>
      </w:r>
      <w:r w:rsidRPr="002825F8">
        <w:rPr>
          <w:sz w:val="22"/>
          <w:szCs w:val="22"/>
          <w:lang w:val="en-US"/>
        </w:rPr>
        <w:t xml:space="preserve"> </w:t>
      </w:r>
      <w:r w:rsidR="001C122E" w:rsidRPr="002825F8">
        <w:rPr>
          <w:sz w:val="22"/>
          <w:szCs w:val="22"/>
          <w:lang w:val="en-US"/>
        </w:rPr>
        <w:t>disposal for s</w:t>
      </w:r>
      <w:r w:rsidRPr="002825F8">
        <w:rPr>
          <w:sz w:val="22"/>
          <w:szCs w:val="22"/>
          <w:lang w:val="en-US"/>
        </w:rPr>
        <w:t>often</w:t>
      </w:r>
      <w:r w:rsidR="001C122E" w:rsidRPr="002825F8">
        <w:rPr>
          <w:sz w:val="22"/>
          <w:szCs w:val="22"/>
          <w:lang w:val="en-US"/>
        </w:rPr>
        <w:t>ing</w:t>
      </w:r>
      <w:r w:rsidRPr="002825F8">
        <w:rPr>
          <w:sz w:val="22"/>
          <w:szCs w:val="22"/>
          <w:lang w:val="en-US"/>
        </w:rPr>
        <w:t xml:space="preserve"> disagreement </w:t>
      </w:r>
      <w:r w:rsidR="00B156F4" w:rsidRPr="008443A3">
        <w:rPr>
          <w:sz w:val="22"/>
          <w:szCs w:val="22"/>
          <w:lang w:val="en-US"/>
        </w:rPr>
        <w:t xml:space="preserve">include </w:t>
      </w:r>
      <w:r w:rsidR="007933ED" w:rsidRPr="008443A3">
        <w:rPr>
          <w:sz w:val="22"/>
          <w:szCs w:val="22"/>
          <w:lang w:val="en-US"/>
        </w:rPr>
        <w:t>hedges</w:t>
      </w:r>
      <w:r w:rsidR="00DF7196" w:rsidRPr="008443A3">
        <w:rPr>
          <w:rStyle w:val="FootnoteReference"/>
          <w:sz w:val="22"/>
          <w:szCs w:val="22"/>
          <w:lang w:val="en-US"/>
        </w:rPr>
        <w:footnoteReference w:id="3"/>
      </w:r>
      <w:r w:rsidR="007933ED" w:rsidRPr="008443A3">
        <w:rPr>
          <w:sz w:val="22"/>
          <w:szCs w:val="22"/>
          <w:lang w:val="en-US"/>
        </w:rPr>
        <w:t xml:space="preserve"> </w:t>
      </w:r>
      <w:r w:rsidR="00B156F4" w:rsidRPr="008443A3">
        <w:rPr>
          <w:noProof/>
          <w:sz w:val="22"/>
          <w:szCs w:val="22"/>
        </w:rPr>
        <w:t>(</w:t>
      </w:r>
      <w:r w:rsidR="00B156F4" w:rsidRPr="008443A3">
        <w:rPr>
          <w:i/>
          <w:noProof/>
          <w:sz w:val="22"/>
          <w:szCs w:val="22"/>
        </w:rPr>
        <w:t>just, sort of, kind of</w:t>
      </w:r>
      <w:r w:rsidR="000F32D8" w:rsidRPr="008443A3">
        <w:rPr>
          <w:noProof/>
          <w:sz w:val="22"/>
          <w:szCs w:val="22"/>
        </w:rPr>
        <w:t>),</w:t>
      </w:r>
      <w:r w:rsidR="000F32D8" w:rsidRPr="008443A3">
        <w:rPr>
          <w:i/>
          <w:noProof/>
          <w:sz w:val="22"/>
          <w:szCs w:val="22"/>
        </w:rPr>
        <w:t xml:space="preserve"> </w:t>
      </w:r>
      <w:r w:rsidR="000F32D8" w:rsidRPr="008443A3">
        <w:rPr>
          <w:noProof/>
          <w:sz w:val="22"/>
          <w:szCs w:val="22"/>
        </w:rPr>
        <w:t>mental verbs (</w:t>
      </w:r>
      <w:r w:rsidR="00B156F4" w:rsidRPr="008443A3">
        <w:rPr>
          <w:i/>
          <w:noProof/>
          <w:sz w:val="22"/>
          <w:szCs w:val="22"/>
        </w:rPr>
        <w:t>I think,</w:t>
      </w:r>
      <w:r w:rsidR="000F32D8" w:rsidRPr="008443A3">
        <w:rPr>
          <w:i/>
          <w:noProof/>
          <w:sz w:val="22"/>
          <w:szCs w:val="22"/>
        </w:rPr>
        <w:t>I mean, I believe, I wonder</w:t>
      </w:r>
      <w:r w:rsidR="000F32D8" w:rsidRPr="008443A3">
        <w:rPr>
          <w:noProof/>
          <w:sz w:val="22"/>
          <w:szCs w:val="22"/>
        </w:rPr>
        <w:t>), verbs of knowledge</w:t>
      </w:r>
      <w:r w:rsidR="00DF7196" w:rsidRPr="008443A3">
        <w:rPr>
          <w:noProof/>
          <w:sz w:val="22"/>
          <w:szCs w:val="22"/>
        </w:rPr>
        <w:t xml:space="preserve"> </w:t>
      </w:r>
      <w:r w:rsidR="000F32D8" w:rsidRPr="008443A3">
        <w:rPr>
          <w:noProof/>
          <w:sz w:val="22"/>
          <w:szCs w:val="22"/>
        </w:rPr>
        <w:t>(</w:t>
      </w:r>
      <w:r w:rsidR="00B156F4" w:rsidRPr="008443A3">
        <w:rPr>
          <w:i/>
          <w:noProof/>
          <w:sz w:val="22"/>
          <w:szCs w:val="22"/>
        </w:rPr>
        <w:t xml:space="preserve">I don’t know, </w:t>
      </w:r>
      <w:r w:rsidR="00B156F4" w:rsidRPr="008443A3">
        <w:rPr>
          <w:noProof/>
          <w:sz w:val="22"/>
          <w:szCs w:val="22"/>
          <w:lang w:val="en-US"/>
        </w:rPr>
        <w:t>etc</w:t>
      </w:r>
      <w:r w:rsidR="00B156F4" w:rsidRPr="008443A3">
        <w:rPr>
          <w:noProof/>
          <w:sz w:val="22"/>
          <w:szCs w:val="22"/>
        </w:rPr>
        <w:t>.)</w:t>
      </w:r>
      <w:r w:rsidR="00B156F4" w:rsidRPr="008443A3">
        <w:rPr>
          <w:noProof/>
          <w:sz w:val="22"/>
          <w:szCs w:val="22"/>
          <w:lang w:val="en-US"/>
        </w:rPr>
        <w:t xml:space="preserve">, linguistic means for minimisation </w:t>
      </w:r>
      <w:r w:rsidR="00B156F4" w:rsidRPr="008443A3">
        <w:rPr>
          <w:noProof/>
          <w:sz w:val="22"/>
          <w:szCs w:val="22"/>
        </w:rPr>
        <w:t>(</w:t>
      </w:r>
      <w:r w:rsidR="00B156F4" w:rsidRPr="008443A3">
        <w:rPr>
          <w:i/>
          <w:noProof/>
          <w:sz w:val="22"/>
          <w:szCs w:val="22"/>
        </w:rPr>
        <w:t>a little, a bit</w:t>
      </w:r>
      <w:r w:rsidR="00B156F4" w:rsidRPr="008443A3">
        <w:rPr>
          <w:noProof/>
          <w:sz w:val="22"/>
          <w:szCs w:val="22"/>
        </w:rPr>
        <w:t xml:space="preserve">, </w:t>
      </w:r>
      <w:r w:rsidR="00B156F4" w:rsidRPr="008443A3">
        <w:rPr>
          <w:noProof/>
          <w:sz w:val="22"/>
          <w:szCs w:val="22"/>
          <w:lang w:val="en-US"/>
        </w:rPr>
        <w:t>etc</w:t>
      </w:r>
      <w:r w:rsidR="00B156F4" w:rsidRPr="008443A3">
        <w:rPr>
          <w:noProof/>
          <w:sz w:val="22"/>
          <w:szCs w:val="22"/>
        </w:rPr>
        <w:t>.)</w:t>
      </w:r>
      <w:r w:rsidR="00B156F4" w:rsidRPr="008443A3">
        <w:rPr>
          <w:noProof/>
          <w:sz w:val="22"/>
          <w:szCs w:val="22"/>
          <w:lang w:val="en-US"/>
        </w:rPr>
        <w:t xml:space="preserve">, verbs which express </w:t>
      </w:r>
      <w:r w:rsidR="001C122E" w:rsidRPr="008443A3">
        <w:rPr>
          <w:noProof/>
          <w:sz w:val="22"/>
          <w:szCs w:val="22"/>
          <w:lang w:val="en-US"/>
        </w:rPr>
        <w:t>vagueness</w:t>
      </w:r>
      <w:r w:rsidR="00B156F4" w:rsidRPr="008443A3">
        <w:rPr>
          <w:noProof/>
          <w:sz w:val="22"/>
          <w:szCs w:val="22"/>
          <w:lang w:val="en-US"/>
        </w:rPr>
        <w:t xml:space="preserve"> and uncertainty </w:t>
      </w:r>
      <w:r w:rsidR="00B156F4" w:rsidRPr="008443A3">
        <w:rPr>
          <w:noProof/>
          <w:sz w:val="22"/>
          <w:szCs w:val="22"/>
        </w:rPr>
        <w:t>(</w:t>
      </w:r>
      <w:r w:rsidR="00B156F4" w:rsidRPr="008443A3">
        <w:rPr>
          <w:bCs/>
          <w:i/>
          <w:noProof/>
          <w:sz w:val="22"/>
          <w:szCs w:val="22"/>
        </w:rPr>
        <w:t>seem, guess, suppose, assume</w:t>
      </w:r>
      <w:r w:rsidR="00B156F4" w:rsidRPr="008443A3">
        <w:rPr>
          <w:noProof/>
          <w:sz w:val="22"/>
          <w:szCs w:val="22"/>
        </w:rPr>
        <w:t>)</w:t>
      </w:r>
      <w:r w:rsidR="00B156F4" w:rsidRPr="008443A3">
        <w:rPr>
          <w:noProof/>
          <w:sz w:val="22"/>
          <w:szCs w:val="22"/>
          <w:lang w:val="en-US"/>
        </w:rPr>
        <w:t>, discourse markers (</w:t>
      </w:r>
      <w:r w:rsidR="00B156F4" w:rsidRPr="008443A3">
        <w:rPr>
          <w:i/>
          <w:noProof/>
          <w:sz w:val="22"/>
          <w:szCs w:val="22"/>
          <w:lang w:val="en-US"/>
        </w:rPr>
        <w:t>well, but,</w:t>
      </w:r>
      <w:r w:rsidR="00B156F4" w:rsidRPr="008443A3">
        <w:rPr>
          <w:noProof/>
          <w:sz w:val="22"/>
          <w:szCs w:val="22"/>
          <w:lang w:val="en-US"/>
        </w:rPr>
        <w:t xml:space="preserve"> etc.), and modal verbs and their forms </w:t>
      </w:r>
      <w:r w:rsidR="00B156F4" w:rsidRPr="008443A3">
        <w:rPr>
          <w:sz w:val="22"/>
          <w:szCs w:val="22"/>
        </w:rPr>
        <w:t>(</w:t>
      </w:r>
      <w:r w:rsidR="00B156F4" w:rsidRPr="008443A3">
        <w:rPr>
          <w:i/>
          <w:sz w:val="22"/>
          <w:szCs w:val="22"/>
          <w:lang w:val="en-US"/>
        </w:rPr>
        <w:t>would,</w:t>
      </w:r>
      <w:r w:rsidR="00B156F4" w:rsidRPr="008443A3">
        <w:rPr>
          <w:sz w:val="22"/>
          <w:szCs w:val="22"/>
          <w:lang w:val="en-US"/>
        </w:rPr>
        <w:t xml:space="preserve"> </w:t>
      </w:r>
      <w:r w:rsidR="00B156F4" w:rsidRPr="008443A3">
        <w:rPr>
          <w:i/>
          <w:sz w:val="22"/>
          <w:szCs w:val="22"/>
        </w:rPr>
        <w:t>can, could, may, might</w:t>
      </w:r>
      <w:r w:rsidR="00B156F4" w:rsidRPr="008443A3">
        <w:rPr>
          <w:sz w:val="22"/>
          <w:szCs w:val="22"/>
        </w:rPr>
        <w:t>).</w:t>
      </w:r>
      <w:r w:rsidR="007933ED" w:rsidRPr="002825F8">
        <w:rPr>
          <w:sz w:val="22"/>
          <w:szCs w:val="22"/>
        </w:rPr>
        <w:t xml:space="preserve"> Syntactic means like questions and </w:t>
      </w:r>
      <w:r w:rsidR="007933ED" w:rsidRPr="002825F8">
        <w:rPr>
          <w:i/>
          <w:sz w:val="22"/>
          <w:szCs w:val="22"/>
        </w:rPr>
        <w:t>if</w:t>
      </w:r>
      <w:r w:rsidR="007933ED" w:rsidRPr="002825F8">
        <w:rPr>
          <w:sz w:val="22"/>
          <w:szCs w:val="22"/>
        </w:rPr>
        <w:t>-clauses are also often used in disagreement</w:t>
      </w:r>
      <w:r w:rsidR="001A570F" w:rsidRPr="002825F8">
        <w:rPr>
          <w:sz w:val="22"/>
          <w:szCs w:val="22"/>
        </w:rPr>
        <w:t xml:space="preserve"> and so is hesitation</w:t>
      </w:r>
      <w:r w:rsidR="007933ED" w:rsidRPr="002825F8">
        <w:rPr>
          <w:sz w:val="22"/>
          <w:szCs w:val="22"/>
        </w:rPr>
        <w:t>. All these means are used to</w:t>
      </w:r>
      <w:r w:rsidR="00C55A08" w:rsidRPr="002825F8">
        <w:rPr>
          <w:sz w:val="22"/>
          <w:szCs w:val="22"/>
        </w:rPr>
        <w:t xml:space="preserve"> </w:t>
      </w:r>
      <w:r w:rsidR="007933ED" w:rsidRPr="002825F8">
        <w:rPr>
          <w:sz w:val="22"/>
          <w:szCs w:val="22"/>
        </w:rPr>
        <w:t xml:space="preserve">save the negative face of the hearer. The speaker tends to avoid imposition, to emphasise that what he is saying is just his opinion and that his interlocutor may have a different opinion from his. </w:t>
      </w:r>
    </w:p>
    <w:p w:rsidR="00A30C8B" w:rsidRDefault="00A30C8B" w:rsidP="002825F8">
      <w:pPr>
        <w:jc w:val="both"/>
        <w:rPr>
          <w:sz w:val="22"/>
          <w:szCs w:val="22"/>
          <w:lang w:val="en-US"/>
        </w:rPr>
      </w:pPr>
    </w:p>
    <w:p w:rsidR="009F291F" w:rsidRPr="002825F8" w:rsidRDefault="009F291F" w:rsidP="002825F8">
      <w:pPr>
        <w:jc w:val="both"/>
        <w:rPr>
          <w:sz w:val="22"/>
          <w:szCs w:val="22"/>
          <w:lang w:val="en-US"/>
        </w:rPr>
      </w:pPr>
    </w:p>
    <w:p w:rsidR="00B43B23" w:rsidRDefault="009F291F" w:rsidP="009F2E2C">
      <w:pPr>
        <w:ind w:firstLine="540"/>
        <w:jc w:val="both"/>
        <w:rPr>
          <w:b/>
          <w:sz w:val="22"/>
          <w:szCs w:val="22"/>
          <w:lang w:val="en-US"/>
        </w:rPr>
      </w:pPr>
      <w:r>
        <w:rPr>
          <w:b/>
          <w:sz w:val="22"/>
          <w:szCs w:val="22"/>
          <w:lang w:val="en-US"/>
        </w:rPr>
        <w:t xml:space="preserve">3. </w:t>
      </w:r>
      <w:r w:rsidR="00B43B23" w:rsidRPr="002825F8">
        <w:rPr>
          <w:b/>
          <w:sz w:val="22"/>
          <w:szCs w:val="22"/>
          <w:lang w:val="en-US"/>
        </w:rPr>
        <w:t>Mitigating disagreement in Macedonian</w:t>
      </w:r>
    </w:p>
    <w:p w:rsidR="009F291F" w:rsidRPr="002825F8" w:rsidRDefault="009F291F" w:rsidP="002825F8">
      <w:pPr>
        <w:jc w:val="both"/>
        <w:rPr>
          <w:b/>
          <w:sz w:val="22"/>
          <w:szCs w:val="22"/>
          <w:lang w:val="en-US"/>
        </w:rPr>
      </w:pPr>
    </w:p>
    <w:p w:rsidR="00B156F4" w:rsidRDefault="006F39E0" w:rsidP="009F2E2C">
      <w:pPr>
        <w:ind w:firstLine="540"/>
        <w:jc w:val="both"/>
        <w:rPr>
          <w:sz w:val="22"/>
          <w:szCs w:val="22"/>
          <w:lang w:val="en-US"/>
        </w:rPr>
      </w:pPr>
      <w:r w:rsidRPr="002825F8">
        <w:rPr>
          <w:sz w:val="22"/>
          <w:szCs w:val="22"/>
          <w:lang w:val="en-US"/>
        </w:rPr>
        <w:t xml:space="preserve">As it was previously noted, softened </w:t>
      </w:r>
      <w:proofErr w:type="spellStart"/>
      <w:r w:rsidRPr="002825F8">
        <w:rPr>
          <w:sz w:val="22"/>
          <w:szCs w:val="22"/>
          <w:lang w:val="en-US"/>
        </w:rPr>
        <w:t>disagreemen</w:t>
      </w:r>
      <w:proofErr w:type="spellEnd"/>
      <w:r w:rsidRPr="002825F8">
        <w:rPr>
          <w:sz w:val="22"/>
          <w:szCs w:val="22"/>
          <w:lang w:val="en-US"/>
        </w:rPr>
        <w:t xml:space="preserve"> is not the preferred type of disagreement in Macedonian. </w:t>
      </w:r>
      <w:r w:rsidR="00B156F4" w:rsidRPr="002825F8">
        <w:rPr>
          <w:sz w:val="22"/>
          <w:szCs w:val="22"/>
          <w:lang w:val="en-US"/>
        </w:rPr>
        <w:t>Macedonian speakers</w:t>
      </w:r>
      <w:r w:rsidRPr="002825F8">
        <w:rPr>
          <w:sz w:val="22"/>
          <w:szCs w:val="22"/>
          <w:lang w:val="en-US"/>
        </w:rPr>
        <w:t xml:space="preserve"> </w:t>
      </w:r>
      <w:r w:rsidR="00B156F4" w:rsidRPr="002825F8">
        <w:rPr>
          <w:sz w:val="22"/>
          <w:szCs w:val="22"/>
          <w:lang w:val="en-US"/>
        </w:rPr>
        <w:t>also use mitigating devices, but to a much lesser extent than American speakers. The examples below illustrate some of them.</w:t>
      </w:r>
    </w:p>
    <w:p w:rsidR="00BC0B0A" w:rsidRPr="002825F8" w:rsidRDefault="00BC0B0A" w:rsidP="009F2E2C">
      <w:pPr>
        <w:ind w:firstLine="540"/>
        <w:jc w:val="both"/>
        <w:rPr>
          <w:sz w:val="22"/>
          <w:szCs w:val="22"/>
          <w:lang w:val="en-US"/>
        </w:rPr>
      </w:pPr>
    </w:p>
    <w:p w:rsidR="00166136" w:rsidRDefault="00166136" w:rsidP="00166136">
      <w:pPr>
        <w:autoSpaceDE w:val="0"/>
        <w:autoSpaceDN w:val="0"/>
        <w:adjustRightInd w:val="0"/>
        <w:ind w:left="720" w:hanging="90"/>
        <w:jc w:val="both"/>
        <w:rPr>
          <w:bCs/>
          <w:sz w:val="20"/>
          <w:szCs w:val="20"/>
          <w:lang w:val="en-US"/>
        </w:rPr>
      </w:pPr>
      <w:r>
        <w:rPr>
          <w:bCs/>
          <w:sz w:val="20"/>
          <w:szCs w:val="20"/>
          <w:lang w:val="en-US"/>
        </w:rPr>
        <w:t>(3)</w:t>
      </w:r>
      <w:r>
        <w:rPr>
          <w:bCs/>
          <w:sz w:val="20"/>
          <w:szCs w:val="20"/>
          <w:lang w:val="en-US"/>
        </w:rPr>
        <w:tab/>
      </w:r>
      <w:r w:rsidR="00B156F4" w:rsidRPr="00BC0B0A">
        <w:rPr>
          <w:bCs/>
          <w:sz w:val="20"/>
          <w:szCs w:val="20"/>
          <w:lang w:val="ru-RU"/>
        </w:rPr>
        <w:t>Б</w:t>
      </w:r>
      <w:r w:rsidR="00B156F4" w:rsidRPr="00BC0B0A">
        <w:rPr>
          <w:bCs/>
          <w:sz w:val="20"/>
          <w:szCs w:val="20"/>
          <w:lang w:val="en-US"/>
        </w:rPr>
        <w:t xml:space="preserve">: </w:t>
      </w:r>
      <w:r w:rsidR="00B156F4" w:rsidRPr="00BC0B0A">
        <w:rPr>
          <w:bCs/>
          <w:sz w:val="20"/>
          <w:szCs w:val="20"/>
          <w:u w:val="single"/>
          <w:lang w:val="ru-RU"/>
        </w:rPr>
        <w:t>Не</w:t>
      </w:r>
      <w:r w:rsidR="00B156F4" w:rsidRPr="00BC0B0A">
        <w:rPr>
          <w:bCs/>
          <w:sz w:val="20"/>
          <w:szCs w:val="20"/>
          <w:u w:val="single"/>
          <w:lang w:val="en-US"/>
        </w:rPr>
        <w:t xml:space="preserve">, </w:t>
      </w:r>
      <w:r w:rsidR="00B156F4" w:rsidRPr="00BC0B0A">
        <w:rPr>
          <w:bCs/>
          <w:sz w:val="20"/>
          <w:szCs w:val="20"/>
          <w:u w:val="single"/>
          <w:lang w:val="ru-RU"/>
        </w:rPr>
        <w:t>сакам</w:t>
      </w:r>
      <w:r w:rsidR="00B156F4" w:rsidRPr="00BC0B0A">
        <w:rPr>
          <w:bCs/>
          <w:sz w:val="20"/>
          <w:szCs w:val="20"/>
          <w:u w:val="single"/>
          <w:lang w:val="en-US"/>
        </w:rPr>
        <w:t xml:space="preserve"> </w:t>
      </w:r>
      <w:r w:rsidR="00B156F4" w:rsidRPr="00BC0B0A">
        <w:rPr>
          <w:bCs/>
          <w:sz w:val="20"/>
          <w:szCs w:val="20"/>
          <w:u w:val="single"/>
          <w:lang w:val="ru-RU"/>
        </w:rPr>
        <w:t>да</w:t>
      </w:r>
      <w:r w:rsidR="00B156F4" w:rsidRPr="00BC0B0A">
        <w:rPr>
          <w:bCs/>
          <w:sz w:val="20"/>
          <w:szCs w:val="20"/>
          <w:u w:val="single"/>
          <w:lang w:val="en-US"/>
        </w:rPr>
        <w:t xml:space="preserve"> </w:t>
      </w:r>
      <w:r w:rsidR="00B156F4" w:rsidRPr="00BC0B0A">
        <w:rPr>
          <w:bCs/>
          <w:sz w:val="20"/>
          <w:szCs w:val="20"/>
          <w:u w:val="single"/>
          <w:lang w:val="ru-RU"/>
        </w:rPr>
        <w:t>кажам</w:t>
      </w:r>
      <w:r w:rsidR="00B156F4" w:rsidRPr="00BC0B0A">
        <w:rPr>
          <w:bCs/>
          <w:sz w:val="20"/>
          <w:szCs w:val="20"/>
          <w:u w:val="single"/>
          <w:lang w:val="en-US"/>
        </w:rPr>
        <w:t xml:space="preserve"> </w:t>
      </w:r>
      <w:r w:rsidR="00B156F4" w:rsidRPr="00BC0B0A">
        <w:rPr>
          <w:bCs/>
          <w:sz w:val="20"/>
          <w:szCs w:val="20"/>
          <w:lang w:val="en-US"/>
        </w:rPr>
        <w:t xml:space="preserve">… </w:t>
      </w:r>
      <w:r w:rsidR="00B156F4" w:rsidRPr="00BC0B0A">
        <w:rPr>
          <w:bCs/>
          <w:sz w:val="20"/>
          <w:szCs w:val="20"/>
          <w:u w:val="single"/>
          <w:lang w:val="ru-RU"/>
        </w:rPr>
        <w:t>добро</w:t>
      </w:r>
      <w:r w:rsidR="00B156F4" w:rsidRPr="00BC0B0A">
        <w:rPr>
          <w:bCs/>
          <w:sz w:val="20"/>
          <w:szCs w:val="20"/>
          <w:u w:val="single"/>
          <w:lang w:val="en-US"/>
        </w:rPr>
        <w:t xml:space="preserve"> … </w:t>
      </w:r>
      <w:r w:rsidR="00B156F4" w:rsidRPr="00BC0B0A">
        <w:rPr>
          <w:bCs/>
          <w:sz w:val="20"/>
          <w:szCs w:val="20"/>
          <w:u w:val="single"/>
          <w:lang w:val="ru-RU"/>
        </w:rPr>
        <w:t>ќе</w:t>
      </w:r>
      <w:r w:rsidR="00B156F4" w:rsidRPr="00BC0B0A">
        <w:rPr>
          <w:bCs/>
          <w:sz w:val="20"/>
          <w:szCs w:val="20"/>
          <w:u w:val="single"/>
          <w:lang w:val="en-US"/>
        </w:rPr>
        <w:t xml:space="preserve"> </w:t>
      </w:r>
      <w:r w:rsidR="00B156F4" w:rsidRPr="00BC0B0A">
        <w:rPr>
          <w:bCs/>
          <w:sz w:val="20"/>
          <w:szCs w:val="20"/>
          <w:u w:val="single"/>
          <w:lang w:val="ru-RU"/>
        </w:rPr>
        <w:t>го</w:t>
      </w:r>
      <w:r w:rsidR="00B156F4" w:rsidRPr="00BC0B0A">
        <w:rPr>
          <w:bCs/>
          <w:sz w:val="20"/>
          <w:szCs w:val="20"/>
          <w:u w:val="single"/>
          <w:lang w:val="en-US"/>
        </w:rPr>
        <w:t xml:space="preserve"> </w:t>
      </w:r>
      <w:r w:rsidR="00B156F4" w:rsidRPr="00BC0B0A">
        <w:rPr>
          <w:bCs/>
          <w:sz w:val="20"/>
          <w:szCs w:val="20"/>
          <w:u w:val="single"/>
          <w:lang w:val="ru-RU"/>
        </w:rPr>
        <w:t>направиме</w:t>
      </w:r>
      <w:r w:rsidR="00B156F4" w:rsidRPr="00BC0B0A">
        <w:rPr>
          <w:bCs/>
          <w:sz w:val="20"/>
          <w:szCs w:val="20"/>
          <w:u w:val="single"/>
          <w:lang w:val="en-US"/>
        </w:rPr>
        <w:t xml:space="preserve"> </w:t>
      </w:r>
      <w:r w:rsidR="00B156F4" w:rsidRPr="00BC0B0A">
        <w:rPr>
          <w:bCs/>
          <w:sz w:val="20"/>
          <w:szCs w:val="20"/>
          <w:u w:val="single"/>
          <w:lang w:val="ru-RU"/>
        </w:rPr>
        <w:t>ова</w:t>
      </w:r>
      <w:r w:rsidR="00B156F4" w:rsidRPr="00BC0B0A">
        <w:rPr>
          <w:bCs/>
          <w:sz w:val="20"/>
          <w:szCs w:val="20"/>
          <w:lang w:val="en-US"/>
        </w:rPr>
        <w:t xml:space="preserve">. </w:t>
      </w:r>
      <w:r w:rsidR="00B156F4" w:rsidRPr="00BC0B0A">
        <w:rPr>
          <w:bCs/>
          <w:sz w:val="20"/>
          <w:szCs w:val="20"/>
          <w:lang w:val="ru-RU"/>
        </w:rPr>
        <w:t xml:space="preserve">Ама тоа ќе биде малку. Нема да </w:t>
      </w:r>
      <w:r w:rsidR="00BC0B0A">
        <w:rPr>
          <w:bCs/>
          <w:sz w:val="20"/>
          <w:szCs w:val="20"/>
          <w:lang w:val="en-US"/>
        </w:rPr>
        <w:tab/>
      </w:r>
      <w:r w:rsidR="00B156F4" w:rsidRPr="00BC0B0A">
        <w:rPr>
          <w:bCs/>
          <w:sz w:val="20"/>
          <w:szCs w:val="20"/>
          <w:lang w:val="ru-RU"/>
        </w:rPr>
        <w:t>можеме да исполниме половина час. Ќе треба уште нешто да испланираме.</w:t>
      </w:r>
      <w:r w:rsidR="009E2809" w:rsidRPr="00BC0B0A">
        <w:rPr>
          <w:bCs/>
          <w:sz w:val="20"/>
          <w:szCs w:val="20"/>
          <w:lang w:val="en-US"/>
        </w:rPr>
        <w:t xml:space="preserve"> (No, I want </w:t>
      </w:r>
      <w:r w:rsidR="00BC0B0A">
        <w:rPr>
          <w:bCs/>
          <w:sz w:val="20"/>
          <w:szCs w:val="20"/>
          <w:lang w:val="en-US"/>
        </w:rPr>
        <w:tab/>
      </w:r>
      <w:r w:rsidR="009E2809" w:rsidRPr="00BC0B0A">
        <w:rPr>
          <w:bCs/>
          <w:sz w:val="20"/>
          <w:szCs w:val="20"/>
          <w:lang w:val="en-US"/>
        </w:rPr>
        <w:t xml:space="preserve">to say … okay … we’ll do this. But that’s not enough. We will not be able to cover a </w:t>
      </w:r>
      <w:r>
        <w:rPr>
          <w:bCs/>
          <w:sz w:val="20"/>
          <w:szCs w:val="20"/>
          <w:lang w:val="en-US"/>
        </w:rPr>
        <w:tab/>
      </w:r>
      <w:r w:rsidR="009E2809" w:rsidRPr="00BC0B0A">
        <w:rPr>
          <w:bCs/>
          <w:sz w:val="20"/>
          <w:szCs w:val="20"/>
          <w:lang w:val="en-US"/>
        </w:rPr>
        <w:t xml:space="preserve">whole </w:t>
      </w:r>
      <w:r w:rsidR="00BC0B0A">
        <w:rPr>
          <w:bCs/>
          <w:sz w:val="20"/>
          <w:szCs w:val="20"/>
          <w:lang w:val="en-US"/>
        </w:rPr>
        <w:tab/>
      </w:r>
      <w:r w:rsidR="009E2809" w:rsidRPr="00BC0B0A">
        <w:rPr>
          <w:bCs/>
          <w:sz w:val="20"/>
          <w:szCs w:val="20"/>
          <w:lang w:val="en-US"/>
        </w:rPr>
        <w:t xml:space="preserve">class. We’ll </w:t>
      </w:r>
      <w:r w:rsidR="00BC0B0A">
        <w:rPr>
          <w:bCs/>
          <w:sz w:val="20"/>
          <w:szCs w:val="20"/>
          <w:lang w:val="en-US"/>
        </w:rPr>
        <w:tab/>
      </w:r>
      <w:r w:rsidR="009E2809" w:rsidRPr="00BC0B0A">
        <w:rPr>
          <w:bCs/>
          <w:sz w:val="20"/>
          <w:szCs w:val="20"/>
          <w:lang w:val="en-US"/>
        </w:rPr>
        <w:t>need to include yet another thing)</w:t>
      </w:r>
    </w:p>
    <w:p w:rsidR="00166136" w:rsidRDefault="009A57C9" w:rsidP="00166136">
      <w:pPr>
        <w:autoSpaceDE w:val="0"/>
        <w:autoSpaceDN w:val="0"/>
        <w:adjustRightInd w:val="0"/>
        <w:ind w:left="720" w:hanging="90"/>
        <w:jc w:val="both"/>
        <w:rPr>
          <w:bCs/>
          <w:sz w:val="20"/>
          <w:szCs w:val="20"/>
          <w:lang w:val="en-US"/>
        </w:rPr>
      </w:pPr>
      <w:r w:rsidRPr="00BC0B0A">
        <w:rPr>
          <w:sz w:val="20"/>
          <w:szCs w:val="20"/>
        </w:rPr>
        <w:lastRenderedPageBreak/>
        <w:t>(4)</w:t>
      </w:r>
      <w:r w:rsidR="00ED2FAF" w:rsidRPr="00BC0B0A">
        <w:rPr>
          <w:sz w:val="20"/>
          <w:szCs w:val="20"/>
        </w:rPr>
        <w:tab/>
        <w:t xml:space="preserve">Л: </w:t>
      </w:r>
      <w:proofErr w:type="spellStart"/>
      <w:r w:rsidR="00ED2FAF" w:rsidRPr="00BC0B0A">
        <w:rPr>
          <w:sz w:val="20"/>
          <w:szCs w:val="20"/>
          <w:u w:val="single"/>
        </w:rPr>
        <w:t>Па</w:t>
      </w:r>
      <w:proofErr w:type="spellEnd"/>
      <w:r w:rsidR="00ED2FAF" w:rsidRPr="00BC0B0A">
        <w:rPr>
          <w:sz w:val="20"/>
          <w:szCs w:val="20"/>
          <w:u w:val="single"/>
        </w:rPr>
        <w:t xml:space="preserve">, </w:t>
      </w:r>
      <w:proofErr w:type="spellStart"/>
      <w:r w:rsidR="00ED2FAF" w:rsidRPr="00BC0B0A">
        <w:rPr>
          <w:sz w:val="20"/>
          <w:szCs w:val="20"/>
          <w:u w:val="single"/>
        </w:rPr>
        <w:t>не</w:t>
      </w:r>
      <w:proofErr w:type="spellEnd"/>
      <w:r w:rsidR="00ED2FAF" w:rsidRPr="00BC0B0A">
        <w:rPr>
          <w:sz w:val="20"/>
          <w:szCs w:val="20"/>
        </w:rPr>
        <w:t xml:space="preserve">. </w:t>
      </w:r>
      <w:proofErr w:type="spellStart"/>
      <w:proofErr w:type="gramStart"/>
      <w:r w:rsidR="00ED2FAF" w:rsidRPr="00BC0B0A">
        <w:rPr>
          <w:sz w:val="20"/>
          <w:szCs w:val="20"/>
        </w:rPr>
        <w:t>Обично</w:t>
      </w:r>
      <w:proofErr w:type="spellEnd"/>
      <w:r w:rsidR="00ED2FAF" w:rsidRPr="00BC0B0A">
        <w:rPr>
          <w:sz w:val="20"/>
          <w:szCs w:val="20"/>
        </w:rPr>
        <w:t xml:space="preserve"> </w:t>
      </w:r>
      <w:proofErr w:type="spellStart"/>
      <w:r w:rsidR="00ED2FAF" w:rsidRPr="00BC0B0A">
        <w:rPr>
          <w:sz w:val="20"/>
          <w:szCs w:val="20"/>
        </w:rPr>
        <w:t>бараат</w:t>
      </w:r>
      <w:proofErr w:type="spellEnd"/>
      <w:r w:rsidR="00ED2FAF" w:rsidRPr="00BC0B0A">
        <w:rPr>
          <w:sz w:val="20"/>
          <w:szCs w:val="20"/>
        </w:rPr>
        <w:t xml:space="preserve"> </w:t>
      </w:r>
      <w:proofErr w:type="spellStart"/>
      <w:r w:rsidR="00ED2FAF" w:rsidRPr="00BC0B0A">
        <w:rPr>
          <w:sz w:val="20"/>
          <w:szCs w:val="20"/>
        </w:rPr>
        <w:t>по</w:t>
      </w:r>
      <w:proofErr w:type="spellEnd"/>
      <w:r w:rsidR="00ED2FAF" w:rsidRPr="00BC0B0A">
        <w:rPr>
          <w:sz w:val="20"/>
          <w:szCs w:val="20"/>
        </w:rPr>
        <w:t xml:space="preserve"> </w:t>
      </w:r>
      <w:proofErr w:type="spellStart"/>
      <w:r w:rsidR="00ED2FAF" w:rsidRPr="00BC0B0A">
        <w:rPr>
          <w:sz w:val="20"/>
          <w:szCs w:val="20"/>
        </w:rPr>
        <w:t>десетина</w:t>
      </w:r>
      <w:proofErr w:type="spellEnd"/>
      <w:r w:rsidR="00ED2FAF" w:rsidRPr="00BC0B0A">
        <w:rPr>
          <w:sz w:val="20"/>
          <w:szCs w:val="20"/>
        </w:rPr>
        <w:t>.</w:t>
      </w:r>
      <w:proofErr w:type="gramEnd"/>
      <w:r w:rsidR="00BB2B1C" w:rsidRPr="00BC0B0A">
        <w:rPr>
          <w:sz w:val="20"/>
          <w:szCs w:val="20"/>
          <w:lang w:val="en-US"/>
        </w:rPr>
        <w:t xml:space="preserve"> (Okay, maybe that’s one thing … another </w:t>
      </w:r>
      <w:r w:rsidR="00BB2B1C" w:rsidRPr="00BC0B0A">
        <w:rPr>
          <w:sz w:val="20"/>
          <w:szCs w:val="20"/>
          <w:lang w:val="en-US"/>
        </w:rPr>
        <w:tab/>
        <w:t>thing is I think we should …)</w:t>
      </w:r>
      <w:r w:rsidR="00BB2B1C" w:rsidRPr="00BC0B0A">
        <w:rPr>
          <w:sz w:val="20"/>
          <w:szCs w:val="20"/>
        </w:rPr>
        <w:t xml:space="preserve"> </w:t>
      </w:r>
    </w:p>
    <w:p w:rsidR="00ED2FAF" w:rsidRPr="00BC0B0A" w:rsidRDefault="009A57C9" w:rsidP="00166136">
      <w:pPr>
        <w:autoSpaceDE w:val="0"/>
        <w:autoSpaceDN w:val="0"/>
        <w:adjustRightInd w:val="0"/>
        <w:ind w:left="720" w:hanging="90"/>
        <w:jc w:val="both"/>
        <w:rPr>
          <w:bCs/>
          <w:sz w:val="20"/>
          <w:szCs w:val="20"/>
          <w:lang w:val="en-US"/>
        </w:rPr>
      </w:pPr>
      <w:r w:rsidRPr="00BC0B0A">
        <w:rPr>
          <w:sz w:val="20"/>
          <w:szCs w:val="20"/>
        </w:rPr>
        <w:t>(5)</w:t>
      </w:r>
      <w:r w:rsidR="00BC0B0A">
        <w:rPr>
          <w:sz w:val="20"/>
          <w:szCs w:val="20"/>
        </w:rPr>
        <w:t xml:space="preserve"> </w:t>
      </w:r>
      <w:r w:rsidR="00166136">
        <w:rPr>
          <w:sz w:val="20"/>
          <w:szCs w:val="20"/>
        </w:rPr>
        <w:tab/>
      </w:r>
      <w:proofErr w:type="spellStart"/>
      <w:r w:rsidR="00ED2FAF" w:rsidRPr="00BC0B0A">
        <w:rPr>
          <w:sz w:val="20"/>
          <w:szCs w:val="20"/>
        </w:rPr>
        <w:t>Сузе</w:t>
      </w:r>
      <w:proofErr w:type="spellEnd"/>
      <w:r w:rsidR="00ED2FAF" w:rsidRPr="00BC0B0A">
        <w:rPr>
          <w:sz w:val="20"/>
          <w:szCs w:val="20"/>
        </w:rPr>
        <w:t xml:space="preserve"> М: </w:t>
      </w:r>
      <w:r w:rsidR="00ED2FAF" w:rsidRPr="00BC0B0A">
        <w:rPr>
          <w:sz w:val="20"/>
          <w:szCs w:val="20"/>
          <w:u w:val="single"/>
        </w:rPr>
        <w:t xml:space="preserve">А </w:t>
      </w:r>
      <w:proofErr w:type="spellStart"/>
      <w:r w:rsidR="00ED2FAF" w:rsidRPr="00BC0B0A">
        <w:rPr>
          <w:sz w:val="20"/>
          <w:szCs w:val="20"/>
          <w:u w:val="single"/>
        </w:rPr>
        <w:t>бе</w:t>
      </w:r>
      <w:proofErr w:type="spellEnd"/>
      <w:r w:rsidR="00ED2FAF" w:rsidRPr="00BC0B0A">
        <w:rPr>
          <w:sz w:val="20"/>
          <w:szCs w:val="20"/>
          <w:u w:val="single"/>
        </w:rPr>
        <w:t xml:space="preserve"> </w:t>
      </w:r>
      <w:proofErr w:type="spellStart"/>
      <w:r w:rsidR="00ED2FAF" w:rsidRPr="00BC0B0A">
        <w:rPr>
          <w:sz w:val="20"/>
          <w:szCs w:val="20"/>
          <w:u w:val="single"/>
        </w:rPr>
        <w:t>чекај</w:t>
      </w:r>
      <w:proofErr w:type="spellEnd"/>
      <w:r w:rsidR="00ED2FAF" w:rsidRPr="00BC0B0A">
        <w:rPr>
          <w:sz w:val="20"/>
          <w:szCs w:val="20"/>
          <w:u w:val="single"/>
        </w:rPr>
        <w:t xml:space="preserve"> </w:t>
      </w:r>
      <w:proofErr w:type="spellStart"/>
      <w:r w:rsidR="00ED2FAF" w:rsidRPr="00BC0B0A">
        <w:rPr>
          <w:sz w:val="20"/>
          <w:szCs w:val="20"/>
          <w:u w:val="single"/>
        </w:rPr>
        <w:t>малце</w:t>
      </w:r>
      <w:proofErr w:type="spellEnd"/>
      <w:r w:rsidR="00ED2FAF" w:rsidRPr="00BC0B0A">
        <w:rPr>
          <w:sz w:val="20"/>
          <w:szCs w:val="20"/>
        </w:rPr>
        <w:t xml:space="preserve">. </w:t>
      </w:r>
      <w:proofErr w:type="spellStart"/>
      <w:proofErr w:type="gramStart"/>
      <w:r w:rsidR="00ED2FAF" w:rsidRPr="00BC0B0A">
        <w:rPr>
          <w:sz w:val="20"/>
          <w:szCs w:val="20"/>
        </w:rPr>
        <w:t>Друго</w:t>
      </w:r>
      <w:proofErr w:type="spellEnd"/>
      <w:r w:rsidR="00ED2FAF" w:rsidRPr="00BC0B0A">
        <w:rPr>
          <w:sz w:val="20"/>
          <w:szCs w:val="20"/>
        </w:rPr>
        <w:t xml:space="preserve"> </w:t>
      </w:r>
      <w:proofErr w:type="spellStart"/>
      <w:r w:rsidR="00ED2FAF" w:rsidRPr="00BC0B0A">
        <w:rPr>
          <w:sz w:val="20"/>
          <w:szCs w:val="20"/>
        </w:rPr>
        <w:t>сакав</w:t>
      </w:r>
      <w:proofErr w:type="spellEnd"/>
      <w:r w:rsidR="00ED2FAF" w:rsidRPr="00BC0B0A">
        <w:rPr>
          <w:sz w:val="20"/>
          <w:szCs w:val="20"/>
        </w:rPr>
        <w:t xml:space="preserve"> </w:t>
      </w:r>
      <w:proofErr w:type="spellStart"/>
      <w:r w:rsidR="00ED2FAF" w:rsidRPr="00BC0B0A">
        <w:rPr>
          <w:sz w:val="20"/>
          <w:szCs w:val="20"/>
        </w:rPr>
        <w:t>да</w:t>
      </w:r>
      <w:proofErr w:type="spellEnd"/>
      <w:r w:rsidR="00ED2FAF" w:rsidRPr="00BC0B0A">
        <w:rPr>
          <w:sz w:val="20"/>
          <w:szCs w:val="20"/>
        </w:rPr>
        <w:t xml:space="preserve"> </w:t>
      </w:r>
      <w:proofErr w:type="spellStart"/>
      <w:r w:rsidR="00ED2FAF" w:rsidRPr="00BC0B0A">
        <w:rPr>
          <w:sz w:val="20"/>
          <w:szCs w:val="20"/>
        </w:rPr>
        <w:t>ти</w:t>
      </w:r>
      <w:proofErr w:type="spellEnd"/>
      <w:r w:rsidR="00ED2FAF" w:rsidRPr="00BC0B0A">
        <w:rPr>
          <w:sz w:val="20"/>
          <w:szCs w:val="20"/>
        </w:rPr>
        <w:t xml:space="preserve"> </w:t>
      </w:r>
      <w:proofErr w:type="spellStart"/>
      <w:r w:rsidR="00ED2FAF" w:rsidRPr="00BC0B0A">
        <w:rPr>
          <w:sz w:val="20"/>
          <w:szCs w:val="20"/>
        </w:rPr>
        <w:t>кажам</w:t>
      </w:r>
      <w:proofErr w:type="spellEnd"/>
      <w:r w:rsidR="00ED2FAF" w:rsidRPr="00BC0B0A">
        <w:rPr>
          <w:sz w:val="20"/>
          <w:szCs w:val="20"/>
        </w:rPr>
        <w:t>.</w:t>
      </w:r>
      <w:proofErr w:type="gramEnd"/>
      <w:r w:rsidR="00ED2FAF" w:rsidRPr="00BC0B0A">
        <w:rPr>
          <w:sz w:val="20"/>
          <w:szCs w:val="20"/>
        </w:rPr>
        <w:t xml:space="preserve"> </w:t>
      </w:r>
      <w:proofErr w:type="spellStart"/>
      <w:r w:rsidR="00ED2FAF" w:rsidRPr="00BC0B0A">
        <w:rPr>
          <w:sz w:val="20"/>
          <w:szCs w:val="20"/>
          <w:u w:val="single"/>
        </w:rPr>
        <w:t>Па</w:t>
      </w:r>
      <w:proofErr w:type="spellEnd"/>
      <w:r w:rsidR="00ED2FAF" w:rsidRPr="00BC0B0A">
        <w:rPr>
          <w:sz w:val="20"/>
          <w:szCs w:val="20"/>
        </w:rPr>
        <w:t xml:space="preserve"> </w:t>
      </w:r>
      <w:proofErr w:type="spellStart"/>
      <w:r w:rsidR="00ED2FAF" w:rsidRPr="00BC0B0A">
        <w:rPr>
          <w:sz w:val="20"/>
          <w:szCs w:val="20"/>
        </w:rPr>
        <w:t>ќе</w:t>
      </w:r>
      <w:proofErr w:type="spellEnd"/>
      <w:r w:rsidR="00ED2FAF" w:rsidRPr="00BC0B0A">
        <w:rPr>
          <w:sz w:val="20"/>
          <w:szCs w:val="20"/>
        </w:rPr>
        <w:t xml:space="preserve"> </w:t>
      </w:r>
      <w:proofErr w:type="spellStart"/>
      <w:r w:rsidR="00ED2FAF" w:rsidRPr="00BC0B0A">
        <w:rPr>
          <w:sz w:val="20"/>
          <w:szCs w:val="20"/>
        </w:rPr>
        <w:t>си</w:t>
      </w:r>
      <w:proofErr w:type="spellEnd"/>
      <w:r w:rsidR="00ED2FAF" w:rsidRPr="00BC0B0A">
        <w:rPr>
          <w:sz w:val="20"/>
          <w:szCs w:val="20"/>
        </w:rPr>
        <w:t xml:space="preserve"> </w:t>
      </w:r>
      <w:proofErr w:type="spellStart"/>
      <w:r w:rsidR="00ED2FAF" w:rsidRPr="00BC0B0A">
        <w:rPr>
          <w:sz w:val="20"/>
          <w:szCs w:val="20"/>
        </w:rPr>
        <w:t>земе</w:t>
      </w:r>
      <w:proofErr w:type="spellEnd"/>
      <w:r w:rsidR="00ED2FAF" w:rsidRPr="00BC0B0A">
        <w:rPr>
          <w:sz w:val="20"/>
          <w:szCs w:val="20"/>
        </w:rPr>
        <w:t xml:space="preserve"> </w:t>
      </w:r>
      <w:proofErr w:type="spellStart"/>
      <w:r w:rsidR="00ED2FAF" w:rsidRPr="00BC0B0A">
        <w:rPr>
          <w:sz w:val="20"/>
          <w:szCs w:val="20"/>
        </w:rPr>
        <w:t>друга</w:t>
      </w:r>
      <w:proofErr w:type="spellEnd"/>
      <w:r w:rsidR="00ED2FAF" w:rsidRPr="00BC0B0A">
        <w:rPr>
          <w:sz w:val="20"/>
          <w:szCs w:val="20"/>
        </w:rPr>
        <w:t xml:space="preserve"> </w:t>
      </w:r>
      <w:proofErr w:type="spellStart"/>
      <w:r w:rsidR="00ED2FAF" w:rsidRPr="00BC0B0A">
        <w:rPr>
          <w:sz w:val="20"/>
          <w:szCs w:val="20"/>
        </w:rPr>
        <w:t>детска</w:t>
      </w:r>
      <w:proofErr w:type="spellEnd"/>
      <w:r w:rsidR="00ED2FAF" w:rsidRPr="00BC0B0A">
        <w:rPr>
          <w:sz w:val="20"/>
          <w:szCs w:val="20"/>
        </w:rPr>
        <w:t xml:space="preserve"> </w:t>
      </w:r>
      <w:proofErr w:type="spellStart"/>
      <w:r w:rsidR="00ED2FAF" w:rsidRPr="00BC0B0A">
        <w:rPr>
          <w:sz w:val="20"/>
          <w:szCs w:val="20"/>
        </w:rPr>
        <w:t>група</w:t>
      </w:r>
      <w:proofErr w:type="spellEnd"/>
      <w:r w:rsidR="00ED2FAF" w:rsidRPr="00BC0B0A">
        <w:rPr>
          <w:sz w:val="20"/>
          <w:szCs w:val="20"/>
        </w:rPr>
        <w:t xml:space="preserve"> </w:t>
      </w:r>
      <w:r w:rsidR="00BC0B0A">
        <w:rPr>
          <w:sz w:val="20"/>
          <w:szCs w:val="20"/>
        </w:rPr>
        <w:tab/>
      </w:r>
      <w:proofErr w:type="spellStart"/>
      <w:r w:rsidR="00ED2FAF" w:rsidRPr="00BC0B0A">
        <w:rPr>
          <w:sz w:val="20"/>
          <w:szCs w:val="20"/>
        </w:rPr>
        <w:t>возрасен</w:t>
      </w:r>
      <w:proofErr w:type="spellEnd"/>
      <w:r w:rsidR="00ED2FAF" w:rsidRPr="00BC0B0A">
        <w:rPr>
          <w:sz w:val="20"/>
          <w:szCs w:val="20"/>
        </w:rPr>
        <w:t xml:space="preserve"> </w:t>
      </w:r>
      <w:proofErr w:type="spellStart"/>
      <w:r w:rsidR="00ED2FAF" w:rsidRPr="00BC0B0A">
        <w:rPr>
          <w:sz w:val="20"/>
          <w:szCs w:val="20"/>
        </w:rPr>
        <w:t>професор</w:t>
      </w:r>
      <w:proofErr w:type="spellEnd"/>
      <w:r w:rsidR="00ED2FAF" w:rsidRPr="00BC0B0A">
        <w:rPr>
          <w:sz w:val="20"/>
          <w:szCs w:val="20"/>
        </w:rPr>
        <w:t>.</w:t>
      </w:r>
      <w:r w:rsidR="00F96E55" w:rsidRPr="00BC0B0A">
        <w:rPr>
          <w:sz w:val="20"/>
          <w:szCs w:val="20"/>
        </w:rPr>
        <w:t xml:space="preserve"> </w:t>
      </w:r>
      <w:r w:rsidR="00F96E55" w:rsidRPr="00BC0B0A">
        <w:rPr>
          <w:sz w:val="20"/>
          <w:szCs w:val="20"/>
          <w:lang w:val="en-US"/>
        </w:rPr>
        <w:t>(And it seems too much)</w:t>
      </w:r>
    </w:p>
    <w:p w:rsidR="00BC0B0A" w:rsidRPr="002825F8" w:rsidRDefault="00BC0B0A" w:rsidP="002825F8">
      <w:pPr>
        <w:ind w:left="720" w:hanging="720"/>
        <w:jc w:val="both"/>
        <w:rPr>
          <w:sz w:val="22"/>
          <w:szCs w:val="22"/>
        </w:rPr>
      </w:pPr>
    </w:p>
    <w:p w:rsidR="00630E20" w:rsidRPr="002825F8" w:rsidRDefault="005C493A" w:rsidP="002825F8">
      <w:pPr>
        <w:ind w:firstLine="426"/>
        <w:jc w:val="both"/>
        <w:rPr>
          <w:sz w:val="22"/>
          <w:szCs w:val="22"/>
          <w:lang w:val="en-US"/>
        </w:rPr>
      </w:pPr>
      <w:r w:rsidRPr="002825F8">
        <w:rPr>
          <w:sz w:val="22"/>
          <w:szCs w:val="22"/>
        </w:rPr>
        <w:tab/>
      </w:r>
      <w:r w:rsidR="006C6C2F" w:rsidRPr="002825F8">
        <w:rPr>
          <w:sz w:val="22"/>
          <w:szCs w:val="22"/>
        </w:rPr>
        <w:t xml:space="preserve">In example (3), the disagreement is prefaced with the marker </w:t>
      </w:r>
      <w:r w:rsidR="006C6C2F" w:rsidRPr="002825F8">
        <w:rPr>
          <w:i/>
          <w:sz w:val="22"/>
          <w:szCs w:val="22"/>
          <w:lang w:val="mk-MK"/>
        </w:rPr>
        <w:t>не</w:t>
      </w:r>
      <w:r w:rsidR="006C6C2F" w:rsidRPr="002825F8">
        <w:rPr>
          <w:sz w:val="22"/>
          <w:szCs w:val="22"/>
          <w:lang w:val="en-US"/>
        </w:rPr>
        <w:t xml:space="preserve"> (</w:t>
      </w:r>
      <w:r w:rsidR="006C6C2F" w:rsidRPr="002825F8">
        <w:rPr>
          <w:i/>
          <w:sz w:val="22"/>
          <w:szCs w:val="22"/>
          <w:lang w:val="en-US"/>
        </w:rPr>
        <w:t>no</w:t>
      </w:r>
      <w:r w:rsidR="006C6C2F" w:rsidRPr="002825F8">
        <w:rPr>
          <w:sz w:val="22"/>
          <w:szCs w:val="22"/>
          <w:lang w:val="en-US"/>
        </w:rPr>
        <w:t>), a prefacing expression with the verb</w:t>
      </w:r>
      <w:r w:rsidR="006C6C2F" w:rsidRPr="002825F8">
        <w:rPr>
          <w:sz w:val="22"/>
          <w:szCs w:val="22"/>
        </w:rPr>
        <w:t xml:space="preserve"> </w:t>
      </w:r>
      <w:proofErr w:type="spellStart"/>
      <w:r w:rsidR="006C6C2F" w:rsidRPr="002825F8">
        <w:rPr>
          <w:i/>
          <w:sz w:val="22"/>
          <w:szCs w:val="22"/>
          <w:lang w:val="en-US"/>
        </w:rPr>
        <w:t>сака</w:t>
      </w:r>
      <w:proofErr w:type="spellEnd"/>
      <w:r w:rsidR="006C6C2F" w:rsidRPr="002825F8">
        <w:rPr>
          <w:sz w:val="22"/>
          <w:szCs w:val="22"/>
          <w:lang w:val="en-US"/>
        </w:rPr>
        <w:t xml:space="preserve"> (</w:t>
      </w:r>
      <w:r w:rsidR="006C6C2F" w:rsidRPr="002825F8">
        <w:rPr>
          <w:i/>
          <w:sz w:val="22"/>
          <w:szCs w:val="22"/>
          <w:lang w:val="en-US"/>
        </w:rPr>
        <w:t>want</w:t>
      </w:r>
      <w:r w:rsidR="006C6C2F" w:rsidRPr="002825F8">
        <w:rPr>
          <w:sz w:val="22"/>
          <w:szCs w:val="22"/>
          <w:lang w:val="en-US"/>
        </w:rPr>
        <w:t xml:space="preserve">), </w:t>
      </w:r>
      <w:r w:rsidR="006C6C2F" w:rsidRPr="002825F8">
        <w:rPr>
          <w:i/>
          <w:sz w:val="22"/>
          <w:szCs w:val="22"/>
          <w:lang w:val="mk-MK"/>
        </w:rPr>
        <w:t>сакам да кажам</w:t>
      </w:r>
      <w:r w:rsidR="006C6C2F" w:rsidRPr="002825F8">
        <w:rPr>
          <w:sz w:val="22"/>
          <w:szCs w:val="22"/>
          <w:lang w:val="en-US"/>
        </w:rPr>
        <w:t xml:space="preserve"> (</w:t>
      </w:r>
      <w:r w:rsidR="006C6C2F" w:rsidRPr="002825F8">
        <w:rPr>
          <w:i/>
          <w:sz w:val="22"/>
          <w:szCs w:val="22"/>
          <w:lang w:val="en-US"/>
        </w:rPr>
        <w:t>I want to say</w:t>
      </w:r>
      <w:r w:rsidR="006C6C2F" w:rsidRPr="002825F8">
        <w:rPr>
          <w:sz w:val="22"/>
          <w:szCs w:val="22"/>
          <w:lang w:val="en-US"/>
        </w:rPr>
        <w:t xml:space="preserve">), </w:t>
      </w:r>
      <w:proofErr w:type="gramStart"/>
      <w:r w:rsidR="006C6C2F" w:rsidRPr="002825F8">
        <w:rPr>
          <w:sz w:val="22"/>
          <w:szCs w:val="22"/>
          <w:lang w:val="en-US"/>
        </w:rPr>
        <w:t>partial</w:t>
      </w:r>
      <w:proofErr w:type="gramEnd"/>
      <w:r w:rsidR="006C6C2F" w:rsidRPr="002825F8">
        <w:rPr>
          <w:sz w:val="22"/>
          <w:szCs w:val="22"/>
          <w:lang w:val="en-US"/>
        </w:rPr>
        <w:t xml:space="preserve"> agreement </w:t>
      </w:r>
      <w:proofErr w:type="spellStart"/>
      <w:r w:rsidR="006C6C2F" w:rsidRPr="002825F8">
        <w:rPr>
          <w:i/>
          <w:sz w:val="22"/>
          <w:szCs w:val="22"/>
          <w:lang w:val="en-US"/>
        </w:rPr>
        <w:t>добро</w:t>
      </w:r>
      <w:proofErr w:type="spellEnd"/>
      <w:r w:rsidR="006C6C2F" w:rsidRPr="002825F8">
        <w:rPr>
          <w:i/>
          <w:sz w:val="22"/>
          <w:szCs w:val="22"/>
          <w:lang w:val="en-US"/>
        </w:rPr>
        <w:t xml:space="preserve"> … </w:t>
      </w:r>
      <w:proofErr w:type="spellStart"/>
      <w:r w:rsidR="006C6C2F" w:rsidRPr="002825F8">
        <w:rPr>
          <w:i/>
          <w:sz w:val="22"/>
          <w:szCs w:val="22"/>
          <w:lang w:val="en-US"/>
        </w:rPr>
        <w:t>ќе</w:t>
      </w:r>
      <w:proofErr w:type="spellEnd"/>
      <w:r w:rsidR="006C6C2F" w:rsidRPr="002825F8">
        <w:rPr>
          <w:i/>
          <w:sz w:val="22"/>
          <w:szCs w:val="22"/>
          <w:lang w:val="en-US"/>
        </w:rPr>
        <w:t xml:space="preserve"> </w:t>
      </w:r>
      <w:proofErr w:type="spellStart"/>
      <w:r w:rsidR="006C6C2F" w:rsidRPr="002825F8">
        <w:rPr>
          <w:i/>
          <w:sz w:val="22"/>
          <w:szCs w:val="22"/>
          <w:lang w:val="en-US"/>
        </w:rPr>
        <w:t>го</w:t>
      </w:r>
      <w:proofErr w:type="spellEnd"/>
      <w:r w:rsidR="006C6C2F" w:rsidRPr="002825F8">
        <w:rPr>
          <w:i/>
          <w:sz w:val="22"/>
          <w:szCs w:val="22"/>
          <w:lang w:val="en-US"/>
        </w:rPr>
        <w:t xml:space="preserve"> </w:t>
      </w:r>
      <w:proofErr w:type="spellStart"/>
      <w:r w:rsidR="006C6C2F" w:rsidRPr="002825F8">
        <w:rPr>
          <w:i/>
          <w:sz w:val="22"/>
          <w:szCs w:val="22"/>
          <w:lang w:val="en-US"/>
        </w:rPr>
        <w:t>направиме</w:t>
      </w:r>
      <w:proofErr w:type="spellEnd"/>
      <w:r w:rsidR="006C6C2F" w:rsidRPr="002825F8">
        <w:rPr>
          <w:i/>
          <w:sz w:val="22"/>
          <w:szCs w:val="22"/>
          <w:lang w:val="en-US"/>
        </w:rPr>
        <w:t xml:space="preserve"> </w:t>
      </w:r>
      <w:proofErr w:type="spellStart"/>
      <w:r w:rsidR="006C6C2F" w:rsidRPr="002825F8">
        <w:rPr>
          <w:i/>
          <w:sz w:val="22"/>
          <w:szCs w:val="22"/>
          <w:lang w:val="en-US"/>
        </w:rPr>
        <w:t>ова</w:t>
      </w:r>
      <w:proofErr w:type="spellEnd"/>
      <w:r w:rsidR="006C6C2F" w:rsidRPr="002825F8">
        <w:rPr>
          <w:sz w:val="22"/>
          <w:szCs w:val="22"/>
          <w:lang w:val="en-US"/>
        </w:rPr>
        <w:t xml:space="preserve"> (</w:t>
      </w:r>
      <w:r w:rsidR="006C6C2F" w:rsidRPr="002825F8">
        <w:rPr>
          <w:i/>
          <w:sz w:val="22"/>
          <w:szCs w:val="22"/>
          <w:lang w:val="en-US"/>
        </w:rPr>
        <w:t>okay … we’ll do this</w:t>
      </w:r>
      <w:r w:rsidR="006C6C2F" w:rsidRPr="002825F8">
        <w:rPr>
          <w:sz w:val="22"/>
          <w:szCs w:val="22"/>
          <w:lang w:val="en-US"/>
        </w:rPr>
        <w:t xml:space="preserve">) and then it is introduced with </w:t>
      </w:r>
      <w:r w:rsidR="006C6C2F" w:rsidRPr="002825F8">
        <w:rPr>
          <w:i/>
          <w:sz w:val="22"/>
          <w:szCs w:val="22"/>
          <w:lang w:val="mk-MK"/>
        </w:rPr>
        <w:t>ама</w:t>
      </w:r>
      <w:r w:rsidR="006C6C2F" w:rsidRPr="002825F8">
        <w:rPr>
          <w:sz w:val="22"/>
          <w:szCs w:val="22"/>
          <w:lang w:val="en-US"/>
        </w:rPr>
        <w:t xml:space="preserve"> (</w:t>
      </w:r>
      <w:r w:rsidR="006C6C2F" w:rsidRPr="002825F8">
        <w:rPr>
          <w:i/>
          <w:sz w:val="22"/>
          <w:szCs w:val="22"/>
          <w:lang w:val="en-US"/>
        </w:rPr>
        <w:t>but</w:t>
      </w:r>
      <w:r w:rsidR="006C6C2F" w:rsidRPr="002825F8">
        <w:rPr>
          <w:sz w:val="22"/>
          <w:szCs w:val="22"/>
          <w:lang w:val="en-US"/>
        </w:rPr>
        <w:t xml:space="preserve">), </w:t>
      </w:r>
      <w:r w:rsidR="006C6C2F" w:rsidRPr="002825F8">
        <w:rPr>
          <w:i/>
          <w:sz w:val="22"/>
          <w:szCs w:val="22"/>
          <w:lang w:val="mk-MK"/>
        </w:rPr>
        <w:t>Ама тоа ќе биде малку</w:t>
      </w:r>
      <w:r w:rsidR="006C6C2F" w:rsidRPr="002825F8">
        <w:rPr>
          <w:sz w:val="22"/>
          <w:szCs w:val="22"/>
          <w:lang w:val="en-US"/>
        </w:rPr>
        <w:t xml:space="preserve"> (</w:t>
      </w:r>
      <w:r w:rsidR="006C6C2F" w:rsidRPr="002825F8">
        <w:rPr>
          <w:i/>
          <w:sz w:val="22"/>
          <w:szCs w:val="22"/>
          <w:lang w:val="en-US"/>
        </w:rPr>
        <w:t>But that will not be enough</w:t>
      </w:r>
      <w:r w:rsidR="006C6C2F" w:rsidRPr="002825F8">
        <w:rPr>
          <w:sz w:val="22"/>
          <w:szCs w:val="22"/>
          <w:lang w:val="en-US"/>
        </w:rPr>
        <w:t xml:space="preserve">). </w:t>
      </w:r>
      <w:r w:rsidR="006F39E0" w:rsidRPr="002825F8">
        <w:rPr>
          <w:sz w:val="22"/>
          <w:szCs w:val="22"/>
          <w:lang w:val="en-US"/>
        </w:rPr>
        <w:t xml:space="preserve">In example (4) disagreement is prefaced with </w:t>
      </w:r>
      <w:r w:rsidR="006F39E0" w:rsidRPr="002825F8">
        <w:rPr>
          <w:i/>
          <w:sz w:val="22"/>
          <w:szCs w:val="22"/>
          <w:lang w:val="mk-MK"/>
        </w:rPr>
        <w:t>па</w:t>
      </w:r>
      <w:r w:rsidR="006F39E0" w:rsidRPr="002825F8">
        <w:rPr>
          <w:sz w:val="22"/>
          <w:szCs w:val="22"/>
          <w:lang w:val="mk-MK"/>
        </w:rPr>
        <w:t xml:space="preserve"> </w:t>
      </w:r>
      <w:r w:rsidR="006F39E0" w:rsidRPr="002825F8">
        <w:rPr>
          <w:sz w:val="22"/>
          <w:szCs w:val="22"/>
          <w:lang w:val="en-US"/>
        </w:rPr>
        <w:t>(</w:t>
      </w:r>
      <w:r w:rsidR="006F39E0" w:rsidRPr="002825F8">
        <w:rPr>
          <w:i/>
          <w:sz w:val="22"/>
          <w:szCs w:val="22"/>
          <w:lang w:val="en-US"/>
        </w:rPr>
        <w:t>well, but</w:t>
      </w:r>
      <w:r w:rsidR="006F39E0" w:rsidRPr="002825F8">
        <w:rPr>
          <w:sz w:val="22"/>
          <w:szCs w:val="22"/>
          <w:lang w:val="en-US"/>
        </w:rPr>
        <w:t xml:space="preserve">) and in example (5) with the discourse marker </w:t>
      </w:r>
      <w:r w:rsidR="006F39E0" w:rsidRPr="002825F8">
        <w:rPr>
          <w:i/>
          <w:sz w:val="22"/>
          <w:szCs w:val="22"/>
          <w:lang w:val="en-US"/>
        </w:rPr>
        <w:t>a</w:t>
      </w:r>
      <w:r w:rsidR="006F39E0" w:rsidRPr="002825F8">
        <w:rPr>
          <w:sz w:val="22"/>
          <w:szCs w:val="22"/>
          <w:lang w:val="en-US"/>
        </w:rPr>
        <w:t xml:space="preserve"> (</w:t>
      </w:r>
      <w:r w:rsidR="006F39E0" w:rsidRPr="002825F8">
        <w:rPr>
          <w:i/>
          <w:sz w:val="22"/>
          <w:szCs w:val="22"/>
          <w:lang w:val="en-US"/>
        </w:rPr>
        <w:t>but</w:t>
      </w:r>
      <w:r w:rsidR="006F39E0" w:rsidRPr="002825F8">
        <w:rPr>
          <w:sz w:val="22"/>
          <w:szCs w:val="22"/>
          <w:lang w:val="en-US"/>
        </w:rPr>
        <w:t xml:space="preserve">), the marker of solidarity </w:t>
      </w:r>
      <w:r w:rsidR="006F39E0" w:rsidRPr="002825F8">
        <w:rPr>
          <w:i/>
          <w:sz w:val="22"/>
          <w:szCs w:val="22"/>
          <w:lang w:val="mk-MK"/>
        </w:rPr>
        <w:t>бе</w:t>
      </w:r>
      <w:r w:rsidR="006F39E0" w:rsidRPr="002825F8">
        <w:rPr>
          <w:sz w:val="22"/>
          <w:szCs w:val="22"/>
          <w:lang w:val="en-US"/>
        </w:rPr>
        <w:t xml:space="preserve">, the adversative imperative </w:t>
      </w:r>
      <w:r w:rsidR="006F39E0" w:rsidRPr="002825F8">
        <w:rPr>
          <w:i/>
          <w:sz w:val="22"/>
          <w:szCs w:val="22"/>
          <w:lang w:val="mk-MK"/>
        </w:rPr>
        <w:t>чекај</w:t>
      </w:r>
      <w:r w:rsidR="006F39E0" w:rsidRPr="002825F8">
        <w:rPr>
          <w:sz w:val="22"/>
          <w:szCs w:val="22"/>
          <w:lang w:val="en-US"/>
        </w:rPr>
        <w:t xml:space="preserve"> (</w:t>
      </w:r>
      <w:r w:rsidR="006F39E0" w:rsidRPr="002825F8">
        <w:rPr>
          <w:i/>
          <w:sz w:val="22"/>
          <w:szCs w:val="22"/>
          <w:lang w:val="en-US"/>
        </w:rPr>
        <w:t>wait</w:t>
      </w:r>
      <w:r w:rsidR="006F39E0" w:rsidRPr="002825F8">
        <w:rPr>
          <w:sz w:val="22"/>
          <w:szCs w:val="22"/>
          <w:lang w:val="en-US"/>
        </w:rPr>
        <w:t xml:space="preserve">) and the diminutive </w:t>
      </w:r>
      <w:r w:rsidR="006F39E0" w:rsidRPr="002825F8">
        <w:rPr>
          <w:i/>
          <w:sz w:val="22"/>
          <w:szCs w:val="22"/>
          <w:lang w:val="mk-MK"/>
        </w:rPr>
        <w:t>малце</w:t>
      </w:r>
      <w:r w:rsidR="006F39E0" w:rsidRPr="002825F8">
        <w:rPr>
          <w:sz w:val="22"/>
          <w:szCs w:val="22"/>
          <w:lang w:val="en-US"/>
        </w:rPr>
        <w:t xml:space="preserve"> (</w:t>
      </w:r>
      <w:r w:rsidR="006F39E0" w:rsidRPr="002825F8">
        <w:rPr>
          <w:i/>
          <w:sz w:val="22"/>
          <w:szCs w:val="22"/>
          <w:lang w:val="en-US"/>
        </w:rPr>
        <w:t>a little</w:t>
      </w:r>
      <w:r w:rsidR="006F39E0" w:rsidRPr="002825F8">
        <w:rPr>
          <w:sz w:val="22"/>
          <w:szCs w:val="22"/>
          <w:lang w:val="en-US"/>
        </w:rPr>
        <w:t xml:space="preserve">). </w:t>
      </w:r>
    </w:p>
    <w:p w:rsidR="005C493A" w:rsidRPr="002825F8" w:rsidRDefault="005C493A" w:rsidP="002825F8">
      <w:pPr>
        <w:pStyle w:val="EndnoteText"/>
        <w:jc w:val="both"/>
        <w:rPr>
          <w:sz w:val="22"/>
          <w:szCs w:val="22"/>
        </w:rPr>
      </w:pPr>
      <w:r w:rsidRPr="002825F8">
        <w:rPr>
          <w:sz w:val="22"/>
          <w:szCs w:val="22"/>
          <w:lang w:val="en-US"/>
        </w:rPr>
        <w:tab/>
      </w:r>
      <w:r w:rsidR="00B156F4" w:rsidRPr="002825F8">
        <w:rPr>
          <w:sz w:val="22"/>
          <w:szCs w:val="22"/>
          <w:lang w:val="en-US"/>
        </w:rPr>
        <w:t xml:space="preserve">To </w:t>
      </w:r>
      <w:r w:rsidR="00AE4CD1" w:rsidRPr="002825F8">
        <w:rPr>
          <w:sz w:val="22"/>
          <w:szCs w:val="22"/>
          <w:lang w:val="en-US"/>
        </w:rPr>
        <w:t>mitigate their</w:t>
      </w:r>
      <w:r w:rsidR="000E08A4" w:rsidRPr="002825F8">
        <w:rPr>
          <w:sz w:val="22"/>
          <w:szCs w:val="22"/>
          <w:lang w:val="en-US"/>
        </w:rPr>
        <w:t xml:space="preserve"> disagreement</w:t>
      </w:r>
      <w:r w:rsidR="00B156F4" w:rsidRPr="002825F8">
        <w:rPr>
          <w:sz w:val="22"/>
          <w:szCs w:val="22"/>
          <w:lang w:val="en-US"/>
        </w:rPr>
        <w:t xml:space="preserve">, Macedonian speakers use the following devices: markers containing the verb </w:t>
      </w:r>
      <w:proofErr w:type="spellStart"/>
      <w:r w:rsidR="00B156F4" w:rsidRPr="002825F8">
        <w:rPr>
          <w:i/>
          <w:sz w:val="22"/>
          <w:szCs w:val="22"/>
        </w:rPr>
        <w:t>каже</w:t>
      </w:r>
      <w:proofErr w:type="spellEnd"/>
      <w:r w:rsidR="00D70C99" w:rsidRPr="002825F8">
        <w:rPr>
          <w:i/>
          <w:sz w:val="22"/>
          <w:szCs w:val="22"/>
        </w:rPr>
        <w:t xml:space="preserve"> </w:t>
      </w:r>
      <w:r w:rsidR="00D70C99" w:rsidRPr="002825F8">
        <w:rPr>
          <w:sz w:val="22"/>
          <w:szCs w:val="22"/>
        </w:rPr>
        <w:t>(</w:t>
      </w:r>
      <w:r w:rsidR="00D70C99" w:rsidRPr="002825F8">
        <w:rPr>
          <w:i/>
          <w:sz w:val="22"/>
          <w:szCs w:val="22"/>
        </w:rPr>
        <w:t>tell</w:t>
      </w:r>
      <w:r w:rsidR="00D70C99" w:rsidRPr="002825F8">
        <w:rPr>
          <w:sz w:val="22"/>
          <w:szCs w:val="22"/>
        </w:rPr>
        <w:t>)</w:t>
      </w:r>
      <w:r w:rsidR="00B156F4" w:rsidRPr="002825F8">
        <w:rPr>
          <w:sz w:val="22"/>
          <w:szCs w:val="22"/>
          <w:lang w:val="en-US"/>
        </w:rPr>
        <w:t>, adversative imperative forms (</w:t>
      </w:r>
      <w:proofErr w:type="spellStart"/>
      <w:r w:rsidR="00B156F4" w:rsidRPr="002825F8">
        <w:rPr>
          <w:i/>
          <w:sz w:val="22"/>
          <w:szCs w:val="22"/>
        </w:rPr>
        <w:t>види</w:t>
      </w:r>
      <w:proofErr w:type="spellEnd"/>
      <w:r w:rsidR="00D70C99" w:rsidRPr="002825F8">
        <w:rPr>
          <w:i/>
          <w:sz w:val="22"/>
          <w:szCs w:val="22"/>
        </w:rPr>
        <w:t xml:space="preserve"> see, </w:t>
      </w:r>
      <w:r w:rsidR="00D70C99" w:rsidRPr="002825F8">
        <w:rPr>
          <w:i/>
          <w:sz w:val="22"/>
          <w:szCs w:val="22"/>
          <w:lang w:val="mk-MK"/>
        </w:rPr>
        <w:t>чекај</w:t>
      </w:r>
      <w:r w:rsidR="00D70C99" w:rsidRPr="002825F8">
        <w:rPr>
          <w:i/>
          <w:sz w:val="22"/>
          <w:szCs w:val="22"/>
          <w:lang w:val="en-US"/>
        </w:rPr>
        <w:t xml:space="preserve"> wait</w:t>
      </w:r>
      <w:r w:rsidR="00B156F4" w:rsidRPr="002825F8">
        <w:rPr>
          <w:sz w:val="22"/>
          <w:szCs w:val="22"/>
        </w:rPr>
        <w:t xml:space="preserve">), </w:t>
      </w:r>
      <w:r w:rsidR="00B156F4" w:rsidRPr="002825F8">
        <w:rPr>
          <w:sz w:val="22"/>
          <w:szCs w:val="22"/>
          <w:lang w:val="en-US"/>
        </w:rPr>
        <w:t>discourse markers (</w:t>
      </w:r>
      <w:proofErr w:type="spellStart"/>
      <w:r w:rsidR="00B156F4" w:rsidRPr="002825F8">
        <w:rPr>
          <w:i/>
          <w:sz w:val="22"/>
          <w:szCs w:val="22"/>
        </w:rPr>
        <w:t>па</w:t>
      </w:r>
      <w:proofErr w:type="spellEnd"/>
      <w:r w:rsidR="00D70C99" w:rsidRPr="002825F8">
        <w:rPr>
          <w:i/>
          <w:sz w:val="22"/>
          <w:szCs w:val="22"/>
        </w:rPr>
        <w:t xml:space="preserve"> well but</w:t>
      </w:r>
      <w:r w:rsidR="00B156F4" w:rsidRPr="002825F8">
        <w:rPr>
          <w:i/>
          <w:sz w:val="22"/>
          <w:szCs w:val="22"/>
        </w:rPr>
        <w:t xml:space="preserve">, </w:t>
      </w:r>
      <w:proofErr w:type="spellStart"/>
      <w:r w:rsidR="00B156F4" w:rsidRPr="002825F8">
        <w:rPr>
          <w:i/>
          <w:sz w:val="22"/>
          <w:szCs w:val="22"/>
        </w:rPr>
        <w:t>добро</w:t>
      </w:r>
      <w:proofErr w:type="spellEnd"/>
      <w:r w:rsidR="00D70C99" w:rsidRPr="002825F8">
        <w:rPr>
          <w:i/>
          <w:sz w:val="22"/>
          <w:szCs w:val="22"/>
        </w:rPr>
        <w:t xml:space="preserve"> okay</w:t>
      </w:r>
      <w:r w:rsidR="00B156F4" w:rsidRPr="002825F8">
        <w:rPr>
          <w:i/>
          <w:sz w:val="22"/>
          <w:szCs w:val="22"/>
        </w:rPr>
        <w:t xml:space="preserve">, </w:t>
      </w:r>
      <w:proofErr w:type="spellStart"/>
      <w:r w:rsidR="00B156F4" w:rsidRPr="002825F8">
        <w:rPr>
          <w:i/>
          <w:sz w:val="22"/>
          <w:szCs w:val="22"/>
        </w:rPr>
        <w:t>да</w:t>
      </w:r>
      <w:proofErr w:type="spellEnd"/>
      <w:r w:rsidR="00D70C99" w:rsidRPr="002825F8">
        <w:rPr>
          <w:i/>
          <w:sz w:val="22"/>
          <w:szCs w:val="22"/>
        </w:rPr>
        <w:t xml:space="preserve"> yes</w:t>
      </w:r>
      <w:r w:rsidR="00B156F4" w:rsidRPr="002825F8">
        <w:rPr>
          <w:i/>
          <w:sz w:val="22"/>
          <w:szCs w:val="22"/>
        </w:rPr>
        <w:t>,</w:t>
      </w:r>
      <w:r w:rsidR="00B156F4" w:rsidRPr="002825F8">
        <w:rPr>
          <w:sz w:val="22"/>
          <w:szCs w:val="22"/>
        </w:rPr>
        <w:t xml:space="preserve"> </w:t>
      </w:r>
      <w:r w:rsidR="00B156F4" w:rsidRPr="002825F8">
        <w:rPr>
          <w:sz w:val="22"/>
          <w:szCs w:val="22"/>
          <w:lang w:val="en-US"/>
        </w:rPr>
        <w:t xml:space="preserve">etc.), modal verb forms (especially </w:t>
      </w:r>
      <w:proofErr w:type="spellStart"/>
      <w:r w:rsidR="00B156F4" w:rsidRPr="002825F8">
        <w:rPr>
          <w:i/>
          <w:sz w:val="22"/>
          <w:szCs w:val="22"/>
        </w:rPr>
        <w:t>може</w:t>
      </w:r>
      <w:proofErr w:type="spellEnd"/>
      <w:r w:rsidR="00D70C99" w:rsidRPr="002825F8">
        <w:rPr>
          <w:i/>
          <w:sz w:val="22"/>
          <w:szCs w:val="22"/>
        </w:rPr>
        <w:t xml:space="preserve"> can</w:t>
      </w:r>
      <w:r w:rsidR="00B156F4" w:rsidRPr="002825F8">
        <w:rPr>
          <w:sz w:val="22"/>
          <w:szCs w:val="22"/>
          <w:lang w:val="en-US"/>
        </w:rPr>
        <w:t xml:space="preserve">, the adverb </w:t>
      </w:r>
      <w:proofErr w:type="spellStart"/>
      <w:r w:rsidR="00B156F4" w:rsidRPr="002825F8">
        <w:rPr>
          <w:i/>
          <w:sz w:val="22"/>
          <w:szCs w:val="22"/>
        </w:rPr>
        <w:t>можеби</w:t>
      </w:r>
      <w:proofErr w:type="spellEnd"/>
      <w:r w:rsidR="00D70C99" w:rsidRPr="002825F8">
        <w:rPr>
          <w:i/>
          <w:sz w:val="22"/>
          <w:szCs w:val="22"/>
        </w:rPr>
        <w:t xml:space="preserve"> maybe</w:t>
      </w:r>
      <w:r w:rsidR="00B156F4" w:rsidRPr="002825F8">
        <w:rPr>
          <w:sz w:val="22"/>
          <w:szCs w:val="22"/>
        </w:rPr>
        <w:t xml:space="preserve"> </w:t>
      </w:r>
      <w:r w:rsidR="00B156F4" w:rsidRPr="002825F8">
        <w:rPr>
          <w:sz w:val="22"/>
          <w:szCs w:val="22"/>
          <w:lang w:val="en-US"/>
        </w:rPr>
        <w:t xml:space="preserve">and its spoken variant </w:t>
      </w:r>
      <w:proofErr w:type="spellStart"/>
      <w:r w:rsidR="00B156F4" w:rsidRPr="002825F8">
        <w:rPr>
          <w:i/>
          <w:sz w:val="22"/>
          <w:szCs w:val="22"/>
        </w:rPr>
        <w:t>може</w:t>
      </w:r>
      <w:proofErr w:type="spellEnd"/>
      <w:r w:rsidR="00B156F4" w:rsidRPr="002825F8">
        <w:rPr>
          <w:sz w:val="22"/>
          <w:szCs w:val="22"/>
          <w:lang w:val="en-US"/>
        </w:rPr>
        <w:t xml:space="preserve">), the modal particle </w:t>
      </w:r>
      <w:proofErr w:type="spellStart"/>
      <w:r w:rsidR="00B156F4" w:rsidRPr="002825F8">
        <w:rPr>
          <w:i/>
          <w:sz w:val="22"/>
          <w:szCs w:val="22"/>
        </w:rPr>
        <w:t>би</w:t>
      </w:r>
      <w:proofErr w:type="spellEnd"/>
      <w:r w:rsidR="00B156F4" w:rsidRPr="002825F8">
        <w:rPr>
          <w:sz w:val="22"/>
          <w:szCs w:val="22"/>
        </w:rPr>
        <w:t xml:space="preserve"> </w:t>
      </w:r>
      <w:r w:rsidR="00D70C99" w:rsidRPr="002825F8">
        <w:rPr>
          <w:sz w:val="22"/>
          <w:szCs w:val="22"/>
        </w:rPr>
        <w:t>(</w:t>
      </w:r>
      <w:r w:rsidR="00D70C99" w:rsidRPr="002825F8">
        <w:rPr>
          <w:i/>
          <w:sz w:val="22"/>
          <w:szCs w:val="22"/>
        </w:rPr>
        <w:t>would</w:t>
      </w:r>
      <w:r w:rsidR="00D70C99" w:rsidRPr="002825F8">
        <w:rPr>
          <w:sz w:val="22"/>
          <w:szCs w:val="22"/>
        </w:rPr>
        <w:t xml:space="preserve">) </w:t>
      </w:r>
      <w:r w:rsidR="00B156F4" w:rsidRPr="002825F8">
        <w:rPr>
          <w:sz w:val="22"/>
          <w:szCs w:val="22"/>
          <w:lang w:val="en-US"/>
        </w:rPr>
        <w:t xml:space="preserve">with the </w:t>
      </w:r>
      <w:r w:rsidR="00B156F4" w:rsidRPr="002825F8">
        <w:rPr>
          <w:i/>
          <w:sz w:val="22"/>
          <w:szCs w:val="22"/>
        </w:rPr>
        <w:t>л</w:t>
      </w:r>
      <w:r w:rsidR="00B156F4" w:rsidRPr="002825F8">
        <w:rPr>
          <w:sz w:val="22"/>
          <w:szCs w:val="22"/>
        </w:rPr>
        <w:t>-</w:t>
      </w:r>
      <w:r w:rsidR="00B156F4" w:rsidRPr="002825F8">
        <w:rPr>
          <w:sz w:val="22"/>
          <w:szCs w:val="22"/>
          <w:lang w:val="en-US"/>
        </w:rPr>
        <w:t>form</w:t>
      </w:r>
      <w:r w:rsidR="00D70C99" w:rsidRPr="002825F8">
        <w:rPr>
          <w:sz w:val="22"/>
          <w:szCs w:val="22"/>
          <w:lang w:val="en-US"/>
        </w:rPr>
        <w:t>s</w:t>
      </w:r>
      <w:r w:rsidR="00B156F4" w:rsidRPr="002825F8">
        <w:rPr>
          <w:sz w:val="22"/>
          <w:szCs w:val="22"/>
          <w:lang w:val="en-US"/>
        </w:rPr>
        <w:t xml:space="preserve"> of </w:t>
      </w:r>
      <w:r w:rsidR="00D70C99" w:rsidRPr="002825F8">
        <w:rPr>
          <w:i/>
          <w:sz w:val="22"/>
          <w:szCs w:val="22"/>
          <w:lang w:val="mk-MK"/>
        </w:rPr>
        <w:t>би</w:t>
      </w:r>
      <w:r w:rsidR="00D70C99" w:rsidRPr="002825F8">
        <w:rPr>
          <w:sz w:val="22"/>
          <w:szCs w:val="22"/>
          <w:lang w:val="mk-MK"/>
        </w:rPr>
        <w:t xml:space="preserve"> </w:t>
      </w:r>
      <w:proofErr w:type="spellStart"/>
      <w:r w:rsidR="00B156F4" w:rsidRPr="002825F8">
        <w:rPr>
          <w:i/>
          <w:sz w:val="22"/>
          <w:szCs w:val="22"/>
        </w:rPr>
        <w:t>треба</w:t>
      </w:r>
      <w:proofErr w:type="spellEnd"/>
      <w:r w:rsidR="00D70C99" w:rsidRPr="002825F8">
        <w:rPr>
          <w:i/>
          <w:sz w:val="22"/>
          <w:szCs w:val="22"/>
          <w:lang w:val="mk-MK"/>
        </w:rPr>
        <w:t>ло</w:t>
      </w:r>
      <w:r w:rsidR="00B156F4" w:rsidRPr="002825F8">
        <w:rPr>
          <w:sz w:val="22"/>
          <w:szCs w:val="22"/>
          <w:lang w:val="en-US"/>
        </w:rPr>
        <w:t xml:space="preserve"> </w:t>
      </w:r>
      <w:r w:rsidR="00D70C99" w:rsidRPr="002825F8">
        <w:rPr>
          <w:sz w:val="22"/>
          <w:szCs w:val="22"/>
          <w:lang w:val="en-US"/>
        </w:rPr>
        <w:t>(</w:t>
      </w:r>
      <w:r w:rsidR="00D70C99" w:rsidRPr="002825F8">
        <w:rPr>
          <w:i/>
          <w:sz w:val="22"/>
          <w:szCs w:val="22"/>
          <w:lang w:val="en-US"/>
        </w:rPr>
        <w:t>should</w:t>
      </w:r>
      <w:r w:rsidR="00D70C99" w:rsidRPr="002825F8">
        <w:rPr>
          <w:sz w:val="22"/>
          <w:szCs w:val="22"/>
          <w:lang w:val="en-US"/>
        </w:rPr>
        <w:t xml:space="preserve">) </w:t>
      </w:r>
      <w:r w:rsidR="00B156F4" w:rsidRPr="002825F8">
        <w:rPr>
          <w:sz w:val="22"/>
          <w:szCs w:val="22"/>
          <w:lang w:val="en-US"/>
        </w:rPr>
        <w:t>and</w:t>
      </w:r>
      <w:r w:rsidR="00B156F4" w:rsidRPr="002825F8">
        <w:rPr>
          <w:sz w:val="22"/>
          <w:szCs w:val="22"/>
        </w:rPr>
        <w:t xml:space="preserve"> </w:t>
      </w:r>
      <w:r w:rsidR="00D70C99" w:rsidRPr="002825F8">
        <w:rPr>
          <w:i/>
          <w:sz w:val="22"/>
          <w:szCs w:val="22"/>
          <w:lang w:val="mk-MK"/>
        </w:rPr>
        <w:t>би</w:t>
      </w:r>
      <w:r w:rsidR="00D70C99" w:rsidRPr="002825F8">
        <w:rPr>
          <w:sz w:val="22"/>
          <w:szCs w:val="22"/>
          <w:lang w:val="mk-MK"/>
        </w:rPr>
        <w:t xml:space="preserve"> </w:t>
      </w:r>
      <w:proofErr w:type="spellStart"/>
      <w:r w:rsidR="00B156F4" w:rsidRPr="002825F8">
        <w:rPr>
          <w:i/>
          <w:sz w:val="22"/>
          <w:szCs w:val="22"/>
        </w:rPr>
        <w:t>може</w:t>
      </w:r>
      <w:proofErr w:type="spellEnd"/>
      <w:r w:rsidR="00D70C99" w:rsidRPr="002825F8">
        <w:rPr>
          <w:i/>
          <w:sz w:val="22"/>
          <w:szCs w:val="22"/>
          <w:lang w:val="mk-MK"/>
        </w:rPr>
        <w:t xml:space="preserve">ло </w:t>
      </w:r>
      <w:r w:rsidR="00D70C99" w:rsidRPr="002825F8">
        <w:rPr>
          <w:sz w:val="22"/>
          <w:szCs w:val="22"/>
          <w:lang w:val="mk-MK"/>
        </w:rPr>
        <w:t>(</w:t>
      </w:r>
      <w:r w:rsidR="00D70C99" w:rsidRPr="002825F8">
        <w:rPr>
          <w:i/>
          <w:sz w:val="22"/>
          <w:szCs w:val="22"/>
          <w:lang w:val="en-US"/>
        </w:rPr>
        <w:t>could</w:t>
      </w:r>
      <w:r w:rsidR="00D70C99" w:rsidRPr="002825F8">
        <w:rPr>
          <w:sz w:val="22"/>
          <w:szCs w:val="22"/>
          <w:lang w:val="en-US"/>
        </w:rPr>
        <w:t>)</w:t>
      </w:r>
      <w:r w:rsidR="00B156F4" w:rsidRPr="002825F8">
        <w:rPr>
          <w:sz w:val="22"/>
          <w:szCs w:val="22"/>
          <w:lang w:val="en-US"/>
        </w:rPr>
        <w:t xml:space="preserve">, linguistic means for mitigation that are used within the utterance like </w:t>
      </w:r>
      <w:proofErr w:type="spellStart"/>
      <w:r w:rsidR="00B156F4" w:rsidRPr="002825F8">
        <w:rPr>
          <w:i/>
          <w:sz w:val="22"/>
          <w:szCs w:val="22"/>
        </w:rPr>
        <w:t>мислам</w:t>
      </w:r>
      <w:proofErr w:type="spellEnd"/>
      <w:r w:rsidR="001C122E" w:rsidRPr="002825F8">
        <w:rPr>
          <w:i/>
          <w:sz w:val="22"/>
          <w:szCs w:val="22"/>
        </w:rPr>
        <w:t xml:space="preserve"> I think</w:t>
      </w:r>
      <w:r w:rsidR="00B156F4" w:rsidRPr="002825F8">
        <w:rPr>
          <w:i/>
          <w:sz w:val="22"/>
          <w:szCs w:val="22"/>
        </w:rPr>
        <w:t xml:space="preserve">, </w:t>
      </w:r>
      <w:proofErr w:type="spellStart"/>
      <w:r w:rsidR="00B156F4" w:rsidRPr="002825F8">
        <w:rPr>
          <w:i/>
          <w:sz w:val="22"/>
          <w:szCs w:val="22"/>
        </w:rPr>
        <w:t>не</w:t>
      </w:r>
      <w:proofErr w:type="spellEnd"/>
      <w:r w:rsidR="00B156F4" w:rsidRPr="002825F8">
        <w:rPr>
          <w:i/>
          <w:sz w:val="22"/>
          <w:szCs w:val="22"/>
        </w:rPr>
        <w:t xml:space="preserve"> </w:t>
      </w:r>
      <w:proofErr w:type="spellStart"/>
      <w:r w:rsidR="00B156F4" w:rsidRPr="002825F8">
        <w:rPr>
          <w:i/>
          <w:sz w:val="22"/>
          <w:szCs w:val="22"/>
        </w:rPr>
        <w:t>знам</w:t>
      </w:r>
      <w:proofErr w:type="spellEnd"/>
      <w:r w:rsidR="001C122E" w:rsidRPr="002825F8">
        <w:rPr>
          <w:i/>
          <w:sz w:val="22"/>
          <w:szCs w:val="22"/>
        </w:rPr>
        <w:t xml:space="preserve"> I don’t know</w:t>
      </w:r>
      <w:r w:rsidR="00B156F4" w:rsidRPr="002825F8">
        <w:rPr>
          <w:i/>
          <w:sz w:val="22"/>
          <w:szCs w:val="22"/>
        </w:rPr>
        <w:t xml:space="preserve">, </w:t>
      </w:r>
      <w:proofErr w:type="spellStart"/>
      <w:r w:rsidR="00B156F4" w:rsidRPr="002825F8">
        <w:rPr>
          <w:i/>
          <w:sz w:val="22"/>
          <w:szCs w:val="22"/>
        </w:rPr>
        <w:t>само</w:t>
      </w:r>
      <w:proofErr w:type="spellEnd"/>
      <w:r w:rsidR="001C122E" w:rsidRPr="002825F8">
        <w:rPr>
          <w:i/>
          <w:sz w:val="22"/>
          <w:szCs w:val="22"/>
        </w:rPr>
        <w:t xml:space="preserve"> just</w:t>
      </w:r>
      <w:r w:rsidR="00B156F4" w:rsidRPr="002825F8">
        <w:rPr>
          <w:i/>
          <w:sz w:val="22"/>
          <w:szCs w:val="22"/>
        </w:rPr>
        <w:t xml:space="preserve">, </w:t>
      </w:r>
      <w:proofErr w:type="spellStart"/>
      <w:r w:rsidR="00B156F4" w:rsidRPr="002825F8">
        <w:rPr>
          <w:i/>
          <w:sz w:val="22"/>
          <w:szCs w:val="22"/>
        </w:rPr>
        <w:t>малку</w:t>
      </w:r>
      <w:proofErr w:type="spellEnd"/>
      <w:r w:rsidR="001C122E" w:rsidRPr="002825F8">
        <w:rPr>
          <w:i/>
          <w:sz w:val="22"/>
          <w:szCs w:val="22"/>
        </w:rPr>
        <w:t xml:space="preserve"> (</w:t>
      </w:r>
      <w:proofErr w:type="spellStart"/>
      <w:r w:rsidR="001C122E" w:rsidRPr="002825F8">
        <w:rPr>
          <w:i/>
          <w:sz w:val="22"/>
          <w:szCs w:val="22"/>
        </w:rPr>
        <w:t>малце</w:t>
      </w:r>
      <w:proofErr w:type="spellEnd"/>
      <w:r w:rsidR="001C122E" w:rsidRPr="002825F8">
        <w:rPr>
          <w:i/>
          <w:sz w:val="22"/>
          <w:szCs w:val="22"/>
        </w:rPr>
        <w:t>) a little</w:t>
      </w:r>
      <w:r w:rsidR="00B156F4" w:rsidRPr="002825F8">
        <w:rPr>
          <w:i/>
          <w:sz w:val="22"/>
          <w:szCs w:val="22"/>
        </w:rPr>
        <w:t>,</w:t>
      </w:r>
      <w:r w:rsidR="00B156F4" w:rsidRPr="002825F8">
        <w:rPr>
          <w:sz w:val="22"/>
          <w:szCs w:val="22"/>
          <w:lang w:val="en-US"/>
        </w:rPr>
        <w:t xml:space="preserve">the </w:t>
      </w:r>
      <w:r w:rsidR="00630E20" w:rsidRPr="002825F8">
        <w:rPr>
          <w:sz w:val="22"/>
          <w:szCs w:val="22"/>
          <w:lang w:val="en-US"/>
        </w:rPr>
        <w:t xml:space="preserve">past </w:t>
      </w:r>
      <w:r w:rsidR="00B156F4" w:rsidRPr="002825F8">
        <w:rPr>
          <w:sz w:val="22"/>
          <w:szCs w:val="22"/>
          <w:lang w:val="en-US"/>
        </w:rPr>
        <w:t xml:space="preserve">indefinite tenses etc. It is also interesting to note the use of personal names and the particle </w:t>
      </w:r>
      <w:proofErr w:type="spellStart"/>
      <w:r w:rsidR="00B156F4" w:rsidRPr="002825F8">
        <w:rPr>
          <w:i/>
          <w:sz w:val="22"/>
          <w:szCs w:val="22"/>
        </w:rPr>
        <w:t>бе</w:t>
      </w:r>
      <w:proofErr w:type="spellEnd"/>
      <w:r w:rsidR="00B156F4" w:rsidRPr="002825F8">
        <w:rPr>
          <w:sz w:val="22"/>
          <w:szCs w:val="22"/>
        </w:rPr>
        <w:t>.</w:t>
      </w:r>
      <w:r w:rsidRPr="002825F8">
        <w:rPr>
          <w:sz w:val="22"/>
          <w:szCs w:val="22"/>
        </w:rPr>
        <w:t xml:space="preserve"> </w:t>
      </w:r>
      <w:r w:rsidRPr="002825F8">
        <w:rPr>
          <w:i/>
          <w:sz w:val="22"/>
          <w:szCs w:val="22"/>
          <w:lang w:val="mk-MK"/>
        </w:rPr>
        <w:t>Бе</w:t>
      </w:r>
      <w:r w:rsidRPr="002825F8">
        <w:rPr>
          <w:sz w:val="22"/>
          <w:szCs w:val="22"/>
        </w:rPr>
        <w:t xml:space="preserve"> is a marker used in oral communication and is used to introduce familiarity and solidarity. </w:t>
      </w:r>
      <w:proofErr w:type="spellStart"/>
      <w:r w:rsidRPr="002825F8">
        <w:rPr>
          <w:sz w:val="22"/>
          <w:szCs w:val="22"/>
        </w:rPr>
        <w:t>Tannen</w:t>
      </w:r>
      <w:proofErr w:type="spellEnd"/>
      <w:r w:rsidRPr="002825F8">
        <w:rPr>
          <w:noProof/>
          <w:sz w:val="22"/>
          <w:szCs w:val="22"/>
        </w:rPr>
        <w:t xml:space="preserve"> </w:t>
      </w:r>
      <w:r w:rsidRPr="002825F8">
        <w:rPr>
          <w:sz w:val="22"/>
          <w:szCs w:val="22"/>
        </w:rPr>
        <w:t>(</w:t>
      </w:r>
      <w:r w:rsidRPr="002825F8">
        <w:rPr>
          <w:noProof/>
          <w:sz w:val="22"/>
          <w:szCs w:val="22"/>
        </w:rPr>
        <w:t>1992</w:t>
      </w:r>
      <w:r w:rsidR="00C614EA">
        <w:rPr>
          <w:noProof/>
          <w:sz w:val="22"/>
          <w:szCs w:val="22"/>
        </w:rPr>
        <w:t>: 29</w:t>
      </w:r>
      <w:r w:rsidRPr="002825F8">
        <w:rPr>
          <w:noProof/>
          <w:sz w:val="22"/>
          <w:szCs w:val="22"/>
        </w:rPr>
        <w:t>)</w:t>
      </w:r>
      <w:r w:rsidRPr="002825F8">
        <w:rPr>
          <w:sz w:val="22"/>
          <w:szCs w:val="22"/>
        </w:rPr>
        <w:t xml:space="preserve"> mentions a similar marker in Greek (</w:t>
      </w:r>
      <w:r w:rsidRPr="002825F8">
        <w:rPr>
          <w:i/>
          <w:sz w:val="22"/>
          <w:szCs w:val="22"/>
        </w:rPr>
        <w:t>re</w:t>
      </w:r>
      <w:r w:rsidRPr="002825F8">
        <w:rPr>
          <w:sz w:val="22"/>
          <w:szCs w:val="22"/>
        </w:rPr>
        <w:t>), concluding that “</w:t>
      </w:r>
      <w:r w:rsidRPr="002825F8">
        <w:rPr>
          <w:i/>
          <w:sz w:val="22"/>
          <w:szCs w:val="22"/>
        </w:rPr>
        <w:t>re</w:t>
      </w:r>
      <w:r w:rsidRPr="002825F8">
        <w:rPr>
          <w:sz w:val="22"/>
          <w:szCs w:val="22"/>
        </w:rPr>
        <w:t xml:space="preserve"> is a pervasive formulaic marker of friendly disagreement”. </w:t>
      </w:r>
    </w:p>
    <w:p w:rsidR="005C493A" w:rsidRDefault="005C493A" w:rsidP="002825F8">
      <w:pPr>
        <w:pStyle w:val="EndnoteText"/>
        <w:jc w:val="both"/>
        <w:rPr>
          <w:sz w:val="22"/>
          <w:szCs w:val="22"/>
        </w:rPr>
      </w:pPr>
    </w:p>
    <w:p w:rsidR="009F2E2C" w:rsidRPr="002825F8" w:rsidRDefault="009F2E2C" w:rsidP="002825F8">
      <w:pPr>
        <w:pStyle w:val="EndnoteText"/>
        <w:jc w:val="both"/>
        <w:rPr>
          <w:sz w:val="22"/>
          <w:szCs w:val="22"/>
        </w:rPr>
      </w:pPr>
    </w:p>
    <w:p w:rsidR="005C493A" w:rsidRDefault="009F2E2C" w:rsidP="009F2E2C">
      <w:pPr>
        <w:ind w:firstLine="540"/>
        <w:jc w:val="both"/>
        <w:rPr>
          <w:b/>
          <w:sz w:val="22"/>
          <w:szCs w:val="22"/>
          <w:lang w:val="en-US"/>
        </w:rPr>
      </w:pPr>
      <w:r>
        <w:rPr>
          <w:b/>
          <w:sz w:val="22"/>
          <w:szCs w:val="22"/>
          <w:lang w:val="en-US"/>
        </w:rPr>
        <w:t xml:space="preserve">4. </w:t>
      </w:r>
      <w:r w:rsidR="00BC340D" w:rsidRPr="002825F8">
        <w:rPr>
          <w:b/>
          <w:sz w:val="22"/>
          <w:szCs w:val="22"/>
          <w:lang w:val="en-US"/>
        </w:rPr>
        <w:t>Comparison of Macedonian and American disagreement</w:t>
      </w:r>
    </w:p>
    <w:p w:rsidR="009F2E2C" w:rsidRPr="002825F8" w:rsidRDefault="009F2E2C" w:rsidP="002825F8">
      <w:pPr>
        <w:jc w:val="both"/>
        <w:rPr>
          <w:b/>
          <w:sz w:val="22"/>
          <w:szCs w:val="22"/>
          <w:lang w:val="en-US"/>
        </w:rPr>
      </w:pPr>
    </w:p>
    <w:p w:rsidR="00020344" w:rsidRDefault="00020344" w:rsidP="009F2E2C">
      <w:pPr>
        <w:ind w:firstLine="540"/>
        <w:jc w:val="both"/>
        <w:rPr>
          <w:sz w:val="22"/>
          <w:szCs w:val="22"/>
          <w:lang w:val="en-US"/>
        </w:rPr>
      </w:pPr>
      <w:r w:rsidRPr="002825F8">
        <w:rPr>
          <w:sz w:val="22"/>
          <w:szCs w:val="22"/>
          <w:lang w:val="en-US"/>
        </w:rPr>
        <w:t>Previous examples of disagreement in English and Macedonian are illustrative of the following:</w:t>
      </w:r>
    </w:p>
    <w:p w:rsidR="00F73A38" w:rsidRPr="002825F8" w:rsidRDefault="00F73A38" w:rsidP="009F2E2C">
      <w:pPr>
        <w:ind w:firstLine="540"/>
        <w:jc w:val="both"/>
        <w:rPr>
          <w:sz w:val="22"/>
          <w:szCs w:val="22"/>
          <w:lang w:val="en-US"/>
        </w:rPr>
      </w:pPr>
    </w:p>
    <w:p w:rsidR="00D4000B" w:rsidRPr="002825F8" w:rsidRDefault="008147F3" w:rsidP="00F73A38">
      <w:pPr>
        <w:ind w:left="540"/>
        <w:jc w:val="both"/>
        <w:rPr>
          <w:sz w:val="22"/>
          <w:szCs w:val="22"/>
          <w:lang w:val="en-US"/>
        </w:rPr>
      </w:pPr>
      <w:r w:rsidRPr="002825F8">
        <w:rPr>
          <w:sz w:val="22"/>
          <w:szCs w:val="22"/>
          <w:lang w:val="en-US"/>
        </w:rPr>
        <w:t xml:space="preserve">1. </w:t>
      </w:r>
      <w:proofErr w:type="gramStart"/>
      <w:r w:rsidRPr="002825F8">
        <w:rPr>
          <w:sz w:val="22"/>
          <w:szCs w:val="22"/>
          <w:lang w:val="en-US"/>
        </w:rPr>
        <w:t>t</w:t>
      </w:r>
      <w:r w:rsidR="00D4000B" w:rsidRPr="002825F8">
        <w:rPr>
          <w:sz w:val="22"/>
          <w:szCs w:val="22"/>
          <w:lang w:val="en-US"/>
        </w:rPr>
        <w:t>he</w:t>
      </w:r>
      <w:proofErr w:type="gramEnd"/>
      <w:r w:rsidR="00D4000B" w:rsidRPr="002825F8">
        <w:rPr>
          <w:sz w:val="22"/>
          <w:szCs w:val="22"/>
          <w:lang w:val="en-US"/>
        </w:rPr>
        <w:t xml:space="preserve"> speech acts of disagreement in English and in Mac</w:t>
      </w:r>
      <w:r w:rsidRPr="002825F8">
        <w:rPr>
          <w:sz w:val="22"/>
          <w:szCs w:val="22"/>
          <w:lang w:val="en-US"/>
        </w:rPr>
        <w:t>edonian follow different frames;</w:t>
      </w:r>
    </w:p>
    <w:p w:rsidR="009801F7" w:rsidRPr="002825F8" w:rsidRDefault="009801F7" w:rsidP="00F73A38">
      <w:pPr>
        <w:ind w:left="540"/>
        <w:jc w:val="both"/>
        <w:rPr>
          <w:sz w:val="22"/>
          <w:szCs w:val="22"/>
          <w:lang w:val="en-US"/>
        </w:rPr>
      </w:pPr>
      <w:r w:rsidRPr="002825F8">
        <w:rPr>
          <w:sz w:val="22"/>
          <w:szCs w:val="22"/>
          <w:lang w:val="en-US"/>
        </w:rPr>
        <w:t xml:space="preserve">2. </w:t>
      </w:r>
      <w:proofErr w:type="gramStart"/>
      <w:r w:rsidR="008147F3" w:rsidRPr="002825F8">
        <w:rPr>
          <w:sz w:val="22"/>
          <w:szCs w:val="22"/>
          <w:lang w:val="en-US"/>
        </w:rPr>
        <w:t>linguistic</w:t>
      </w:r>
      <w:proofErr w:type="gramEnd"/>
      <w:r w:rsidR="008147F3" w:rsidRPr="002825F8">
        <w:rPr>
          <w:sz w:val="22"/>
          <w:szCs w:val="22"/>
          <w:lang w:val="en-US"/>
        </w:rPr>
        <w:t xml:space="preserve"> mitigation devices are differently distributed within the speech act; and</w:t>
      </w:r>
    </w:p>
    <w:p w:rsidR="00020344" w:rsidRDefault="008147F3" w:rsidP="00A31345">
      <w:pPr>
        <w:ind w:left="720" w:hanging="180"/>
        <w:jc w:val="both"/>
        <w:rPr>
          <w:sz w:val="22"/>
          <w:szCs w:val="22"/>
          <w:lang w:val="en-US"/>
        </w:rPr>
      </w:pPr>
      <w:r w:rsidRPr="002825F8">
        <w:rPr>
          <w:sz w:val="22"/>
          <w:szCs w:val="22"/>
          <w:lang w:val="en-US"/>
        </w:rPr>
        <w:t xml:space="preserve">3. </w:t>
      </w:r>
      <w:proofErr w:type="gramStart"/>
      <w:r w:rsidRPr="002825F8">
        <w:rPr>
          <w:sz w:val="22"/>
          <w:szCs w:val="22"/>
          <w:lang w:val="en-US"/>
        </w:rPr>
        <w:t>m</w:t>
      </w:r>
      <w:r w:rsidR="00020344" w:rsidRPr="002825F8">
        <w:rPr>
          <w:sz w:val="22"/>
          <w:szCs w:val="22"/>
          <w:lang w:val="en-US"/>
        </w:rPr>
        <w:t>itigation</w:t>
      </w:r>
      <w:proofErr w:type="gramEnd"/>
      <w:r w:rsidR="00020344" w:rsidRPr="002825F8">
        <w:rPr>
          <w:sz w:val="22"/>
          <w:szCs w:val="22"/>
          <w:lang w:val="en-US"/>
        </w:rPr>
        <w:t xml:space="preserve"> devices in the speech act of disagreement in Macedonian are </w:t>
      </w:r>
      <w:r w:rsidR="00D4000B" w:rsidRPr="002825F8">
        <w:rPr>
          <w:sz w:val="22"/>
          <w:szCs w:val="22"/>
          <w:lang w:val="en-US"/>
        </w:rPr>
        <w:t>less frequent</w:t>
      </w:r>
      <w:r w:rsidRPr="002825F8">
        <w:rPr>
          <w:sz w:val="22"/>
          <w:szCs w:val="22"/>
          <w:lang w:val="en-US"/>
        </w:rPr>
        <w:t xml:space="preserve"> in comparison with English.</w:t>
      </w:r>
    </w:p>
    <w:p w:rsidR="00F73A38" w:rsidRPr="002825F8" w:rsidRDefault="00F73A38" w:rsidP="00F73A38">
      <w:pPr>
        <w:ind w:left="540"/>
        <w:jc w:val="both"/>
        <w:rPr>
          <w:sz w:val="22"/>
          <w:szCs w:val="22"/>
          <w:lang w:val="en-US"/>
        </w:rPr>
      </w:pPr>
    </w:p>
    <w:p w:rsidR="00BF15FB" w:rsidRPr="002825F8" w:rsidRDefault="008147F3" w:rsidP="002825F8">
      <w:pPr>
        <w:ind w:firstLine="540"/>
        <w:jc w:val="both"/>
        <w:rPr>
          <w:sz w:val="22"/>
          <w:szCs w:val="22"/>
          <w:lang w:val="en-US"/>
        </w:rPr>
      </w:pPr>
      <w:r w:rsidRPr="002825F8">
        <w:rPr>
          <w:sz w:val="22"/>
          <w:szCs w:val="22"/>
          <w:lang w:val="en-US"/>
        </w:rPr>
        <w:t>Examples (1) and (2) show</w:t>
      </w:r>
      <w:r w:rsidR="005B45CD" w:rsidRPr="002825F8">
        <w:rPr>
          <w:sz w:val="22"/>
          <w:szCs w:val="22"/>
          <w:lang w:val="en-US"/>
        </w:rPr>
        <w:t xml:space="preserve"> that preparation for announcing disagreement</w:t>
      </w:r>
      <w:r w:rsidR="00D4000B" w:rsidRPr="002825F8">
        <w:rPr>
          <w:sz w:val="22"/>
          <w:szCs w:val="22"/>
          <w:lang w:val="en-US"/>
        </w:rPr>
        <w:t xml:space="preserve"> in English</w:t>
      </w:r>
      <w:r w:rsidR="005B45CD" w:rsidRPr="002825F8">
        <w:rPr>
          <w:sz w:val="22"/>
          <w:szCs w:val="22"/>
          <w:lang w:val="en-US"/>
        </w:rPr>
        <w:t xml:space="preserve"> </w:t>
      </w:r>
      <w:r w:rsidR="00D4000B" w:rsidRPr="002825F8">
        <w:rPr>
          <w:sz w:val="22"/>
          <w:szCs w:val="22"/>
          <w:lang w:val="en-US"/>
        </w:rPr>
        <w:t>may be</w:t>
      </w:r>
      <w:r w:rsidR="005B45CD" w:rsidRPr="002825F8">
        <w:rPr>
          <w:sz w:val="22"/>
          <w:szCs w:val="22"/>
          <w:lang w:val="en-US"/>
        </w:rPr>
        <w:t xml:space="preserve"> spread over several turns. Disagreement is often </w:t>
      </w:r>
      <w:r w:rsidR="00AE4CD1" w:rsidRPr="002825F8">
        <w:rPr>
          <w:sz w:val="22"/>
          <w:szCs w:val="22"/>
          <w:lang w:val="en-US"/>
        </w:rPr>
        <w:t>pushed further down in conversation, most often by asking questions, making assumptions, associations, and analogies, and the speaker may launch his or her disagreement after several turns. In this way, conversation develops in a form of negotiation.</w:t>
      </w:r>
      <w:r w:rsidR="004C7519" w:rsidRPr="002825F8">
        <w:rPr>
          <w:sz w:val="22"/>
          <w:szCs w:val="22"/>
          <w:lang w:val="en-US"/>
        </w:rPr>
        <w:t xml:space="preserve"> Language means for mitigation are distributed within </w:t>
      </w:r>
      <w:r w:rsidR="00D4000B" w:rsidRPr="002825F8">
        <w:rPr>
          <w:sz w:val="22"/>
          <w:szCs w:val="22"/>
          <w:lang w:val="en-US"/>
        </w:rPr>
        <w:t xml:space="preserve">the </w:t>
      </w:r>
      <w:r w:rsidR="004C7519" w:rsidRPr="002825F8">
        <w:rPr>
          <w:sz w:val="22"/>
          <w:szCs w:val="22"/>
          <w:lang w:val="en-US"/>
        </w:rPr>
        <w:t>turns.</w:t>
      </w:r>
    </w:p>
    <w:p w:rsidR="005C493A" w:rsidRPr="002825F8" w:rsidRDefault="005C493A" w:rsidP="002825F8">
      <w:pPr>
        <w:jc w:val="both"/>
        <w:rPr>
          <w:sz w:val="22"/>
          <w:szCs w:val="22"/>
          <w:lang w:val="en-US"/>
        </w:rPr>
      </w:pPr>
    </w:p>
    <w:tbl>
      <w:tblPr>
        <w:tblW w:w="0" w:type="auto"/>
        <w:tblBorders>
          <w:insideH w:val="single" w:sz="18" w:space="0" w:color="FFFFFF"/>
          <w:insideV w:val="single" w:sz="18" w:space="0" w:color="FFFFFF"/>
        </w:tblBorders>
        <w:tblLayout w:type="fixed"/>
        <w:tblLook w:val="01E0"/>
      </w:tblPr>
      <w:tblGrid>
        <w:gridCol w:w="1188"/>
        <w:gridCol w:w="840"/>
        <w:gridCol w:w="840"/>
        <w:gridCol w:w="840"/>
        <w:gridCol w:w="840"/>
        <w:gridCol w:w="840"/>
        <w:gridCol w:w="840"/>
        <w:gridCol w:w="840"/>
        <w:gridCol w:w="840"/>
        <w:gridCol w:w="840"/>
      </w:tblGrid>
      <w:tr w:rsidR="00B156F4" w:rsidRPr="00A31345" w:rsidTr="00233243">
        <w:trPr>
          <w:trHeight w:val="1460"/>
        </w:trPr>
        <w:tc>
          <w:tcPr>
            <w:tcW w:w="1188" w:type="dxa"/>
            <w:shd w:val="pct20" w:color="000000" w:fill="FFFFFF"/>
          </w:tcPr>
          <w:p w:rsidR="00B156F4" w:rsidRPr="00A31345" w:rsidRDefault="00B156F4" w:rsidP="002825F8">
            <w:pPr>
              <w:jc w:val="both"/>
              <w:rPr>
                <w:b/>
                <w:bCs/>
                <w:sz w:val="20"/>
                <w:szCs w:val="20"/>
                <w:lang w:val="en-US"/>
              </w:rPr>
            </w:pPr>
          </w:p>
        </w:tc>
        <w:tc>
          <w:tcPr>
            <w:tcW w:w="840" w:type="dxa"/>
            <w:shd w:val="pct20" w:color="000000" w:fill="FFFFFF"/>
            <w:textDirection w:val="btLr"/>
          </w:tcPr>
          <w:p w:rsidR="00B156F4" w:rsidRPr="00A31345" w:rsidRDefault="00B156F4" w:rsidP="002825F8">
            <w:pPr>
              <w:jc w:val="center"/>
              <w:rPr>
                <w:b/>
                <w:bCs/>
                <w:sz w:val="20"/>
                <w:szCs w:val="20"/>
                <w:lang w:val="en-US"/>
              </w:rPr>
            </w:pPr>
            <w:r w:rsidRPr="00A31345">
              <w:rPr>
                <w:b/>
                <w:bCs/>
                <w:sz w:val="20"/>
                <w:szCs w:val="20"/>
                <w:lang w:val="en-US"/>
              </w:rPr>
              <w:t>Hedges</w:t>
            </w:r>
          </w:p>
        </w:tc>
        <w:tc>
          <w:tcPr>
            <w:tcW w:w="840" w:type="dxa"/>
            <w:shd w:val="pct20" w:color="000000" w:fill="FFFFFF"/>
            <w:textDirection w:val="btLr"/>
          </w:tcPr>
          <w:p w:rsidR="00B156F4" w:rsidRPr="00A31345" w:rsidRDefault="00B156F4" w:rsidP="002825F8">
            <w:pPr>
              <w:jc w:val="center"/>
              <w:rPr>
                <w:b/>
                <w:bCs/>
                <w:sz w:val="20"/>
                <w:szCs w:val="20"/>
                <w:lang w:val="en-US"/>
              </w:rPr>
            </w:pPr>
            <w:r w:rsidRPr="00A31345">
              <w:rPr>
                <w:b/>
                <w:bCs/>
                <w:sz w:val="20"/>
                <w:szCs w:val="20"/>
                <w:lang w:val="en-US"/>
              </w:rPr>
              <w:t>Verbs of  hesitation and uncertainty</w:t>
            </w:r>
          </w:p>
        </w:tc>
        <w:tc>
          <w:tcPr>
            <w:tcW w:w="840" w:type="dxa"/>
            <w:shd w:val="pct20" w:color="000000" w:fill="FFFFFF"/>
            <w:textDirection w:val="btLr"/>
          </w:tcPr>
          <w:p w:rsidR="00B156F4" w:rsidRPr="00A31345" w:rsidRDefault="00B156F4" w:rsidP="002825F8">
            <w:pPr>
              <w:jc w:val="center"/>
              <w:rPr>
                <w:b/>
                <w:bCs/>
                <w:sz w:val="20"/>
                <w:szCs w:val="20"/>
                <w:lang w:val="en-US"/>
              </w:rPr>
            </w:pPr>
            <w:r w:rsidRPr="00A31345">
              <w:rPr>
                <w:b/>
                <w:bCs/>
                <w:sz w:val="20"/>
                <w:szCs w:val="20"/>
                <w:lang w:val="en-US"/>
              </w:rPr>
              <w:t>Modal forms</w:t>
            </w:r>
          </w:p>
        </w:tc>
        <w:tc>
          <w:tcPr>
            <w:tcW w:w="840" w:type="dxa"/>
            <w:shd w:val="pct20" w:color="000000" w:fill="FFFFFF"/>
            <w:textDirection w:val="btLr"/>
          </w:tcPr>
          <w:p w:rsidR="00B156F4" w:rsidRPr="00A31345" w:rsidRDefault="00B156F4" w:rsidP="002825F8">
            <w:pPr>
              <w:jc w:val="center"/>
              <w:rPr>
                <w:b/>
                <w:bCs/>
                <w:sz w:val="20"/>
                <w:szCs w:val="20"/>
              </w:rPr>
            </w:pPr>
            <w:r w:rsidRPr="00A31345">
              <w:rPr>
                <w:b/>
                <w:bCs/>
                <w:sz w:val="20"/>
                <w:szCs w:val="20"/>
              </w:rPr>
              <w:t>well</w:t>
            </w:r>
          </w:p>
          <w:p w:rsidR="00B156F4" w:rsidRPr="00A31345" w:rsidRDefault="00B156F4" w:rsidP="002825F8">
            <w:pPr>
              <w:jc w:val="center"/>
              <w:rPr>
                <w:b/>
                <w:bCs/>
                <w:sz w:val="20"/>
                <w:szCs w:val="20"/>
                <w:lang w:val="ru-RU"/>
              </w:rPr>
            </w:pPr>
            <w:r w:rsidRPr="00A31345">
              <w:rPr>
                <w:b/>
                <w:bCs/>
                <w:sz w:val="20"/>
                <w:szCs w:val="20"/>
                <w:lang w:val="ru-RU"/>
              </w:rPr>
              <w:t>па</w:t>
            </w:r>
          </w:p>
        </w:tc>
        <w:tc>
          <w:tcPr>
            <w:tcW w:w="840" w:type="dxa"/>
            <w:shd w:val="pct20" w:color="000000" w:fill="FFFFFF"/>
            <w:textDirection w:val="btLr"/>
          </w:tcPr>
          <w:p w:rsidR="00B156F4" w:rsidRPr="00A31345" w:rsidRDefault="00B156F4" w:rsidP="002825F8">
            <w:pPr>
              <w:jc w:val="center"/>
              <w:rPr>
                <w:b/>
                <w:bCs/>
                <w:sz w:val="20"/>
                <w:szCs w:val="20"/>
              </w:rPr>
            </w:pPr>
            <w:proofErr w:type="spellStart"/>
            <w:r w:rsidRPr="00A31345">
              <w:rPr>
                <w:b/>
                <w:bCs/>
                <w:sz w:val="20"/>
                <w:szCs w:val="20"/>
              </w:rPr>
              <w:t>i</w:t>
            </w:r>
            <w:proofErr w:type="spellEnd"/>
            <w:r w:rsidRPr="00A31345">
              <w:rPr>
                <w:b/>
                <w:bCs/>
                <w:sz w:val="20"/>
                <w:szCs w:val="20"/>
              </w:rPr>
              <w:t xml:space="preserve"> think</w:t>
            </w:r>
          </w:p>
          <w:p w:rsidR="00B156F4" w:rsidRPr="00A31345" w:rsidRDefault="00B156F4" w:rsidP="002825F8">
            <w:pPr>
              <w:jc w:val="center"/>
              <w:rPr>
                <w:b/>
                <w:bCs/>
                <w:sz w:val="20"/>
                <w:szCs w:val="20"/>
                <w:lang w:val="ru-RU"/>
              </w:rPr>
            </w:pPr>
            <w:r w:rsidRPr="00A31345">
              <w:rPr>
                <w:b/>
                <w:bCs/>
                <w:sz w:val="20"/>
                <w:szCs w:val="20"/>
                <w:lang w:val="ru-RU"/>
              </w:rPr>
              <w:t>мислам</w:t>
            </w:r>
          </w:p>
        </w:tc>
        <w:tc>
          <w:tcPr>
            <w:tcW w:w="840" w:type="dxa"/>
            <w:shd w:val="pct20" w:color="000000" w:fill="FFFFFF"/>
            <w:textDirection w:val="btLr"/>
          </w:tcPr>
          <w:p w:rsidR="00B156F4" w:rsidRPr="00A31345" w:rsidRDefault="00B156F4" w:rsidP="002825F8">
            <w:pPr>
              <w:ind w:left="113" w:right="113"/>
              <w:jc w:val="center"/>
              <w:rPr>
                <w:b/>
                <w:bCs/>
                <w:sz w:val="20"/>
                <w:szCs w:val="20"/>
                <w:lang w:val="en-US"/>
              </w:rPr>
            </w:pPr>
            <w:r w:rsidRPr="00A31345">
              <w:rPr>
                <w:b/>
                <w:bCs/>
                <w:sz w:val="20"/>
                <w:szCs w:val="20"/>
              </w:rPr>
              <w:t>I don’t</w:t>
            </w:r>
            <w:r w:rsidRPr="00A31345">
              <w:rPr>
                <w:b/>
                <w:bCs/>
                <w:sz w:val="20"/>
                <w:szCs w:val="20"/>
                <w:lang w:val="en-US"/>
              </w:rPr>
              <w:t xml:space="preserve"> know</w:t>
            </w:r>
          </w:p>
          <w:p w:rsidR="00B156F4" w:rsidRPr="00A31345" w:rsidRDefault="00B156F4" w:rsidP="002825F8">
            <w:pPr>
              <w:ind w:left="113" w:right="113"/>
              <w:jc w:val="center"/>
              <w:rPr>
                <w:b/>
                <w:bCs/>
                <w:sz w:val="20"/>
                <w:szCs w:val="20"/>
              </w:rPr>
            </w:pPr>
            <w:proofErr w:type="spellStart"/>
            <w:r w:rsidRPr="00A31345">
              <w:rPr>
                <w:b/>
                <w:bCs/>
                <w:sz w:val="20"/>
                <w:szCs w:val="20"/>
              </w:rPr>
              <w:t>не</w:t>
            </w:r>
            <w:proofErr w:type="spellEnd"/>
            <w:r w:rsidRPr="00A31345">
              <w:rPr>
                <w:b/>
                <w:bCs/>
                <w:sz w:val="20"/>
                <w:szCs w:val="20"/>
              </w:rPr>
              <w:t xml:space="preserve"> </w:t>
            </w:r>
            <w:proofErr w:type="spellStart"/>
            <w:r w:rsidRPr="00A31345">
              <w:rPr>
                <w:b/>
                <w:bCs/>
                <w:sz w:val="20"/>
                <w:szCs w:val="20"/>
              </w:rPr>
              <w:t>знам</w:t>
            </w:r>
            <w:proofErr w:type="spellEnd"/>
          </w:p>
        </w:tc>
        <w:tc>
          <w:tcPr>
            <w:tcW w:w="840" w:type="dxa"/>
            <w:shd w:val="pct20" w:color="000000" w:fill="FFFFFF"/>
            <w:textDirection w:val="btLr"/>
          </w:tcPr>
          <w:p w:rsidR="00B156F4" w:rsidRPr="00A31345" w:rsidRDefault="00B156F4" w:rsidP="002825F8">
            <w:pPr>
              <w:ind w:left="113" w:right="113"/>
              <w:jc w:val="center"/>
              <w:rPr>
                <w:b/>
                <w:bCs/>
                <w:sz w:val="20"/>
                <w:szCs w:val="20"/>
              </w:rPr>
            </w:pPr>
            <w:r w:rsidRPr="00A31345">
              <w:rPr>
                <w:b/>
                <w:bCs/>
                <w:sz w:val="20"/>
                <w:szCs w:val="20"/>
                <w:lang w:val="en-US"/>
              </w:rPr>
              <w:t xml:space="preserve">Name </w:t>
            </w:r>
          </w:p>
        </w:tc>
        <w:tc>
          <w:tcPr>
            <w:tcW w:w="840" w:type="dxa"/>
            <w:shd w:val="pct20" w:color="000000" w:fill="FFFFFF"/>
            <w:textDirection w:val="btLr"/>
          </w:tcPr>
          <w:p w:rsidR="00B156F4" w:rsidRPr="00A31345" w:rsidRDefault="00B156F4" w:rsidP="002825F8">
            <w:pPr>
              <w:ind w:left="113" w:right="113"/>
              <w:jc w:val="center"/>
              <w:rPr>
                <w:b/>
                <w:bCs/>
                <w:sz w:val="20"/>
                <w:szCs w:val="20"/>
                <w:lang w:val="ru-RU"/>
              </w:rPr>
            </w:pPr>
            <w:r w:rsidRPr="00A31345">
              <w:rPr>
                <w:b/>
                <w:bCs/>
                <w:sz w:val="20"/>
                <w:szCs w:val="20"/>
                <w:lang w:val="ru-RU"/>
              </w:rPr>
              <w:t>бе</w:t>
            </w:r>
          </w:p>
        </w:tc>
        <w:tc>
          <w:tcPr>
            <w:tcW w:w="840" w:type="dxa"/>
            <w:shd w:val="pct20" w:color="000000" w:fill="FFFFFF"/>
            <w:textDirection w:val="btLr"/>
          </w:tcPr>
          <w:p w:rsidR="00B156F4" w:rsidRPr="00A31345" w:rsidRDefault="00B156F4" w:rsidP="002825F8">
            <w:pPr>
              <w:ind w:left="113" w:right="113"/>
              <w:jc w:val="center"/>
              <w:rPr>
                <w:b/>
                <w:bCs/>
                <w:sz w:val="20"/>
                <w:szCs w:val="20"/>
                <w:lang w:val="en-US"/>
              </w:rPr>
            </w:pPr>
            <w:r w:rsidRPr="00A31345">
              <w:rPr>
                <w:b/>
                <w:bCs/>
                <w:sz w:val="20"/>
                <w:szCs w:val="20"/>
                <w:lang w:val="en-US"/>
              </w:rPr>
              <w:t>Total</w:t>
            </w:r>
          </w:p>
        </w:tc>
      </w:tr>
      <w:tr w:rsidR="00B156F4" w:rsidRPr="00A31345" w:rsidTr="00233243">
        <w:trPr>
          <w:trHeight w:val="510"/>
        </w:trPr>
        <w:tc>
          <w:tcPr>
            <w:tcW w:w="1188" w:type="dxa"/>
            <w:shd w:val="pct5" w:color="000000" w:fill="FFFFFF"/>
          </w:tcPr>
          <w:p w:rsidR="00B156F4" w:rsidRPr="00A31345" w:rsidRDefault="00B156F4" w:rsidP="002825F8">
            <w:pPr>
              <w:jc w:val="both"/>
              <w:rPr>
                <w:sz w:val="20"/>
                <w:szCs w:val="20"/>
                <w:lang w:val="ru-RU"/>
              </w:rPr>
            </w:pPr>
          </w:p>
          <w:p w:rsidR="00B156F4" w:rsidRPr="00A31345" w:rsidRDefault="00B156F4" w:rsidP="002825F8">
            <w:pPr>
              <w:jc w:val="both"/>
              <w:rPr>
                <w:b/>
                <w:sz w:val="20"/>
                <w:szCs w:val="20"/>
                <w:lang w:val="en-US"/>
              </w:rPr>
            </w:pPr>
            <w:r w:rsidRPr="00A31345">
              <w:rPr>
                <w:b/>
                <w:sz w:val="20"/>
                <w:szCs w:val="20"/>
                <w:lang w:val="en-US"/>
              </w:rPr>
              <w:t>English</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233</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46</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403</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63</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124</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25</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0</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0</w:t>
            </w:r>
          </w:p>
        </w:tc>
        <w:tc>
          <w:tcPr>
            <w:tcW w:w="840" w:type="dxa"/>
            <w:shd w:val="pct5"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894</w:t>
            </w:r>
          </w:p>
        </w:tc>
      </w:tr>
      <w:tr w:rsidR="00B156F4" w:rsidRPr="00A31345" w:rsidTr="00233243">
        <w:trPr>
          <w:trHeight w:val="637"/>
        </w:trPr>
        <w:tc>
          <w:tcPr>
            <w:tcW w:w="1188" w:type="dxa"/>
            <w:shd w:val="pct20" w:color="000000" w:fill="FFFFFF"/>
          </w:tcPr>
          <w:p w:rsidR="00B156F4" w:rsidRPr="00A31345" w:rsidRDefault="00B156F4" w:rsidP="002825F8">
            <w:pPr>
              <w:jc w:val="both"/>
              <w:rPr>
                <w:sz w:val="20"/>
                <w:szCs w:val="20"/>
                <w:lang w:val="ru-RU"/>
              </w:rPr>
            </w:pPr>
          </w:p>
          <w:p w:rsidR="00B156F4" w:rsidRPr="00A31345" w:rsidRDefault="00B156F4" w:rsidP="002825F8">
            <w:pPr>
              <w:jc w:val="both"/>
              <w:rPr>
                <w:b/>
                <w:sz w:val="20"/>
                <w:szCs w:val="20"/>
                <w:lang w:val="en-US"/>
              </w:rPr>
            </w:pPr>
            <w:r w:rsidRPr="00A31345">
              <w:rPr>
                <w:b/>
                <w:sz w:val="20"/>
                <w:szCs w:val="20"/>
                <w:lang w:val="en-US"/>
              </w:rPr>
              <w:t>Macedonian</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65</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7</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91</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106</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56</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14</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81</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30</w:t>
            </w:r>
          </w:p>
        </w:tc>
        <w:tc>
          <w:tcPr>
            <w:tcW w:w="840" w:type="dxa"/>
            <w:shd w:val="pct20" w:color="000000" w:fill="FFFFFF"/>
          </w:tcPr>
          <w:p w:rsidR="00B156F4" w:rsidRPr="00A31345" w:rsidRDefault="00B156F4" w:rsidP="002825F8">
            <w:pPr>
              <w:jc w:val="center"/>
              <w:rPr>
                <w:sz w:val="20"/>
                <w:szCs w:val="20"/>
              </w:rPr>
            </w:pPr>
          </w:p>
          <w:p w:rsidR="00B156F4" w:rsidRPr="00A31345" w:rsidRDefault="00B156F4" w:rsidP="002825F8">
            <w:pPr>
              <w:jc w:val="center"/>
              <w:rPr>
                <w:sz w:val="20"/>
                <w:szCs w:val="20"/>
              </w:rPr>
            </w:pPr>
            <w:r w:rsidRPr="00A31345">
              <w:rPr>
                <w:sz w:val="20"/>
                <w:szCs w:val="20"/>
              </w:rPr>
              <w:t>484</w:t>
            </w:r>
          </w:p>
        </w:tc>
      </w:tr>
    </w:tbl>
    <w:p w:rsidR="00B156F4" w:rsidRPr="002825F8" w:rsidRDefault="00B156F4" w:rsidP="002825F8">
      <w:pPr>
        <w:jc w:val="both"/>
        <w:rPr>
          <w:sz w:val="22"/>
          <w:szCs w:val="22"/>
          <w:lang w:val="en-US"/>
        </w:rPr>
      </w:pPr>
    </w:p>
    <w:p w:rsidR="005C493A" w:rsidRPr="00B6298E" w:rsidRDefault="005C493A" w:rsidP="002825F8">
      <w:pPr>
        <w:jc w:val="both"/>
        <w:rPr>
          <w:sz w:val="20"/>
          <w:szCs w:val="20"/>
          <w:lang w:val="en-US"/>
        </w:rPr>
      </w:pPr>
      <w:r w:rsidRPr="00B6298E">
        <w:rPr>
          <w:sz w:val="20"/>
          <w:szCs w:val="20"/>
          <w:lang w:val="en-US"/>
        </w:rPr>
        <w:t>Table 2 Mitigating devices in English and Macedonian</w:t>
      </w:r>
    </w:p>
    <w:p w:rsidR="005C493A" w:rsidRPr="002825F8" w:rsidRDefault="005C493A" w:rsidP="002825F8">
      <w:pPr>
        <w:jc w:val="both"/>
        <w:rPr>
          <w:sz w:val="22"/>
          <w:szCs w:val="22"/>
          <w:lang w:val="en-US"/>
        </w:rPr>
      </w:pPr>
    </w:p>
    <w:p w:rsidR="00B156F4" w:rsidRPr="002825F8" w:rsidRDefault="008147F3" w:rsidP="002825F8">
      <w:pPr>
        <w:ind w:firstLine="540"/>
        <w:jc w:val="both"/>
        <w:rPr>
          <w:sz w:val="22"/>
          <w:szCs w:val="22"/>
          <w:lang w:val="en-US"/>
        </w:rPr>
      </w:pPr>
      <w:r w:rsidRPr="002825F8">
        <w:rPr>
          <w:sz w:val="22"/>
          <w:szCs w:val="22"/>
          <w:lang w:val="en-US"/>
        </w:rPr>
        <w:tab/>
      </w:r>
      <w:r w:rsidR="00B53ABF" w:rsidRPr="002825F8">
        <w:rPr>
          <w:sz w:val="22"/>
          <w:szCs w:val="22"/>
          <w:lang w:val="en-US"/>
        </w:rPr>
        <w:t>Table 2 shows that</w:t>
      </w:r>
      <w:r w:rsidR="00B156F4" w:rsidRPr="002825F8">
        <w:rPr>
          <w:sz w:val="22"/>
          <w:szCs w:val="22"/>
          <w:lang w:val="en-US"/>
        </w:rPr>
        <w:t xml:space="preserve"> American speakers use more mitigating devices than Macedonian speakers. </w:t>
      </w:r>
      <w:r w:rsidR="00BF15FB" w:rsidRPr="002825F8">
        <w:rPr>
          <w:sz w:val="22"/>
          <w:szCs w:val="22"/>
          <w:lang w:val="en-US"/>
        </w:rPr>
        <w:t>What is especially striking is the</w:t>
      </w:r>
      <w:r w:rsidR="004C7519" w:rsidRPr="002825F8">
        <w:rPr>
          <w:sz w:val="22"/>
          <w:szCs w:val="22"/>
          <w:lang w:val="en-US"/>
        </w:rPr>
        <w:t xml:space="preserve"> </w:t>
      </w:r>
      <w:r w:rsidR="00B156F4" w:rsidRPr="002825F8">
        <w:rPr>
          <w:sz w:val="22"/>
          <w:szCs w:val="22"/>
          <w:lang w:val="en-US"/>
        </w:rPr>
        <w:t xml:space="preserve">use of modal verb forms and hedges. Both modal verb forms and the verbs expressing vagueness and uncertainty influence the stance of the speaker in what </w:t>
      </w:r>
      <w:r w:rsidR="00B156F4" w:rsidRPr="002825F8">
        <w:rPr>
          <w:sz w:val="22"/>
          <w:szCs w:val="22"/>
          <w:lang w:val="en-US"/>
        </w:rPr>
        <w:lastRenderedPageBreak/>
        <w:t xml:space="preserve">he is saying. The </w:t>
      </w:r>
      <w:r w:rsidR="00B53ABF" w:rsidRPr="002825F8">
        <w:rPr>
          <w:sz w:val="22"/>
          <w:szCs w:val="22"/>
          <w:lang w:val="en-US"/>
        </w:rPr>
        <w:t>latest</w:t>
      </w:r>
      <w:r w:rsidR="00B156F4" w:rsidRPr="002825F8">
        <w:rPr>
          <w:sz w:val="22"/>
          <w:szCs w:val="22"/>
          <w:lang w:val="en-US"/>
        </w:rPr>
        <w:t xml:space="preserve"> research on the English language shows that “the use o</w:t>
      </w:r>
      <w:r w:rsidR="00BF15FB" w:rsidRPr="002825F8">
        <w:rPr>
          <w:sz w:val="22"/>
          <w:szCs w:val="22"/>
          <w:lang w:val="en-US"/>
        </w:rPr>
        <w:t>f</w:t>
      </w:r>
      <w:r w:rsidR="00B156F4" w:rsidRPr="002825F8">
        <w:rPr>
          <w:sz w:val="22"/>
          <w:szCs w:val="22"/>
          <w:lang w:val="en-US"/>
        </w:rPr>
        <w:t xml:space="preserve"> modal verbs denoting possibility and ability, like </w:t>
      </w:r>
      <w:r w:rsidR="00B156F4" w:rsidRPr="002825F8">
        <w:rPr>
          <w:i/>
          <w:sz w:val="22"/>
          <w:szCs w:val="22"/>
        </w:rPr>
        <w:t>can</w:t>
      </w:r>
      <w:r w:rsidR="00B156F4" w:rsidRPr="002825F8">
        <w:rPr>
          <w:i/>
          <w:sz w:val="22"/>
          <w:szCs w:val="22"/>
          <w:lang w:val="en-US"/>
        </w:rPr>
        <w:t xml:space="preserve">, </w:t>
      </w:r>
      <w:r w:rsidR="00B156F4" w:rsidRPr="002825F8">
        <w:rPr>
          <w:i/>
          <w:sz w:val="22"/>
          <w:szCs w:val="22"/>
        </w:rPr>
        <w:t>may</w:t>
      </w:r>
      <w:r w:rsidR="00B156F4" w:rsidRPr="002825F8">
        <w:rPr>
          <w:i/>
          <w:sz w:val="22"/>
          <w:szCs w:val="22"/>
          <w:lang w:val="en-US"/>
        </w:rPr>
        <w:t xml:space="preserve">, </w:t>
      </w:r>
      <w:r w:rsidR="00B156F4" w:rsidRPr="002825F8">
        <w:rPr>
          <w:i/>
          <w:sz w:val="22"/>
          <w:szCs w:val="22"/>
        </w:rPr>
        <w:t>might</w:t>
      </w:r>
      <w:r w:rsidR="00B156F4" w:rsidRPr="002825F8">
        <w:rPr>
          <w:i/>
          <w:sz w:val="22"/>
          <w:szCs w:val="22"/>
          <w:lang w:val="en-US"/>
        </w:rPr>
        <w:t xml:space="preserve">, </w:t>
      </w:r>
      <w:r w:rsidR="00B156F4" w:rsidRPr="002825F8">
        <w:rPr>
          <w:i/>
          <w:sz w:val="22"/>
          <w:szCs w:val="22"/>
        </w:rPr>
        <w:t>could</w:t>
      </w:r>
      <w:r w:rsidR="00B156F4" w:rsidRPr="002825F8">
        <w:rPr>
          <w:sz w:val="22"/>
          <w:szCs w:val="22"/>
          <w:lang w:val="en-US"/>
        </w:rPr>
        <w:t xml:space="preserve"> and </w:t>
      </w:r>
      <w:r w:rsidR="00B156F4" w:rsidRPr="002825F8">
        <w:rPr>
          <w:i/>
          <w:sz w:val="22"/>
          <w:szCs w:val="22"/>
        </w:rPr>
        <w:t>be</w:t>
      </w:r>
      <w:r w:rsidR="00B156F4" w:rsidRPr="002825F8">
        <w:rPr>
          <w:i/>
          <w:sz w:val="22"/>
          <w:szCs w:val="22"/>
          <w:lang w:val="en-US"/>
        </w:rPr>
        <w:t xml:space="preserve"> </w:t>
      </w:r>
      <w:r w:rsidR="00B156F4" w:rsidRPr="002825F8">
        <w:rPr>
          <w:i/>
          <w:sz w:val="22"/>
          <w:szCs w:val="22"/>
        </w:rPr>
        <w:t>able</w:t>
      </w:r>
      <w:r w:rsidR="00B156F4" w:rsidRPr="002825F8">
        <w:rPr>
          <w:i/>
          <w:sz w:val="22"/>
          <w:szCs w:val="22"/>
          <w:lang w:val="en-US"/>
        </w:rPr>
        <w:t xml:space="preserve"> </w:t>
      </w:r>
      <w:r w:rsidR="00B156F4" w:rsidRPr="002825F8">
        <w:rPr>
          <w:i/>
          <w:sz w:val="22"/>
          <w:szCs w:val="22"/>
        </w:rPr>
        <w:t>to</w:t>
      </w:r>
      <w:r w:rsidR="00B156F4" w:rsidRPr="002825F8">
        <w:rPr>
          <w:i/>
          <w:sz w:val="22"/>
          <w:szCs w:val="22"/>
          <w:lang w:val="en-US"/>
        </w:rPr>
        <w:t xml:space="preserve"> </w:t>
      </w:r>
      <w:r w:rsidR="00B156F4" w:rsidRPr="002825F8">
        <w:rPr>
          <w:sz w:val="22"/>
          <w:szCs w:val="22"/>
          <w:lang w:val="en-US"/>
        </w:rPr>
        <w:t xml:space="preserve">bring about the appearance of the wide scope of syntactic and lexical means for mitigation and their use increases” </w:t>
      </w:r>
      <w:proofErr w:type="spellStart"/>
      <w:r w:rsidR="00B156F4" w:rsidRPr="002825F8">
        <w:rPr>
          <w:sz w:val="22"/>
          <w:szCs w:val="22"/>
          <w:lang w:val="en-US"/>
        </w:rPr>
        <w:t>Hinkel</w:t>
      </w:r>
      <w:proofErr w:type="spellEnd"/>
      <w:r w:rsidR="00B156F4" w:rsidRPr="002825F8">
        <w:rPr>
          <w:sz w:val="22"/>
          <w:szCs w:val="22"/>
          <w:lang w:val="en-US"/>
        </w:rPr>
        <w:t xml:space="preserve"> (2009).</w:t>
      </w:r>
      <w:r w:rsidR="00B53ABF" w:rsidRPr="002825F8">
        <w:rPr>
          <w:sz w:val="22"/>
          <w:szCs w:val="22"/>
          <w:lang w:val="en-US"/>
        </w:rPr>
        <w:t xml:space="preserve"> </w:t>
      </w:r>
      <w:r w:rsidR="00B156F4" w:rsidRPr="002825F8">
        <w:rPr>
          <w:sz w:val="22"/>
          <w:szCs w:val="22"/>
          <w:lang w:val="en-US"/>
        </w:rPr>
        <w:t xml:space="preserve">The modal verbs expressing obligation and necessity, like </w:t>
      </w:r>
      <w:proofErr w:type="gramStart"/>
      <w:r w:rsidR="00B156F4" w:rsidRPr="002825F8">
        <w:rPr>
          <w:i/>
          <w:sz w:val="22"/>
          <w:szCs w:val="22"/>
        </w:rPr>
        <w:t>must</w:t>
      </w:r>
      <w:r w:rsidR="00B53ABF" w:rsidRPr="002825F8">
        <w:rPr>
          <w:i/>
          <w:sz w:val="22"/>
          <w:szCs w:val="22"/>
        </w:rPr>
        <w:t>,</w:t>
      </w:r>
      <w:r w:rsidR="00B53ABF" w:rsidRPr="002825F8">
        <w:rPr>
          <w:i/>
          <w:sz w:val="22"/>
          <w:szCs w:val="22"/>
          <w:lang w:val="en-US"/>
        </w:rPr>
        <w:t xml:space="preserve"> </w:t>
      </w:r>
      <w:r w:rsidR="00B156F4" w:rsidRPr="002825F8">
        <w:rPr>
          <w:i/>
          <w:sz w:val="22"/>
          <w:szCs w:val="22"/>
        </w:rPr>
        <w:t>should</w:t>
      </w:r>
      <w:r w:rsidR="00B53ABF" w:rsidRPr="002825F8">
        <w:rPr>
          <w:i/>
          <w:sz w:val="22"/>
          <w:szCs w:val="22"/>
          <w:lang w:val="en-US"/>
        </w:rPr>
        <w:t xml:space="preserve">, </w:t>
      </w:r>
      <w:r w:rsidR="00B156F4" w:rsidRPr="002825F8">
        <w:rPr>
          <w:i/>
          <w:sz w:val="22"/>
          <w:szCs w:val="22"/>
        </w:rPr>
        <w:t>ought</w:t>
      </w:r>
      <w:proofErr w:type="gramEnd"/>
      <w:r w:rsidR="00B156F4" w:rsidRPr="002825F8">
        <w:rPr>
          <w:i/>
          <w:sz w:val="22"/>
          <w:szCs w:val="22"/>
          <w:lang w:val="en-US"/>
        </w:rPr>
        <w:t xml:space="preserve"> </w:t>
      </w:r>
      <w:r w:rsidR="00B156F4" w:rsidRPr="002825F8">
        <w:rPr>
          <w:i/>
          <w:sz w:val="22"/>
          <w:szCs w:val="22"/>
        </w:rPr>
        <w:t>to</w:t>
      </w:r>
      <w:r w:rsidR="00B156F4" w:rsidRPr="002825F8">
        <w:rPr>
          <w:i/>
          <w:sz w:val="22"/>
          <w:szCs w:val="22"/>
          <w:lang w:val="en-US"/>
        </w:rPr>
        <w:t xml:space="preserve">, </w:t>
      </w:r>
      <w:r w:rsidR="00B156F4" w:rsidRPr="002825F8">
        <w:rPr>
          <w:i/>
          <w:sz w:val="22"/>
          <w:szCs w:val="22"/>
        </w:rPr>
        <w:t>need</w:t>
      </w:r>
      <w:r w:rsidR="00B156F4" w:rsidRPr="002825F8">
        <w:rPr>
          <w:i/>
          <w:sz w:val="22"/>
          <w:szCs w:val="22"/>
          <w:lang w:val="en-US"/>
        </w:rPr>
        <w:t xml:space="preserve"> </w:t>
      </w:r>
      <w:r w:rsidR="00B156F4" w:rsidRPr="002825F8">
        <w:rPr>
          <w:i/>
          <w:sz w:val="22"/>
          <w:szCs w:val="22"/>
        </w:rPr>
        <w:t>to</w:t>
      </w:r>
      <w:r w:rsidR="00B156F4" w:rsidRPr="002825F8">
        <w:rPr>
          <w:i/>
          <w:sz w:val="22"/>
          <w:szCs w:val="22"/>
          <w:lang w:val="en-US"/>
        </w:rPr>
        <w:t xml:space="preserve"> </w:t>
      </w:r>
      <w:r w:rsidR="00B156F4" w:rsidRPr="002825F8">
        <w:rPr>
          <w:sz w:val="22"/>
          <w:szCs w:val="22"/>
          <w:lang w:val="en-US"/>
        </w:rPr>
        <w:t xml:space="preserve">and </w:t>
      </w:r>
      <w:r w:rsidR="00B156F4" w:rsidRPr="002825F8">
        <w:rPr>
          <w:i/>
          <w:sz w:val="22"/>
          <w:szCs w:val="22"/>
        </w:rPr>
        <w:t>have</w:t>
      </w:r>
      <w:r w:rsidR="00B156F4" w:rsidRPr="002825F8">
        <w:rPr>
          <w:i/>
          <w:sz w:val="22"/>
          <w:szCs w:val="22"/>
          <w:lang w:val="en-US"/>
        </w:rPr>
        <w:t xml:space="preserve"> </w:t>
      </w:r>
      <w:r w:rsidR="00B156F4" w:rsidRPr="002825F8">
        <w:rPr>
          <w:i/>
          <w:sz w:val="22"/>
          <w:szCs w:val="22"/>
        </w:rPr>
        <w:t>to</w:t>
      </w:r>
      <w:r w:rsidR="00B156F4" w:rsidRPr="002825F8">
        <w:rPr>
          <w:sz w:val="22"/>
          <w:szCs w:val="22"/>
          <w:lang w:val="en-US"/>
        </w:rPr>
        <w:t xml:space="preserve"> have a much rarer appearance. These verbs have the meaning of obligation and compulsion. In speech, they reinforce the speaker’s opinion and lean towards objectivity. It seems that only the use of </w:t>
      </w:r>
      <w:r w:rsidR="00B156F4" w:rsidRPr="002825F8">
        <w:rPr>
          <w:i/>
          <w:sz w:val="22"/>
          <w:szCs w:val="22"/>
          <w:lang w:val="en-US"/>
        </w:rPr>
        <w:t>need to</w:t>
      </w:r>
      <w:r w:rsidR="00B156F4" w:rsidRPr="002825F8">
        <w:rPr>
          <w:sz w:val="22"/>
          <w:szCs w:val="22"/>
          <w:lang w:val="en-US"/>
        </w:rPr>
        <w:t xml:space="preserve"> </w:t>
      </w:r>
      <w:proofErr w:type="gramStart"/>
      <w:r w:rsidR="00B53ABF" w:rsidRPr="002825F8">
        <w:rPr>
          <w:sz w:val="22"/>
          <w:szCs w:val="22"/>
          <w:lang w:val="en-US"/>
        </w:rPr>
        <w:t>is</w:t>
      </w:r>
      <w:proofErr w:type="gramEnd"/>
      <w:r w:rsidR="00B53ABF" w:rsidRPr="002825F8">
        <w:rPr>
          <w:sz w:val="22"/>
          <w:szCs w:val="22"/>
          <w:lang w:val="en-US"/>
        </w:rPr>
        <w:t xml:space="preserve"> on the </w:t>
      </w:r>
      <w:r w:rsidR="00B156F4" w:rsidRPr="002825F8">
        <w:rPr>
          <w:sz w:val="22"/>
          <w:szCs w:val="22"/>
          <w:lang w:val="en-US"/>
        </w:rPr>
        <w:t xml:space="preserve">increase, which </w:t>
      </w:r>
      <w:r w:rsidR="00B53ABF" w:rsidRPr="002825F8">
        <w:rPr>
          <w:sz w:val="22"/>
          <w:szCs w:val="22"/>
          <w:lang w:val="en-US"/>
        </w:rPr>
        <w:t>replaces</w:t>
      </w:r>
      <w:r w:rsidR="00B156F4" w:rsidRPr="002825F8">
        <w:rPr>
          <w:sz w:val="22"/>
          <w:szCs w:val="22"/>
          <w:lang w:val="en-US"/>
        </w:rPr>
        <w:t xml:space="preserve"> both </w:t>
      </w:r>
      <w:r w:rsidR="00B156F4" w:rsidRPr="002825F8">
        <w:rPr>
          <w:i/>
          <w:sz w:val="22"/>
          <w:szCs w:val="22"/>
          <w:lang w:val="en-US"/>
        </w:rPr>
        <w:t>should</w:t>
      </w:r>
      <w:r w:rsidR="00B156F4" w:rsidRPr="002825F8">
        <w:rPr>
          <w:sz w:val="22"/>
          <w:szCs w:val="22"/>
          <w:lang w:val="en-US"/>
        </w:rPr>
        <w:t xml:space="preserve"> and </w:t>
      </w:r>
      <w:r w:rsidR="00B156F4" w:rsidRPr="002825F8">
        <w:rPr>
          <w:i/>
          <w:sz w:val="22"/>
          <w:szCs w:val="22"/>
          <w:lang w:val="en-US"/>
        </w:rPr>
        <w:t>must</w:t>
      </w:r>
      <w:r w:rsidR="00B156F4" w:rsidRPr="002825F8">
        <w:rPr>
          <w:sz w:val="22"/>
          <w:szCs w:val="22"/>
          <w:lang w:val="en-US"/>
        </w:rPr>
        <w:t xml:space="preserve">. </w:t>
      </w:r>
      <w:proofErr w:type="spellStart"/>
      <w:r w:rsidR="00B156F4" w:rsidRPr="002825F8">
        <w:rPr>
          <w:sz w:val="22"/>
          <w:szCs w:val="22"/>
          <w:lang w:val="en-US"/>
        </w:rPr>
        <w:t>Hinkel</w:t>
      </w:r>
      <w:proofErr w:type="spellEnd"/>
      <w:r w:rsidR="00B156F4" w:rsidRPr="002825F8">
        <w:rPr>
          <w:sz w:val="22"/>
          <w:szCs w:val="22"/>
          <w:lang w:val="en-US"/>
        </w:rPr>
        <w:t xml:space="preserve"> (2009</w:t>
      </w:r>
      <w:r w:rsidR="001C25CC">
        <w:rPr>
          <w:sz w:val="22"/>
          <w:szCs w:val="22"/>
          <w:lang w:val="en-US"/>
        </w:rPr>
        <w:t>: 673</w:t>
      </w:r>
      <w:r w:rsidR="00B156F4" w:rsidRPr="002825F8">
        <w:rPr>
          <w:sz w:val="22"/>
          <w:szCs w:val="22"/>
          <w:lang w:val="en-US"/>
        </w:rPr>
        <w:t>) thinks that the shift in the use of the modal verbs expressing obligation and necessity are probably a result of the new developments in the society: “The new society which more and more values, at least that is what it seems, equality and power, as well as informality, brings about development of linguistic features which shape the spoken expression, the informal discourse and democratization of the written and spoken expression, and avoids the use of markers that sound authoritative.”</w:t>
      </w:r>
    </w:p>
    <w:p w:rsidR="00B156F4" w:rsidRPr="002825F8" w:rsidRDefault="004C7519" w:rsidP="002825F8">
      <w:pPr>
        <w:ind w:firstLine="426"/>
        <w:jc w:val="both"/>
        <w:rPr>
          <w:sz w:val="22"/>
          <w:szCs w:val="22"/>
          <w:lang w:val="en-US"/>
        </w:rPr>
      </w:pPr>
      <w:r w:rsidRPr="002825F8">
        <w:rPr>
          <w:sz w:val="22"/>
          <w:szCs w:val="22"/>
          <w:lang w:val="en-US"/>
        </w:rPr>
        <w:t xml:space="preserve">In Macedonian, disagreement is never pushed down in conversation. It is announced in the first turn immediately after the turn which the speaker doesn’t agree with. </w:t>
      </w:r>
      <w:r w:rsidR="00B156F4" w:rsidRPr="002825F8">
        <w:rPr>
          <w:sz w:val="22"/>
          <w:szCs w:val="22"/>
          <w:lang w:val="en-US"/>
        </w:rPr>
        <w:t xml:space="preserve">Macedonian speakers use mitigating devices more rarely. The </w:t>
      </w:r>
      <w:r w:rsidR="00DC00F7" w:rsidRPr="002825F8">
        <w:rPr>
          <w:sz w:val="22"/>
          <w:szCs w:val="22"/>
          <w:lang w:val="en-US"/>
        </w:rPr>
        <w:t xml:space="preserve">verbs of vagueness and </w:t>
      </w:r>
      <w:proofErr w:type="spellStart"/>
      <w:r w:rsidR="00DC00F7" w:rsidRPr="002825F8">
        <w:rPr>
          <w:sz w:val="22"/>
          <w:szCs w:val="22"/>
          <w:lang w:val="en-US"/>
        </w:rPr>
        <w:t>certaint</w:t>
      </w:r>
      <w:proofErr w:type="spellEnd"/>
      <w:r w:rsidR="00B156F4" w:rsidRPr="002825F8">
        <w:rPr>
          <w:sz w:val="22"/>
          <w:szCs w:val="22"/>
          <w:lang w:val="en-US"/>
        </w:rPr>
        <w:t xml:space="preserve"> in the </w:t>
      </w:r>
      <w:r w:rsidR="00DC00F7" w:rsidRPr="002825F8">
        <w:rPr>
          <w:sz w:val="22"/>
          <w:szCs w:val="22"/>
          <w:lang w:val="en-US"/>
        </w:rPr>
        <w:t>disagreement</w:t>
      </w:r>
      <w:r w:rsidR="00B156F4" w:rsidRPr="002825F8">
        <w:rPr>
          <w:sz w:val="22"/>
          <w:szCs w:val="22"/>
          <w:lang w:val="en-US"/>
        </w:rPr>
        <w:t xml:space="preserve"> of Macedonian speakers are exceptions. Although the modal particle </w:t>
      </w:r>
      <w:proofErr w:type="spellStart"/>
      <w:r w:rsidR="00B156F4" w:rsidRPr="002825F8">
        <w:rPr>
          <w:i/>
          <w:sz w:val="22"/>
          <w:szCs w:val="22"/>
        </w:rPr>
        <w:t>би</w:t>
      </w:r>
      <w:proofErr w:type="spellEnd"/>
      <w:r w:rsidR="00B156F4" w:rsidRPr="002825F8">
        <w:rPr>
          <w:sz w:val="22"/>
          <w:szCs w:val="22"/>
          <w:lang w:val="en-US"/>
        </w:rPr>
        <w:t xml:space="preserve"> </w:t>
      </w:r>
      <w:r w:rsidR="00DC00F7" w:rsidRPr="002825F8">
        <w:rPr>
          <w:sz w:val="22"/>
          <w:szCs w:val="22"/>
          <w:lang w:val="en-US"/>
        </w:rPr>
        <w:t>(</w:t>
      </w:r>
      <w:r w:rsidR="00DC00F7" w:rsidRPr="002825F8">
        <w:rPr>
          <w:i/>
          <w:sz w:val="22"/>
          <w:szCs w:val="22"/>
          <w:lang w:val="en-US"/>
        </w:rPr>
        <w:t>would</w:t>
      </w:r>
      <w:r w:rsidR="00DC00F7" w:rsidRPr="002825F8">
        <w:rPr>
          <w:sz w:val="22"/>
          <w:szCs w:val="22"/>
          <w:lang w:val="en-US"/>
        </w:rPr>
        <w:t xml:space="preserve">) </w:t>
      </w:r>
      <w:r w:rsidR="00B156F4" w:rsidRPr="002825F8">
        <w:rPr>
          <w:sz w:val="22"/>
          <w:szCs w:val="22"/>
          <w:lang w:val="en-US"/>
        </w:rPr>
        <w:t>is used as a linguistic means for politeness, modality does not play a significant role in shaping the speech acts of disagreement.</w:t>
      </w:r>
    </w:p>
    <w:p w:rsidR="00B156F4" w:rsidRPr="002825F8" w:rsidRDefault="00B156F4" w:rsidP="002825F8">
      <w:pPr>
        <w:ind w:firstLine="397"/>
        <w:jc w:val="both"/>
        <w:rPr>
          <w:sz w:val="22"/>
          <w:szCs w:val="22"/>
          <w:lang w:val="en-US"/>
        </w:rPr>
      </w:pPr>
      <w:r w:rsidRPr="002825F8">
        <w:rPr>
          <w:sz w:val="22"/>
          <w:szCs w:val="22"/>
          <w:lang w:val="en-US"/>
        </w:rPr>
        <w:t xml:space="preserve">Macedonian speakers often hedge their disagreement with the name of the hearer and the particle </w:t>
      </w:r>
      <w:proofErr w:type="spellStart"/>
      <w:r w:rsidRPr="002825F8">
        <w:rPr>
          <w:i/>
          <w:sz w:val="22"/>
          <w:szCs w:val="22"/>
        </w:rPr>
        <w:t>бе</w:t>
      </w:r>
      <w:proofErr w:type="spellEnd"/>
      <w:r w:rsidRPr="002825F8">
        <w:rPr>
          <w:sz w:val="22"/>
          <w:szCs w:val="22"/>
          <w:lang w:val="en-US"/>
        </w:rPr>
        <w:t xml:space="preserve">. Both of them build up a frame of closeness, involvement and friendship. </w:t>
      </w:r>
      <w:proofErr w:type="spellStart"/>
      <w:r w:rsidRPr="002825F8">
        <w:rPr>
          <w:sz w:val="22"/>
          <w:szCs w:val="22"/>
          <w:lang w:val="en-US"/>
        </w:rPr>
        <w:t>Tannen</w:t>
      </w:r>
      <w:proofErr w:type="spellEnd"/>
      <w:r w:rsidRPr="002825F8">
        <w:rPr>
          <w:sz w:val="22"/>
          <w:szCs w:val="22"/>
          <w:lang w:val="en-US"/>
        </w:rPr>
        <w:t xml:space="preserve"> </w:t>
      </w:r>
      <w:r w:rsidR="001C25CC">
        <w:rPr>
          <w:sz w:val="22"/>
          <w:szCs w:val="22"/>
          <w:lang w:val="en-US"/>
        </w:rPr>
        <w:t>&amp;</w:t>
      </w:r>
      <w:r w:rsidRPr="002825F8">
        <w:rPr>
          <w:sz w:val="22"/>
          <w:szCs w:val="22"/>
          <w:lang w:val="en-US"/>
        </w:rPr>
        <w:t xml:space="preserve"> </w:t>
      </w:r>
      <w:proofErr w:type="spellStart"/>
      <w:r w:rsidRPr="002825F8">
        <w:rPr>
          <w:sz w:val="22"/>
          <w:szCs w:val="22"/>
          <w:lang w:val="en-US"/>
        </w:rPr>
        <w:t>Kakava</w:t>
      </w:r>
      <w:proofErr w:type="spellEnd"/>
      <w:r w:rsidRPr="002825F8">
        <w:rPr>
          <w:sz w:val="22"/>
          <w:szCs w:val="22"/>
          <w:lang w:val="en-US"/>
        </w:rPr>
        <w:t xml:space="preserve"> (1992) call </w:t>
      </w:r>
      <w:r w:rsidR="00DC00F7" w:rsidRPr="002825F8">
        <w:rPr>
          <w:sz w:val="22"/>
          <w:szCs w:val="22"/>
          <w:lang w:val="en-US"/>
        </w:rPr>
        <w:t>them</w:t>
      </w:r>
      <w:r w:rsidRPr="002825F8">
        <w:rPr>
          <w:sz w:val="22"/>
          <w:szCs w:val="22"/>
          <w:lang w:val="en-US"/>
        </w:rPr>
        <w:t xml:space="preserve"> markers of solidarity and think that they have an important role in establishing balance when it is damaged by disagreement. </w:t>
      </w:r>
      <w:proofErr w:type="gramStart"/>
      <w:r w:rsidRPr="002825F8">
        <w:rPr>
          <w:sz w:val="22"/>
          <w:szCs w:val="22"/>
          <w:lang w:val="en-US"/>
        </w:rPr>
        <w:t xml:space="preserve">“It seems that interlocutors use them in conversation to </w:t>
      </w:r>
      <w:proofErr w:type="spellStart"/>
      <w:r w:rsidRPr="002825F8">
        <w:rPr>
          <w:sz w:val="22"/>
          <w:szCs w:val="22"/>
          <w:lang w:val="en-US"/>
        </w:rPr>
        <w:t>emphasise</w:t>
      </w:r>
      <w:proofErr w:type="spellEnd"/>
      <w:r w:rsidRPr="002825F8">
        <w:rPr>
          <w:sz w:val="22"/>
          <w:szCs w:val="22"/>
          <w:lang w:val="en-US"/>
        </w:rPr>
        <w:t xml:space="preserve"> involvement endangered by disagreement” (</w:t>
      </w:r>
      <w:proofErr w:type="spellStart"/>
      <w:r w:rsidRPr="002825F8">
        <w:rPr>
          <w:sz w:val="22"/>
          <w:szCs w:val="22"/>
          <w:lang w:val="en-US"/>
        </w:rPr>
        <w:t>Tannen</w:t>
      </w:r>
      <w:proofErr w:type="spellEnd"/>
      <w:r w:rsidRPr="002825F8">
        <w:rPr>
          <w:sz w:val="22"/>
          <w:szCs w:val="22"/>
          <w:lang w:val="en-US"/>
        </w:rPr>
        <w:t xml:space="preserve"> </w:t>
      </w:r>
      <w:r w:rsidR="001558B1" w:rsidRPr="002825F8">
        <w:rPr>
          <w:sz w:val="22"/>
          <w:szCs w:val="22"/>
          <w:lang w:val="en-US"/>
        </w:rPr>
        <w:t>&amp;</w:t>
      </w:r>
      <w:r w:rsidRPr="002825F8">
        <w:rPr>
          <w:sz w:val="22"/>
          <w:szCs w:val="22"/>
          <w:lang w:val="en-US"/>
        </w:rPr>
        <w:t xml:space="preserve"> </w:t>
      </w:r>
      <w:proofErr w:type="spellStart"/>
      <w:r w:rsidRPr="002825F8">
        <w:rPr>
          <w:sz w:val="22"/>
          <w:szCs w:val="22"/>
          <w:lang w:val="en-US"/>
        </w:rPr>
        <w:t>Kakava</w:t>
      </w:r>
      <w:proofErr w:type="spellEnd"/>
      <w:r w:rsidRPr="002825F8">
        <w:rPr>
          <w:sz w:val="22"/>
          <w:szCs w:val="22"/>
          <w:lang w:val="en-US"/>
        </w:rPr>
        <w:t>, 1992).</w:t>
      </w:r>
      <w:proofErr w:type="gramEnd"/>
      <w:r w:rsidRPr="002825F8">
        <w:rPr>
          <w:sz w:val="22"/>
          <w:szCs w:val="22"/>
          <w:lang w:val="en-US"/>
        </w:rPr>
        <w:t xml:space="preserve"> Consequently, while disagreement can build barriers between people and create animosity, the use of the name of the hearer and the particle </w:t>
      </w:r>
      <w:proofErr w:type="spellStart"/>
      <w:r w:rsidRPr="002825F8">
        <w:rPr>
          <w:i/>
          <w:sz w:val="22"/>
          <w:szCs w:val="22"/>
        </w:rPr>
        <w:t>бе</w:t>
      </w:r>
      <w:proofErr w:type="spellEnd"/>
      <w:r w:rsidRPr="002825F8">
        <w:rPr>
          <w:sz w:val="22"/>
          <w:szCs w:val="22"/>
          <w:lang w:val="en-US"/>
        </w:rPr>
        <w:t xml:space="preserve">, builds up atmosphere of closeness and friendship. </w:t>
      </w:r>
    </w:p>
    <w:p w:rsidR="00AE4CD1" w:rsidRPr="002825F8" w:rsidRDefault="001D72B3" w:rsidP="002825F8">
      <w:pPr>
        <w:ind w:firstLine="397"/>
        <w:jc w:val="both"/>
        <w:rPr>
          <w:sz w:val="22"/>
          <w:szCs w:val="22"/>
          <w:lang w:val="en-US"/>
        </w:rPr>
      </w:pPr>
      <w:r w:rsidRPr="002825F8">
        <w:rPr>
          <w:sz w:val="22"/>
          <w:szCs w:val="22"/>
          <w:lang w:val="en-US"/>
        </w:rPr>
        <w:t xml:space="preserve">Generally, softened disagreement in Macedonian is more severe than in English. This happens because of the use of strong modal verb like </w:t>
      </w:r>
      <w:proofErr w:type="spellStart"/>
      <w:r w:rsidRPr="002825F8">
        <w:rPr>
          <w:i/>
          <w:sz w:val="22"/>
          <w:szCs w:val="22"/>
          <w:lang w:val="en-US"/>
        </w:rPr>
        <w:t>мора</w:t>
      </w:r>
      <w:proofErr w:type="spellEnd"/>
      <w:r w:rsidRPr="002825F8">
        <w:rPr>
          <w:sz w:val="22"/>
          <w:szCs w:val="22"/>
          <w:lang w:val="en-US"/>
        </w:rPr>
        <w:t xml:space="preserve"> </w:t>
      </w:r>
      <w:r w:rsidR="00BF15FB" w:rsidRPr="002825F8">
        <w:rPr>
          <w:sz w:val="22"/>
          <w:szCs w:val="22"/>
          <w:lang w:val="en-US"/>
        </w:rPr>
        <w:t>(</w:t>
      </w:r>
      <w:r w:rsidR="00BF15FB" w:rsidRPr="002825F8">
        <w:rPr>
          <w:i/>
          <w:sz w:val="22"/>
          <w:szCs w:val="22"/>
          <w:lang w:val="en-US"/>
        </w:rPr>
        <w:t>must</w:t>
      </w:r>
      <w:r w:rsidR="00BF15FB" w:rsidRPr="002825F8">
        <w:rPr>
          <w:sz w:val="22"/>
          <w:szCs w:val="22"/>
          <w:lang w:val="en-US"/>
        </w:rPr>
        <w:t xml:space="preserve">) </w:t>
      </w:r>
      <w:r w:rsidRPr="002825F8">
        <w:rPr>
          <w:sz w:val="22"/>
          <w:szCs w:val="22"/>
          <w:lang w:val="en-US"/>
        </w:rPr>
        <w:t xml:space="preserve">and </w:t>
      </w:r>
      <w:proofErr w:type="spellStart"/>
      <w:r w:rsidRPr="002825F8">
        <w:rPr>
          <w:i/>
          <w:sz w:val="22"/>
          <w:szCs w:val="22"/>
          <w:lang w:val="en-US"/>
        </w:rPr>
        <w:t>не</w:t>
      </w:r>
      <w:proofErr w:type="spellEnd"/>
      <w:r w:rsidRPr="002825F8">
        <w:rPr>
          <w:i/>
          <w:sz w:val="22"/>
          <w:szCs w:val="22"/>
          <w:lang w:val="en-US"/>
        </w:rPr>
        <w:t xml:space="preserve"> </w:t>
      </w:r>
      <w:proofErr w:type="spellStart"/>
      <w:r w:rsidRPr="002825F8">
        <w:rPr>
          <w:i/>
          <w:sz w:val="22"/>
          <w:szCs w:val="22"/>
          <w:lang w:val="en-US"/>
        </w:rPr>
        <w:t>може</w:t>
      </w:r>
      <w:proofErr w:type="spellEnd"/>
      <w:r w:rsidR="00BF15FB" w:rsidRPr="002825F8">
        <w:rPr>
          <w:sz w:val="22"/>
          <w:szCs w:val="22"/>
          <w:lang w:val="en-US"/>
        </w:rPr>
        <w:t xml:space="preserve"> (</w:t>
      </w:r>
      <w:r w:rsidR="00BF15FB" w:rsidRPr="002825F8">
        <w:rPr>
          <w:i/>
          <w:sz w:val="22"/>
          <w:szCs w:val="22"/>
          <w:lang w:val="en-US"/>
        </w:rPr>
        <w:t>can’t</w:t>
      </w:r>
      <w:r w:rsidR="00BF15FB" w:rsidRPr="002825F8">
        <w:rPr>
          <w:sz w:val="22"/>
          <w:szCs w:val="22"/>
          <w:lang w:val="en-US"/>
        </w:rPr>
        <w:t>)</w:t>
      </w:r>
      <w:r w:rsidRPr="002825F8">
        <w:rPr>
          <w:sz w:val="22"/>
          <w:szCs w:val="22"/>
          <w:lang w:val="en-US"/>
        </w:rPr>
        <w:t xml:space="preserve"> (</w:t>
      </w:r>
      <w:proofErr w:type="spellStart"/>
      <w:r w:rsidRPr="002825F8">
        <w:rPr>
          <w:i/>
          <w:sz w:val="22"/>
          <w:szCs w:val="22"/>
          <w:lang w:val="en-US"/>
        </w:rPr>
        <w:t>Да</w:t>
      </w:r>
      <w:proofErr w:type="spellEnd"/>
      <w:r w:rsidRPr="002825F8">
        <w:rPr>
          <w:i/>
          <w:sz w:val="22"/>
          <w:szCs w:val="22"/>
          <w:lang w:val="en-US"/>
        </w:rPr>
        <w:t xml:space="preserve">. Е, </w:t>
      </w:r>
      <w:proofErr w:type="spellStart"/>
      <w:r w:rsidRPr="002825F8">
        <w:rPr>
          <w:i/>
          <w:sz w:val="22"/>
          <w:szCs w:val="22"/>
          <w:lang w:val="en-US"/>
        </w:rPr>
        <w:t>па</w:t>
      </w:r>
      <w:proofErr w:type="spellEnd"/>
      <w:r w:rsidRPr="002825F8">
        <w:rPr>
          <w:i/>
          <w:sz w:val="22"/>
          <w:szCs w:val="22"/>
          <w:lang w:val="en-US"/>
        </w:rPr>
        <w:t xml:space="preserve">, </w:t>
      </w:r>
      <w:proofErr w:type="spellStart"/>
      <w:r w:rsidRPr="002825F8">
        <w:rPr>
          <w:i/>
          <w:sz w:val="22"/>
          <w:szCs w:val="22"/>
          <w:lang w:val="en-US"/>
        </w:rPr>
        <w:t>види</w:t>
      </w:r>
      <w:proofErr w:type="spellEnd"/>
      <w:r w:rsidRPr="002825F8">
        <w:rPr>
          <w:i/>
          <w:sz w:val="22"/>
          <w:szCs w:val="22"/>
          <w:lang w:val="en-US"/>
        </w:rPr>
        <w:t xml:space="preserve">, </w:t>
      </w:r>
      <w:proofErr w:type="spellStart"/>
      <w:r w:rsidRPr="002825F8">
        <w:rPr>
          <w:i/>
          <w:sz w:val="22"/>
          <w:szCs w:val="22"/>
          <w:lang w:val="en-US"/>
        </w:rPr>
        <w:t>не</w:t>
      </w:r>
      <w:proofErr w:type="spellEnd"/>
      <w:r w:rsidRPr="002825F8">
        <w:rPr>
          <w:i/>
          <w:sz w:val="22"/>
          <w:szCs w:val="22"/>
          <w:lang w:val="en-US"/>
        </w:rPr>
        <w:t xml:space="preserve"> </w:t>
      </w:r>
      <w:proofErr w:type="spellStart"/>
      <w:r w:rsidRPr="002825F8">
        <w:rPr>
          <w:i/>
          <w:sz w:val="22"/>
          <w:szCs w:val="22"/>
          <w:lang w:val="en-US"/>
        </w:rPr>
        <w:t>може</w:t>
      </w:r>
      <w:proofErr w:type="spellEnd"/>
      <w:r w:rsidR="00D44BBA" w:rsidRPr="002825F8">
        <w:rPr>
          <w:i/>
          <w:sz w:val="22"/>
          <w:szCs w:val="22"/>
          <w:lang w:val="mk-MK"/>
        </w:rPr>
        <w:t>ме</w:t>
      </w:r>
      <w:r w:rsidRPr="002825F8">
        <w:rPr>
          <w:i/>
          <w:sz w:val="22"/>
          <w:szCs w:val="22"/>
          <w:lang w:val="en-US"/>
        </w:rPr>
        <w:t xml:space="preserve"> </w:t>
      </w:r>
      <w:proofErr w:type="spellStart"/>
      <w:r w:rsidRPr="002825F8">
        <w:rPr>
          <w:i/>
          <w:sz w:val="22"/>
          <w:szCs w:val="22"/>
          <w:lang w:val="en-US"/>
        </w:rPr>
        <w:t>да</w:t>
      </w:r>
      <w:proofErr w:type="spellEnd"/>
      <w:r w:rsidRPr="002825F8">
        <w:rPr>
          <w:i/>
          <w:sz w:val="22"/>
          <w:szCs w:val="22"/>
          <w:lang w:val="en-US"/>
        </w:rPr>
        <w:t xml:space="preserve"> </w:t>
      </w:r>
      <w:proofErr w:type="spellStart"/>
      <w:r w:rsidRPr="002825F8">
        <w:rPr>
          <w:i/>
          <w:sz w:val="22"/>
          <w:szCs w:val="22"/>
          <w:lang w:val="en-US"/>
        </w:rPr>
        <w:t>ги</w:t>
      </w:r>
      <w:proofErr w:type="spellEnd"/>
      <w:r w:rsidRPr="002825F8">
        <w:rPr>
          <w:i/>
          <w:sz w:val="22"/>
          <w:szCs w:val="22"/>
          <w:lang w:val="en-US"/>
        </w:rPr>
        <w:t xml:space="preserve"> </w:t>
      </w:r>
      <w:proofErr w:type="spellStart"/>
      <w:r w:rsidRPr="002825F8">
        <w:rPr>
          <w:i/>
          <w:sz w:val="22"/>
          <w:szCs w:val="22"/>
          <w:lang w:val="en-US"/>
        </w:rPr>
        <w:t>меша</w:t>
      </w:r>
      <w:proofErr w:type="spellEnd"/>
      <w:r w:rsidR="00D44BBA" w:rsidRPr="002825F8">
        <w:rPr>
          <w:i/>
          <w:sz w:val="22"/>
          <w:szCs w:val="22"/>
          <w:lang w:val="mk-MK"/>
        </w:rPr>
        <w:t>ме</w:t>
      </w:r>
      <w:r w:rsidRPr="002825F8">
        <w:rPr>
          <w:i/>
          <w:sz w:val="22"/>
          <w:szCs w:val="22"/>
          <w:lang w:val="en-US"/>
        </w:rPr>
        <w:t xml:space="preserve"> </w:t>
      </w:r>
      <w:proofErr w:type="spellStart"/>
      <w:r w:rsidRPr="002825F8">
        <w:rPr>
          <w:i/>
          <w:sz w:val="22"/>
          <w:szCs w:val="22"/>
          <w:lang w:val="en-US"/>
        </w:rPr>
        <w:t>работите</w:t>
      </w:r>
      <w:proofErr w:type="spellEnd"/>
      <w:r w:rsidR="00BF15FB" w:rsidRPr="002825F8">
        <w:rPr>
          <w:i/>
          <w:sz w:val="22"/>
          <w:szCs w:val="22"/>
          <w:lang w:val="en-US"/>
        </w:rPr>
        <w:t xml:space="preserve"> Yes. But, well, you see, we can’t mix stuff</w:t>
      </w:r>
      <w:r w:rsidRPr="002825F8">
        <w:rPr>
          <w:sz w:val="22"/>
          <w:szCs w:val="22"/>
          <w:lang w:val="en-US"/>
        </w:rPr>
        <w:t>); multiple use of discourse markers to make the frame of the speech act (</w:t>
      </w:r>
      <w:r w:rsidRPr="002825F8">
        <w:rPr>
          <w:i/>
          <w:sz w:val="22"/>
          <w:szCs w:val="22"/>
          <w:lang w:val="en-US"/>
        </w:rPr>
        <w:t xml:space="preserve">Е, </w:t>
      </w:r>
      <w:proofErr w:type="spellStart"/>
      <w:r w:rsidRPr="002825F8">
        <w:rPr>
          <w:i/>
          <w:sz w:val="22"/>
          <w:szCs w:val="22"/>
          <w:lang w:val="en-US"/>
        </w:rPr>
        <w:t>па</w:t>
      </w:r>
      <w:proofErr w:type="spellEnd"/>
      <w:r w:rsidRPr="002825F8">
        <w:rPr>
          <w:i/>
          <w:sz w:val="22"/>
          <w:szCs w:val="22"/>
          <w:lang w:val="en-US"/>
        </w:rPr>
        <w:t xml:space="preserve">, </w:t>
      </w:r>
      <w:proofErr w:type="spellStart"/>
      <w:r w:rsidRPr="002825F8">
        <w:rPr>
          <w:i/>
          <w:sz w:val="22"/>
          <w:szCs w:val="22"/>
          <w:lang w:val="en-US"/>
        </w:rPr>
        <w:t>добро</w:t>
      </w:r>
      <w:proofErr w:type="spellEnd"/>
      <w:r w:rsidRPr="002825F8">
        <w:rPr>
          <w:i/>
          <w:sz w:val="22"/>
          <w:szCs w:val="22"/>
          <w:lang w:val="en-US"/>
        </w:rPr>
        <w:t xml:space="preserve">, </w:t>
      </w:r>
      <w:proofErr w:type="spellStart"/>
      <w:r w:rsidRPr="002825F8">
        <w:rPr>
          <w:i/>
          <w:sz w:val="22"/>
          <w:szCs w:val="22"/>
          <w:lang w:val="en-US"/>
        </w:rPr>
        <w:t>бе</w:t>
      </w:r>
      <w:proofErr w:type="spellEnd"/>
      <w:r w:rsidRPr="002825F8">
        <w:rPr>
          <w:i/>
          <w:sz w:val="22"/>
          <w:szCs w:val="22"/>
          <w:lang w:val="en-US"/>
        </w:rPr>
        <w:t xml:space="preserve">, </w:t>
      </w:r>
      <w:proofErr w:type="spellStart"/>
      <w:r w:rsidRPr="002825F8">
        <w:rPr>
          <w:i/>
          <w:sz w:val="22"/>
          <w:szCs w:val="22"/>
          <w:lang w:val="en-US"/>
        </w:rPr>
        <w:t>Марија</w:t>
      </w:r>
      <w:proofErr w:type="spellEnd"/>
      <w:r w:rsidR="00BF15FB" w:rsidRPr="002825F8">
        <w:rPr>
          <w:sz w:val="22"/>
          <w:szCs w:val="22"/>
          <w:lang w:val="en-US"/>
        </w:rPr>
        <w:t xml:space="preserve"> </w:t>
      </w:r>
      <w:r w:rsidR="00BF15FB" w:rsidRPr="002825F8">
        <w:rPr>
          <w:i/>
          <w:sz w:val="22"/>
          <w:szCs w:val="22"/>
          <w:lang w:val="en-US"/>
        </w:rPr>
        <w:t>But well okay be Marija</w:t>
      </w:r>
      <w:r w:rsidRPr="002825F8">
        <w:rPr>
          <w:sz w:val="22"/>
          <w:szCs w:val="22"/>
          <w:lang w:val="en-US"/>
        </w:rPr>
        <w:t xml:space="preserve">); the use of adversative imperative </w:t>
      </w:r>
      <w:r w:rsidR="0044505C" w:rsidRPr="002825F8">
        <w:rPr>
          <w:sz w:val="22"/>
          <w:szCs w:val="22"/>
          <w:lang w:val="en-US"/>
        </w:rPr>
        <w:t>forms (</w:t>
      </w:r>
      <w:proofErr w:type="spellStart"/>
      <w:r w:rsidR="0044505C" w:rsidRPr="002825F8">
        <w:rPr>
          <w:i/>
          <w:sz w:val="22"/>
          <w:szCs w:val="22"/>
          <w:lang w:val="en-US"/>
        </w:rPr>
        <w:t>Чекај</w:t>
      </w:r>
      <w:proofErr w:type="spellEnd"/>
      <w:r w:rsidR="0044505C" w:rsidRPr="002825F8">
        <w:rPr>
          <w:i/>
          <w:sz w:val="22"/>
          <w:szCs w:val="22"/>
          <w:lang w:val="en-US"/>
        </w:rPr>
        <w:t xml:space="preserve"> </w:t>
      </w:r>
      <w:proofErr w:type="spellStart"/>
      <w:r w:rsidR="0044505C" w:rsidRPr="002825F8">
        <w:rPr>
          <w:i/>
          <w:sz w:val="22"/>
          <w:szCs w:val="22"/>
          <w:lang w:val="en-US"/>
        </w:rPr>
        <w:t>да</w:t>
      </w:r>
      <w:proofErr w:type="spellEnd"/>
      <w:r w:rsidR="0044505C" w:rsidRPr="002825F8">
        <w:rPr>
          <w:i/>
          <w:sz w:val="22"/>
          <w:szCs w:val="22"/>
          <w:lang w:val="en-US"/>
        </w:rPr>
        <w:t xml:space="preserve"> </w:t>
      </w:r>
      <w:proofErr w:type="spellStart"/>
      <w:r w:rsidR="0044505C" w:rsidRPr="002825F8">
        <w:rPr>
          <w:i/>
          <w:sz w:val="22"/>
          <w:szCs w:val="22"/>
          <w:lang w:val="en-US"/>
        </w:rPr>
        <w:t>ти</w:t>
      </w:r>
      <w:proofErr w:type="spellEnd"/>
      <w:r w:rsidR="0044505C" w:rsidRPr="002825F8">
        <w:rPr>
          <w:i/>
          <w:sz w:val="22"/>
          <w:szCs w:val="22"/>
          <w:lang w:val="en-US"/>
        </w:rPr>
        <w:t xml:space="preserve"> </w:t>
      </w:r>
      <w:proofErr w:type="spellStart"/>
      <w:r w:rsidR="0044505C" w:rsidRPr="002825F8">
        <w:rPr>
          <w:i/>
          <w:sz w:val="22"/>
          <w:szCs w:val="22"/>
          <w:lang w:val="en-US"/>
        </w:rPr>
        <w:t>кажам</w:t>
      </w:r>
      <w:proofErr w:type="spellEnd"/>
      <w:r w:rsidR="0044505C" w:rsidRPr="002825F8">
        <w:rPr>
          <w:i/>
          <w:sz w:val="22"/>
          <w:szCs w:val="22"/>
          <w:lang w:val="en-US"/>
        </w:rPr>
        <w:t xml:space="preserve"> Wait let me tell you</w:t>
      </w:r>
      <w:r w:rsidRPr="002825F8">
        <w:rPr>
          <w:sz w:val="22"/>
          <w:szCs w:val="22"/>
          <w:lang w:val="en-US"/>
        </w:rPr>
        <w:t>); intonation, etc.</w:t>
      </w:r>
      <w:r w:rsidR="00D44BBA" w:rsidRPr="002825F8">
        <w:rPr>
          <w:sz w:val="22"/>
          <w:szCs w:val="22"/>
          <w:lang w:val="mk-MK"/>
        </w:rPr>
        <w:t xml:space="preserve"> </w:t>
      </w:r>
      <w:r w:rsidR="00D44BBA" w:rsidRPr="002825F8">
        <w:rPr>
          <w:sz w:val="22"/>
          <w:szCs w:val="22"/>
          <w:lang w:val="en-US"/>
        </w:rPr>
        <w:t>The frame of Macedonian disagreement more or less looks like this:</w:t>
      </w:r>
    </w:p>
    <w:p w:rsidR="00BC0B0A" w:rsidRDefault="00D44BBA" w:rsidP="00BC0B0A">
      <w:pPr>
        <w:ind w:firstLine="397"/>
        <w:jc w:val="both"/>
        <w:rPr>
          <w:sz w:val="22"/>
          <w:szCs w:val="22"/>
          <w:lang w:val="en-US"/>
        </w:rPr>
      </w:pPr>
      <w:r w:rsidRPr="002825F8">
        <w:rPr>
          <w:sz w:val="22"/>
          <w:szCs w:val="22"/>
          <w:lang w:val="en-US"/>
        </w:rPr>
        <w:t xml:space="preserve">Discourse markers </w:t>
      </w:r>
      <w:r w:rsidR="00E9157C" w:rsidRPr="002825F8">
        <w:rPr>
          <w:sz w:val="22"/>
          <w:szCs w:val="22"/>
          <w:lang w:val="en-US"/>
        </w:rPr>
        <w:t xml:space="preserve">(often multiple) </w:t>
      </w:r>
      <w:r w:rsidRPr="002825F8">
        <w:rPr>
          <w:sz w:val="22"/>
          <w:szCs w:val="22"/>
          <w:lang w:val="en-US"/>
        </w:rPr>
        <w:t xml:space="preserve">+ explicit disagreement + </w:t>
      </w:r>
      <w:r w:rsidR="000A4F3B" w:rsidRPr="002825F8">
        <w:rPr>
          <w:sz w:val="22"/>
          <w:szCs w:val="22"/>
          <w:lang w:val="mk-MK"/>
        </w:rPr>
        <w:t>(</w:t>
      </w:r>
      <w:r w:rsidR="00B41E4B" w:rsidRPr="002825F8">
        <w:rPr>
          <w:sz w:val="22"/>
          <w:szCs w:val="22"/>
          <w:lang w:val="en-US"/>
        </w:rPr>
        <w:t xml:space="preserve">possible </w:t>
      </w:r>
      <w:r w:rsidRPr="002825F8">
        <w:rPr>
          <w:sz w:val="22"/>
          <w:szCs w:val="22"/>
          <w:lang w:val="en-US"/>
        </w:rPr>
        <w:t>explanation</w:t>
      </w:r>
      <w:r w:rsidR="000A4F3B" w:rsidRPr="002825F8">
        <w:rPr>
          <w:sz w:val="22"/>
          <w:szCs w:val="22"/>
          <w:lang w:val="mk-MK"/>
        </w:rPr>
        <w:t>)</w:t>
      </w:r>
      <w:r w:rsidRPr="002825F8">
        <w:rPr>
          <w:sz w:val="22"/>
          <w:szCs w:val="22"/>
          <w:lang w:val="en-US"/>
        </w:rPr>
        <w:t xml:space="preserve"> </w:t>
      </w:r>
    </w:p>
    <w:p w:rsidR="00C43246" w:rsidRPr="00BC0B0A" w:rsidRDefault="00BC0B0A" w:rsidP="00BC0B0A">
      <w:pPr>
        <w:ind w:firstLine="397"/>
        <w:jc w:val="both"/>
        <w:rPr>
          <w:sz w:val="22"/>
          <w:szCs w:val="22"/>
          <w:lang w:val="en-US"/>
        </w:rPr>
      </w:pPr>
      <w:r w:rsidRPr="00BC0B0A">
        <w:rPr>
          <w:sz w:val="22"/>
          <w:szCs w:val="22"/>
          <w:lang w:val="en-US"/>
        </w:rPr>
        <w:t>(6)</w:t>
      </w:r>
      <w:r>
        <w:rPr>
          <w:i/>
          <w:sz w:val="22"/>
          <w:szCs w:val="22"/>
          <w:lang w:val="en-US"/>
        </w:rPr>
        <w:tab/>
      </w:r>
      <w:r>
        <w:rPr>
          <w:i/>
          <w:sz w:val="22"/>
          <w:szCs w:val="22"/>
          <w:lang w:val="en-US"/>
        </w:rPr>
        <w:tab/>
      </w:r>
      <w:r w:rsidR="00C43246" w:rsidRPr="002825F8">
        <w:rPr>
          <w:i/>
          <w:sz w:val="22"/>
          <w:szCs w:val="22"/>
          <w:lang w:val="mk-MK"/>
        </w:rPr>
        <w:t xml:space="preserve">Е, па, </w:t>
      </w:r>
      <w:r w:rsidR="000A4F3B" w:rsidRPr="002825F8">
        <w:rPr>
          <w:i/>
          <w:sz w:val="22"/>
          <w:szCs w:val="22"/>
          <w:lang w:val="mk-MK"/>
        </w:rPr>
        <w:t>добро</w:t>
      </w:r>
      <w:r w:rsidR="00C43246" w:rsidRPr="002825F8">
        <w:rPr>
          <w:i/>
          <w:sz w:val="22"/>
          <w:szCs w:val="22"/>
          <w:lang w:val="mk-MK"/>
        </w:rPr>
        <w:t>,</w:t>
      </w:r>
      <w:r w:rsidR="000A4F3B" w:rsidRPr="002825F8">
        <w:rPr>
          <w:i/>
          <w:sz w:val="22"/>
          <w:szCs w:val="22"/>
          <w:lang w:val="mk-MK"/>
        </w:rPr>
        <w:t xml:space="preserve"> бе. Ама</w:t>
      </w:r>
      <w:r w:rsidR="00C43246" w:rsidRPr="002825F8">
        <w:rPr>
          <w:i/>
          <w:sz w:val="22"/>
          <w:szCs w:val="22"/>
          <w:lang w:val="mk-MK"/>
        </w:rPr>
        <w:t xml:space="preserve"> </w:t>
      </w:r>
      <w:r w:rsidR="000A4F3B" w:rsidRPr="002825F8">
        <w:rPr>
          <w:i/>
          <w:sz w:val="22"/>
          <w:szCs w:val="22"/>
          <w:lang w:val="mk-MK"/>
        </w:rPr>
        <w:t>с</w:t>
      </w:r>
      <w:r w:rsidR="00C43246" w:rsidRPr="002825F8">
        <w:rPr>
          <w:i/>
          <w:sz w:val="22"/>
          <w:szCs w:val="22"/>
          <w:lang w:val="mk-MK"/>
        </w:rPr>
        <w:t>ега имаме повеќе работа. (</w:t>
      </w:r>
      <w:r w:rsidR="00C43246" w:rsidRPr="002825F8">
        <w:rPr>
          <w:i/>
          <w:sz w:val="22"/>
          <w:szCs w:val="22"/>
          <w:lang w:val="en-US"/>
        </w:rPr>
        <w:t xml:space="preserve">But, well, </w:t>
      </w:r>
      <w:r w:rsidR="000A4F3B" w:rsidRPr="002825F8">
        <w:rPr>
          <w:i/>
          <w:sz w:val="22"/>
          <w:szCs w:val="22"/>
          <w:lang w:val="en-US"/>
        </w:rPr>
        <w:t>okay, be. But</w:t>
      </w:r>
      <w:r w:rsidR="00C43246" w:rsidRPr="002825F8">
        <w:rPr>
          <w:i/>
          <w:sz w:val="22"/>
          <w:szCs w:val="22"/>
          <w:lang w:val="en-US"/>
        </w:rPr>
        <w:t xml:space="preserve"> </w:t>
      </w:r>
      <w:r w:rsidR="000A4F3B" w:rsidRPr="002825F8">
        <w:rPr>
          <w:i/>
          <w:sz w:val="22"/>
          <w:szCs w:val="22"/>
          <w:lang w:val="en-US"/>
        </w:rPr>
        <w:t>w</w:t>
      </w:r>
      <w:r w:rsidR="00C43246" w:rsidRPr="002825F8">
        <w:rPr>
          <w:i/>
          <w:sz w:val="22"/>
          <w:szCs w:val="22"/>
          <w:lang w:val="en-US"/>
        </w:rPr>
        <w:t xml:space="preserve">e have </w:t>
      </w:r>
      <w:r>
        <w:rPr>
          <w:i/>
          <w:sz w:val="22"/>
          <w:szCs w:val="22"/>
          <w:lang w:val="en-US"/>
        </w:rPr>
        <w:tab/>
      </w:r>
      <w:r>
        <w:rPr>
          <w:i/>
          <w:sz w:val="22"/>
          <w:szCs w:val="22"/>
          <w:lang w:val="en-US"/>
        </w:rPr>
        <w:tab/>
      </w:r>
      <w:r w:rsidR="00C43246" w:rsidRPr="002825F8">
        <w:rPr>
          <w:i/>
          <w:sz w:val="22"/>
          <w:szCs w:val="22"/>
          <w:lang w:val="en-US"/>
        </w:rPr>
        <w:t>more work now)</w:t>
      </w:r>
    </w:p>
    <w:p w:rsidR="00AE4CD1" w:rsidRDefault="00AE4CD1" w:rsidP="002825F8">
      <w:pPr>
        <w:jc w:val="both"/>
        <w:rPr>
          <w:sz w:val="22"/>
          <w:szCs w:val="22"/>
          <w:lang w:val="en-US"/>
        </w:rPr>
      </w:pPr>
    </w:p>
    <w:p w:rsidR="009F2E2C" w:rsidRPr="002825F8" w:rsidRDefault="009F2E2C" w:rsidP="002825F8">
      <w:pPr>
        <w:jc w:val="both"/>
        <w:rPr>
          <w:sz w:val="22"/>
          <w:szCs w:val="22"/>
          <w:lang w:val="en-US"/>
        </w:rPr>
      </w:pPr>
    </w:p>
    <w:p w:rsidR="003033AC" w:rsidRDefault="009F2E2C" w:rsidP="009F2E2C">
      <w:pPr>
        <w:ind w:firstLine="540"/>
        <w:jc w:val="both"/>
        <w:rPr>
          <w:b/>
          <w:sz w:val="22"/>
          <w:szCs w:val="22"/>
          <w:lang w:val="en-US"/>
        </w:rPr>
      </w:pPr>
      <w:r>
        <w:rPr>
          <w:b/>
          <w:sz w:val="22"/>
          <w:szCs w:val="22"/>
          <w:lang w:val="en-US"/>
        </w:rPr>
        <w:t xml:space="preserve">5. </w:t>
      </w:r>
      <w:r w:rsidR="003033AC" w:rsidRPr="002825F8">
        <w:rPr>
          <w:b/>
          <w:sz w:val="22"/>
          <w:szCs w:val="22"/>
          <w:lang w:val="en-US"/>
        </w:rPr>
        <w:t>Conclusion</w:t>
      </w:r>
    </w:p>
    <w:p w:rsidR="009F2E2C" w:rsidRPr="002825F8" w:rsidRDefault="009F2E2C" w:rsidP="009F2E2C">
      <w:pPr>
        <w:ind w:firstLine="540"/>
        <w:jc w:val="both"/>
        <w:rPr>
          <w:b/>
          <w:sz w:val="22"/>
          <w:szCs w:val="22"/>
          <w:lang w:val="en-US"/>
        </w:rPr>
      </w:pPr>
    </w:p>
    <w:p w:rsidR="003033AC" w:rsidRPr="002825F8" w:rsidRDefault="003033AC" w:rsidP="009F2E2C">
      <w:pPr>
        <w:ind w:firstLine="540"/>
        <w:jc w:val="both"/>
        <w:rPr>
          <w:sz w:val="22"/>
          <w:szCs w:val="22"/>
          <w:lang w:val="en-US"/>
        </w:rPr>
      </w:pPr>
      <w:r w:rsidRPr="002825F8">
        <w:rPr>
          <w:sz w:val="22"/>
          <w:szCs w:val="22"/>
          <w:lang w:val="en-US"/>
        </w:rPr>
        <w:t xml:space="preserve">The research that was presented in this paper shows that Macedonian and American speakers prefer different systems of politeness. The American culture shows preference for the independence system, while the preferred system in Macedonian is the politeness system of solidarity. This difference is a result of different values being appreciated in these two cultures. </w:t>
      </w:r>
    </w:p>
    <w:p w:rsidR="003033AC" w:rsidRPr="002825F8" w:rsidRDefault="003033AC" w:rsidP="002825F8">
      <w:pPr>
        <w:ind w:firstLine="397"/>
        <w:jc w:val="both"/>
        <w:rPr>
          <w:sz w:val="22"/>
          <w:szCs w:val="22"/>
          <w:lang w:val="en-US"/>
        </w:rPr>
      </w:pPr>
      <w:r w:rsidRPr="002825F8">
        <w:rPr>
          <w:sz w:val="22"/>
          <w:szCs w:val="22"/>
          <w:lang w:val="en-US"/>
        </w:rPr>
        <w:t xml:space="preserve">The independent aspect of face emphasizes the individuality of the participants. It emphasizes their right not to be completely dominated by group or social values, and to be free from the imposition of others. Independence shows that a person may act with some degree of autonomy and that he or she respects the right of others to their own autonomy and freedom of movement or choice. </w:t>
      </w:r>
    </w:p>
    <w:p w:rsidR="003033AC" w:rsidRPr="002825F8" w:rsidRDefault="003033AC" w:rsidP="002825F8">
      <w:pPr>
        <w:ind w:firstLine="397"/>
        <w:jc w:val="both"/>
        <w:rPr>
          <w:sz w:val="22"/>
          <w:szCs w:val="22"/>
          <w:lang w:val="en-US"/>
        </w:rPr>
      </w:pPr>
      <w:r w:rsidRPr="002825F8">
        <w:rPr>
          <w:sz w:val="22"/>
          <w:szCs w:val="22"/>
          <w:lang w:val="en-US"/>
        </w:rPr>
        <w:t>Independence is shown by such discourse strategies as making minimal assumptions about the needs or interests of others, by not “putting words into their mouths”, by giving the others the widest range of options, or by using more formal names and titles. For example, in ordering in a restaurant we might say, “I don’t know if you want to have rice or noodles”, or in making the initial suggestion to go out for coffee we might say “I’d enjoy going out for coffee, but I imagine you are very busy”. The key to independence strategies is that they give or grant independence to the hearer.</w:t>
      </w:r>
    </w:p>
    <w:p w:rsidR="003033AC" w:rsidRPr="002825F8" w:rsidRDefault="003033AC" w:rsidP="002825F8">
      <w:pPr>
        <w:ind w:firstLine="397"/>
        <w:jc w:val="both"/>
        <w:rPr>
          <w:sz w:val="22"/>
          <w:szCs w:val="22"/>
          <w:lang w:val="en-US"/>
        </w:rPr>
      </w:pPr>
      <w:r w:rsidRPr="002825F8">
        <w:rPr>
          <w:sz w:val="22"/>
          <w:szCs w:val="22"/>
          <w:lang w:val="en-US"/>
        </w:rPr>
        <w:tab/>
        <w:t xml:space="preserve">The American frame of disagreement presupposes that disagreement should be avoided. Disagreement is to be seen as a suggestion rather than a potential for conflict. Even if disagreeing, we </w:t>
      </w:r>
      <w:r w:rsidRPr="002825F8">
        <w:rPr>
          <w:sz w:val="22"/>
          <w:szCs w:val="22"/>
          <w:lang w:val="en-US"/>
        </w:rPr>
        <w:lastRenderedPageBreak/>
        <w:t>should respect other people’s opinions. Imposition threatens the speaker’s freedom; conflicts are solved by negotiation.</w:t>
      </w:r>
      <w:r w:rsidR="007518BE" w:rsidRPr="002825F8">
        <w:rPr>
          <w:sz w:val="22"/>
          <w:szCs w:val="22"/>
          <w:lang w:val="en-US"/>
        </w:rPr>
        <w:t xml:space="preserve"> That’s why disagreement is pushed further in discourse.</w:t>
      </w:r>
    </w:p>
    <w:p w:rsidR="003033AC" w:rsidRPr="002825F8" w:rsidRDefault="003033AC" w:rsidP="002825F8">
      <w:pPr>
        <w:ind w:firstLine="397"/>
        <w:jc w:val="both"/>
        <w:rPr>
          <w:sz w:val="22"/>
          <w:szCs w:val="22"/>
          <w:lang w:val="en-US"/>
        </w:rPr>
      </w:pPr>
      <w:r w:rsidRPr="002825F8">
        <w:rPr>
          <w:sz w:val="22"/>
          <w:szCs w:val="22"/>
          <w:lang w:val="en-US"/>
        </w:rPr>
        <w:tab/>
        <w:t>Macedonian culture values more solidarity and friendship which trigger</w:t>
      </w:r>
      <w:r w:rsidR="007518BE" w:rsidRPr="002825F8">
        <w:rPr>
          <w:sz w:val="22"/>
          <w:szCs w:val="22"/>
          <w:lang w:val="en-US"/>
        </w:rPr>
        <w:t>s</w:t>
      </w:r>
      <w:r w:rsidRPr="002825F8">
        <w:rPr>
          <w:sz w:val="22"/>
          <w:szCs w:val="22"/>
          <w:lang w:val="en-US"/>
        </w:rPr>
        <w:t xml:space="preserve"> development of involvement strategies and closeness. Disagreement is not frowned upon. Free expression of disagreement is a sign of closeness: if we are close enough we should be able to openly say what we don’t agree with. We should not go carefully about it, be indirect or beat around the bush. </w:t>
      </w:r>
    </w:p>
    <w:p w:rsidR="003033AC" w:rsidRDefault="003033AC" w:rsidP="002825F8">
      <w:pPr>
        <w:ind w:firstLine="397"/>
        <w:jc w:val="both"/>
        <w:rPr>
          <w:sz w:val="22"/>
          <w:szCs w:val="22"/>
          <w:lang w:val="en-US"/>
        </w:rPr>
      </w:pPr>
      <w:r w:rsidRPr="002825F8">
        <w:rPr>
          <w:sz w:val="22"/>
          <w:szCs w:val="22"/>
          <w:lang w:val="en-US"/>
        </w:rPr>
        <w:tab/>
        <w:t xml:space="preserve">Due to having different attitudes towards disagreement, members of these two cultures have developed different linguistic means to express disagreement. Members of these cultures are well aware of these linguistic means. Macedonian speakers know that if they don’t agree with their interlocutors they can openly say </w:t>
      </w:r>
      <w:proofErr w:type="spellStart"/>
      <w:r w:rsidRPr="002825F8">
        <w:rPr>
          <w:i/>
          <w:sz w:val="22"/>
          <w:szCs w:val="22"/>
        </w:rPr>
        <w:t>не</w:t>
      </w:r>
      <w:proofErr w:type="spellEnd"/>
      <w:r w:rsidRPr="002825F8">
        <w:rPr>
          <w:i/>
          <w:sz w:val="22"/>
          <w:szCs w:val="22"/>
        </w:rPr>
        <w:t xml:space="preserve"> е </w:t>
      </w:r>
      <w:proofErr w:type="spellStart"/>
      <w:r w:rsidRPr="002825F8">
        <w:rPr>
          <w:i/>
          <w:sz w:val="22"/>
          <w:szCs w:val="22"/>
        </w:rPr>
        <w:t>точно</w:t>
      </w:r>
      <w:proofErr w:type="spellEnd"/>
      <w:r w:rsidRPr="002825F8">
        <w:rPr>
          <w:i/>
          <w:sz w:val="22"/>
          <w:szCs w:val="22"/>
        </w:rPr>
        <w:t xml:space="preserve">, </w:t>
      </w:r>
      <w:proofErr w:type="spellStart"/>
      <w:r w:rsidRPr="002825F8">
        <w:rPr>
          <w:i/>
          <w:sz w:val="22"/>
          <w:szCs w:val="22"/>
        </w:rPr>
        <w:t>немаш</w:t>
      </w:r>
      <w:proofErr w:type="spellEnd"/>
      <w:r w:rsidRPr="002825F8">
        <w:rPr>
          <w:i/>
          <w:sz w:val="22"/>
          <w:szCs w:val="22"/>
        </w:rPr>
        <w:t xml:space="preserve"> </w:t>
      </w:r>
      <w:proofErr w:type="spellStart"/>
      <w:r w:rsidRPr="002825F8">
        <w:rPr>
          <w:i/>
          <w:sz w:val="22"/>
          <w:szCs w:val="22"/>
        </w:rPr>
        <w:t>право</w:t>
      </w:r>
      <w:proofErr w:type="spellEnd"/>
      <w:r w:rsidRPr="002825F8">
        <w:rPr>
          <w:i/>
          <w:sz w:val="22"/>
          <w:szCs w:val="22"/>
          <w:lang w:val="en-US"/>
        </w:rPr>
        <w:t xml:space="preserve">, </w:t>
      </w:r>
      <w:r w:rsidRPr="002825F8">
        <w:rPr>
          <w:sz w:val="22"/>
          <w:szCs w:val="22"/>
          <w:lang w:val="en-US"/>
        </w:rPr>
        <w:t>etc. However, these means are not pragmatically appropriate in American settings of disagreement. I can remember a conversation between two colleagues, an American and a Macedonian, taking place in English which went like this:</w:t>
      </w:r>
    </w:p>
    <w:p w:rsidR="00A31345" w:rsidRPr="002825F8" w:rsidRDefault="00A31345" w:rsidP="002825F8">
      <w:pPr>
        <w:ind w:firstLine="397"/>
        <w:jc w:val="both"/>
        <w:rPr>
          <w:sz w:val="22"/>
          <w:szCs w:val="22"/>
          <w:lang w:val="en-US"/>
        </w:rPr>
      </w:pPr>
    </w:p>
    <w:p w:rsidR="003033AC" w:rsidRPr="00A31345" w:rsidRDefault="00A31345" w:rsidP="00A31345">
      <w:pPr>
        <w:ind w:left="720" w:hanging="180"/>
        <w:jc w:val="both"/>
        <w:rPr>
          <w:sz w:val="20"/>
          <w:szCs w:val="20"/>
          <w:lang w:val="en-US"/>
        </w:rPr>
      </w:pPr>
      <w:r w:rsidRPr="00A31345">
        <w:rPr>
          <w:sz w:val="20"/>
          <w:szCs w:val="20"/>
          <w:lang w:val="en-US"/>
        </w:rPr>
        <w:t>(7)</w:t>
      </w:r>
      <w:r>
        <w:rPr>
          <w:sz w:val="20"/>
          <w:szCs w:val="20"/>
          <w:lang w:val="en-US"/>
        </w:rPr>
        <w:tab/>
      </w:r>
      <w:r w:rsidR="003033AC" w:rsidRPr="00A31345">
        <w:rPr>
          <w:sz w:val="20"/>
          <w:szCs w:val="20"/>
          <w:lang w:val="en-US"/>
        </w:rPr>
        <w:t>A: Perhaps we could prepare another performance</w:t>
      </w:r>
      <w:r w:rsidR="005F0810" w:rsidRPr="00A31345">
        <w:rPr>
          <w:rStyle w:val="FootnoteReference"/>
          <w:sz w:val="20"/>
          <w:szCs w:val="20"/>
          <w:lang w:val="en-US"/>
        </w:rPr>
        <w:footnoteReference w:id="4"/>
      </w:r>
      <w:r w:rsidR="003033AC" w:rsidRPr="00A31345">
        <w:rPr>
          <w:sz w:val="20"/>
          <w:szCs w:val="20"/>
          <w:lang w:val="en-US"/>
        </w:rPr>
        <w:t>.</w:t>
      </w:r>
    </w:p>
    <w:p w:rsidR="003033AC" w:rsidRPr="00A31345" w:rsidRDefault="00A31345" w:rsidP="002825F8">
      <w:pPr>
        <w:ind w:firstLine="397"/>
        <w:jc w:val="both"/>
        <w:rPr>
          <w:sz w:val="20"/>
          <w:szCs w:val="20"/>
          <w:lang w:val="en-US"/>
        </w:rPr>
      </w:pPr>
      <w:r>
        <w:rPr>
          <w:sz w:val="20"/>
          <w:szCs w:val="20"/>
          <w:lang w:val="en-US"/>
        </w:rPr>
        <w:tab/>
      </w:r>
      <w:r>
        <w:rPr>
          <w:sz w:val="20"/>
          <w:szCs w:val="20"/>
          <w:lang w:val="en-US"/>
        </w:rPr>
        <w:tab/>
      </w:r>
      <w:r w:rsidR="003033AC" w:rsidRPr="00A31345">
        <w:rPr>
          <w:sz w:val="20"/>
          <w:szCs w:val="20"/>
          <w:lang w:val="en-US"/>
        </w:rPr>
        <w:t>M: No way. We don’t have time and it will be a disaster.</w:t>
      </w:r>
    </w:p>
    <w:p w:rsidR="003033AC" w:rsidRPr="00A31345" w:rsidRDefault="00A31345" w:rsidP="002825F8">
      <w:pPr>
        <w:ind w:firstLine="397"/>
        <w:jc w:val="both"/>
        <w:rPr>
          <w:sz w:val="20"/>
          <w:szCs w:val="20"/>
          <w:lang w:val="en-US"/>
        </w:rPr>
      </w:pPr>
      <w:r>
        <w:rPr>
          <w:sz w:val="20"/>
          <w:szCs w:val="20"/>
          <w:lang w:val="en-US"/>
        </w:rPr>
        <w:tab/>
      </w:r>
      <w:r>
        <w:rPr>
          <w:sz w:val="20"/>
          <w:szCs w:val="20"/>
          <w:lang w:val="en-US"/>
        </w:rPr>
        <w:tab/>
      </w:r>
      <w:r w:rsidR="003033AC" w:rsidRPr="00A31345">
        <w:rPr>
          <w:sz w:val="20"/>
          <w:szCs w:val="20"/>
          <w:lang w:val="en-US"/>
        </w:rPr>
        <w:t>A: I am sorry. I was just suggesting another way of doing it.</w:t>
      </w:r>
    </w:p>
    <w:p w:rsidR="00A31345" w:rsidRPr="002825F8" w:rsidRDefault="00A31345" w:rsidP="002825F8">
      <w:pPr>
        <w:ind w:firstLine="397"/>
        <w:jc w:val="both"/>
        <w:rPr>
          <w:sz w:val="22"/>
          <w:szCs w:val="22"/>
          <w:lang w:val="en-US"/>
        </w:rPr>
      </w:pPr>
    </w:p>
    <w:p w:rsidR="003033AC" w:rsidRPr="002825F8" w:rsidRDefault="00A31345" w:rsidP="002825F8">
      <w:pPr>
        <w:jc w:val="both"/>
        <w:rPr>
          <w:sz w:val="22"/>
          <w:szCs w:val="22"/>
          <w:lang w:val="en-US"/>
        </w:rPr>
      </w:pPr>
      <w:r>
        <w:rPr>
          <w:i/>
          <w:sz w:val="22"/>
          <w:szCs w:val="22"/>
          <w:lang w:val="en-US"/>
        </w:rPr>
        <w:tab/>
      </w:r>
      <w:r w:rsidR="003033AC" w:rsidRPr="002825F8">
        <w:rPr>
          <w:i/>
          <w:sz w:val="22"/>
          <w:szCs w:val="22"/>
          <w:lang w:val="en-US"/>
        </w:rPr>
        <w:t>M’s</w:t>
      </w:r>
      <w:r w:rsidR="003033AC" w:rsidRPr="002825F8">
        <w:rPr>
          <w:sz w:val="22"/>
          <w:szCs w:val="22"/>
          <w:lang w:val="en-US"/>
        </w:rPr>
        <w:t xml:space="preserve"> response sounded harsh, authoritative and rude, although it wasn’t meant to be. </w:t>
      </w:r>
      <w:proofErr w:type="gramStart"/>
      <w:r w:rsidR="003033AC" w:rsidRPr="002825F8">
        <w:rPr>
          <w:i/>
          <w:sz w:val="22"/>
          <w:szCs w:val="22"/>
          <w:lang w:val="en-US"/>
        </w:rPr>
        <w:t>A</w:t>
      </w:r>
      <w:r w:rsidR="003033AC" w:rsidRPr="002825F8">
        <w:rPr>
          <w:sz w:val="22"/>
          <w:szCs w:val="22"/>
          <w:lang w:val="en-US"/>
        </w:rPr>
        <w:t xml:space="preserve"> who</w:t>
      </w:r>
      <w:proofErr w:type="gramEnd"/>
      <w:r w:rsidR="003033AC" w:rsidRPr="002825F8">
        <w:rPr>
          <w:sz w:val="22"/>
          <w:szCs w:val="22"/>
          <w:lang w:val="en-US"/>
        </w:rPr>
        <w:t xml:space="preserve"> was trying to be cooperative and to contribute to the situation was emotionally hurt and felt attacked and blocked.</w:t>
      </w:r>
    </w:p>
    <w:p w:rsidR="003033AC" w:rsidRPr="002825F8" w:rsidRDefault="003033AC" w:rsidP="002825F8">
      <w:pPr>
        <w:ind w:firstLine="397"/>
        <w:jc w:val="both"/>
        <w:rPr>
          <w:sz w:val="22"/>
          <w:szCs w:val="22"/>
          <w:lang w:val="en-US"/>
        </w:rPr>
      </w:pPr>
      <w:r w:rsidRPr="002825F8">
        <w:rPr>
          <w:sz w:val="22"/>
          <w:szCs w:val="22"/>
          <w:lang w:val="en-US"/>
        </w:rPr>
        <w:tab/>
        <w:t xml:space="preserve">Disagreement is experienced in all cultures and all cultures have their own linguistic means for dealing with it. However, different cultures view disagreement differently and have developed different linguistic means. Linguistic means that are pragmatically appropriate in one culture may not be appropriate in another. Yet the expectations of interlocutors about the development of the conversation depend on the expectations typical for their culture. In this circle of intercultural communication clashes and misunderstandings happen. </w:t>
      </w:r>
    </w:p>
    <w:p w:rsidR="003033AC" w:rsidRPr="002825F8" w:rsidRDefault="003033AC" w:rsidP="002825F8">
      <w:pPr>
        <w:ind w:firstLine="397"/>
        <w:jc w:val="both"/>
        <w:rPr>
          <w:sz w:val="22"/>
          <w:szCs w:val="22"/>
          <w:lang w:val="en-US"/>
        </w:rPr>
      </w:pPr>
      <w:r w:rsidRPr="002825F8">
        <w:rPr>
          <w:sz w:val="22"/>
          <w:szCs w:val="22"/>
          <w:lang w:val="en-US"/>
        </w:rPr>
        <w:t>We cannot totally eliminate these clashes, but we can make conflict less severe by raising interlocutors’ awareness of different values in different cultures reflected in their speech acts. Linguistic research of speech acts in different cultures may give its contribution in this respect. Contrastive analysis of speech acts of this type casts light on systems of values and beliefs which are at the foundation of how we use language in everyday communication. Each individual, as a member of a certain culture, has established its own system of communication and cannot be expected to shift easily from one into another. However, their awareness for other values in other cultures may contribute to appropriately handle conflict situations.</w:t>
      </w:r>
    </w:p>
    <w:p w:rsidR="003033AC" w:rsidRPr="002825F8" w:rsidRDefault="003033AC" w:rsidP="002825F8">
      <w:pPr>
        <w:jc w:val="both"/>
        <w:rPr>
          <w:b/>
          <w:sz w:val="22"/>
          <w:szCs w:val="22"/>
          <w:lang w:val="en-US"/>
        </w:rPr>
      </w:pPr>
    </w:p>
    <w:p w:rsidR="00874E52" w:rsidRDefault="00874E52" w:rsidP="002825F8">
      <w:pPr>
        <w:jc w:val="both"/>
        <w:rPr>
          <w:b/>
          <w:sz w:val="22"/>
          <w:szCs w:val="22"/>
          <w:lang w:val="en-US"/>
        </w:rPr>
      </w:pPr>
    </w:p>
    <w:p w:rsidR="00684B87" w:rsidRPr="002825F8" w:rsidRDefault="00684B87" w:rsidP="002825F8">
      <w:pPr>
        <w:jc w:val="both"/>
        <w:rPr>
          <w:b/>
          <w:sz w:val="22"/>
          <w:szCs w:val="22"/>
          <w:lang w:val="en-US"/>
        </w:rPr>
      </w:pPr>
    </w:p>
    <w:p w:rsidR="00874E52" w:rsidRPr="002825F8" w:rsidRDefault="00874E52" w:rsidP="009F2E2C">
      <w:pPr>
        <w:ind w:firstLine="540"/>
        <w:jc w:val="both"/>
        <w:rPr>
          <w:b/>
          <w:sz w:val="22"/>
          <w:szCs w:val="22"/>
          <w:lang w:val="en-US"/>
        </w:rPr>
      </w:pPr>
      <w:r w:rsidRPr="002825F8">
        <w:rPr>
          <w:b/>
          <w:sz w:val="22"/>
          <w:szCs w:val="22"/>
          <w:lang w:val="en-US"/>
        </w:rPr>
        <w:t>References</w:t>
      </w:r>
    </w:p>
    <w:p w:rsidR="00B156F4" w:rsidRPr="002825F8" w:rsidRDefault="00B156F4" w:rsidP="002825F8">
      <w:pPr>
        <w:rPr>
          <w:sz w:val="22"/>
          <w:szCs w:val="22"/>
        </w:rPr>
      </w:pPr>
    </w:p>
    <w:p w:rsidR="008443A3" w:rsidRPr="008443A3" w:rsidRDefault="00506558" w:rsidP="008443A3">
      <w:pPr>
        <w:pStyle w:val="Bibliography"/>
        <w:ind w:left="720" w:hanging="720"/>
        <w:rPr>
          <w:noProof/>
          <w:sz w:val="20"/>
          <w:szCs w:val="20"/>
        </w:rPr>
      </w:pPr>
      <w:r w:rsidRPr="008443A3">
        <w:rPr>
          <w:noProof/>
          <w:sz w:val="20"/>
          <w:szCs w:val="20"/>
          <w:lang w:val="en-US" w:eastAsia="mk-MK"/>
        </w:rPr>
        <w:fldChar w:fldCharType="begin"/>
      </w:r>
      <w:r w:rsidR="008443A3" w:rsidRPr="008443A3">
        <w:rPr>
          <w:noProof/>
          <w:sz w:val="20"/>
          <w:szCs w:val="20"/>
          <w:lang w:val="en-US" w:eastAsia="mk-MK"/>
        </w:rPr>
        <w:instrText xml:space="preserve"> BIBLIOGRAPHY  \l 1033 </w:instrText>
      </w:r>
      <w:r w:rsidRPr="008443A3">
        <w:rPr>
          <w:noProof/>
          <w:sz w:val="20"/>
          <w:szCs w:val="20"/>
          <w:lang w:val="en-US" w:eastAsia="mk-MK"/>
        </w:rPr>
        <w:fldChar w:fldCharType="separate"/>
      </w:r>
      <w:r w:rsidR="00684B87">
        <w:rPr>
          <w:noProof/>
          <w:sz w:val="20"/>
          <w:szCs w:val="20"/>
        </w:rPr>
        <w:t xml:space="preserve">Angouri, J., &amp; Locher, M. A. </w:t>
      </w:r>
      <w:r w:rsidR="008443A3" w:rsidRPr="008443A3">
        <w:rPr>
          <w:noProof/>
          <w:sz w:val="20"/>
          <w:szCs w:val="20"/>
        </w:rPr>
        <w:t xml:space="preserve">2012. Theorising disagreement. </w:t>
      </w:r>
      <w:r w:rsidR="008443A3" w:rsidRPr="008443A3">
        <w:rPr>
          <w:i/>
          <w:iCs/>
          <w:noProof/>
          <w:sz w:val="20"/>
          <w:szCs w:val="20"/>
        </w:rPr>
        <w:t>Journal of Pragmatics 44</w:t>
      </w:r>
      <w:r w:rsidR="008443A3" w:rsidRPr="008443A3">
        <w:rPr>
          <w:noProof/>
          <w:sz w:val="20"/>
          <w:szCs w:val="20"/>
        </w:rPr>
        <w:t>, 1549-1553.</w:t>
      </w:r>
    </w:p>
    <w:p w:rsidR="008443A3" w:rsidRPr="008443A3" w:rsidRDefault="00684B87" w:rsidP="008443A3">
      <w:pPr>
        <w:pStyle w:val="Bibliography"/>
        <w:ind w:left="720" w:hanging="720"/>
        <w:rPr>
          <w:noProof/>
          <w:sz w:val="20"/>
          <w:szCs w:val="20"/>
        </w:rPr>
      </w:pPr>
      <w:r>
        <w:rPr>
          <w:noProof/>
          <w:sz w:val="20"/>
          <w:szCs w:val="20"/>
        </w:rPr>
        <w:t xml:space="preserve">Brown, P., &amp; Levinson, S. </w:t>
      </w:r>
      <w:r w:rsidR="008443A3" w:rsidRPr="008443A3">
        <w:rPr>
          <w:noProof/>
          <w:sz w:val="20"/>
          <w:szCs w:val="20"/>
        </w:rPr>
        <w:t xml:space="preserve">1987. </w:t>
      </w:r>
      <w:r w:rsidR="008443A3" w:rsidRPr="008443A3">
        <w:rPr>
          <w:i/>
          <w:iCs/>
          <w:noProof/>
          <w:sz w:val="20"/>
          <w:szCs w:val="20"/>
        </w:rPr>
        <w:t>Politeness. Some universals in language usage.</w:t>
      </w:r>
      <w:r w:rsidR="008443A3" w:rsidRPr="008443A3">
        <w:rPr>
          <w:noProof/>
          <w:sz w:val="20"/>
          <w:szCs w:val="20"/>
        </w:rPr>
        <w:t xml:space="preserve"> Cambridge: Cambridge University Press.</w:t>
      </w:r>
    </w:p>
    <w:p w:rsidR="008443A3" w:rsidRPr="008443A3" w:rsidRDefault="00684B87" w:rsidP="008443A3">
      <w:pPr>
        <w:pStyle w:val="Bibliography"/>
        <w:ind w:left="720" w:hanging="720"/>
        <w:rPr>
          <w:noProof/>
          <w:sz w:val="20"/>
          <w:szCs w:val="20"/>
        </w:rPr>
      </w:pPr>
      <w:r>
        <w:rPr>
          <w:noProof/>
          <w:sz w:val="20"/>
          <w:szCs w:val="20"/>
        </w:rPr>
        <w:t xml:space="preserve">Caffi, C. </w:t>
      </w:r>
      <w:r w:rsidR="008443A3" w:rsidRPr="008443A3">
        <w:rPr>
          <w:noProof/>
          <w:sz w:val="20"/>
          <w:szCs w:val="20"/>
        </w:rPr>
        <w:t xml:space="preserve">2007. </w:t>
      </w:r>
      <w:r w:rsidR="008443A3" w:rsidRPr="008443A3">
        <w:rPr>
          <w:i/>
          <w:iCs/>
          <w:noProof/>
          <w:sz w:val="20"/>
          <w:szCs w:val="20"/>
        </w:rPr>
        <w:t>Mitigation.</w:t>
      </w:r>
      <w:r w:rsidR="008443A3" w:rsidRPr="008443A3">
        <w:rPr>
          <w:noProof/>
          <w:sz w:val="20"/>
          <w:szCs w:val="20"/>
        </w:rPr>
        <w:t xml:space="preserve"> New York: ELSEVIER.</w:t>
      </w:r>
    </w:p>
    <w:p w:rsidR="008443A3" w:rsidRPr="008443A3" w:rsidRDefault="00684B87" w:rsidP="008443A3">
      <w:pPr>
        <w:pStyle w:val="Bibliography"/>
        <w:ind w:left="720" w:hanging="720"/>
        <w:rPr>
          <w:noProof/>
          <w:sz w:val="20"/>
          <w:szCs w:val="20"/>
        </w:rPr>
      </w:pPr>
      <w:r>
        <w:rPr>
          <w:noProof/>
          <w:sz w:val="20"/>
          <w:szCs w:val="20"/>
        </w:rPr>
        <w:t xml:space="preserve">Czerwionka, L. </w:t>
      </w:r>
      <w:r w:rsidR="008443A3" w:rsidRPr="008443A3">
        <w:rPr>
          <w:noProof/>
          <w:sz w:val="20"/>
          <w:szCs w:val="20"/>
        </w:rPr>
        <w:t xml:space="preserve">2012. Mitigation: The combined effects of imposition and certitude. </w:t>
      </w:r>
      <w:r w:rsidR="008443A3" w:rsidRPr="008443A3">
        <w:rPr>
          <w:i/>
          <w:iCs/>
          <w:noProof/>
          <w:sz w:val="20"/>
          <w:szCs w:val="20"/>
        </w:rPr>
        <w:t xml:space="preserve">Journal of Pragmatics 44 </w:t>
      </w:r>
      <w:r w:rsidR="008443A3" w:rsidRPr="008443A3">
        <w:rPr>
          <w:noProof/>
          <w:sz w:val="20"/>
          <w:szCs w:val="20"/>
        </w:rPr>
        <w:t>, 1163-1182.</w:t>
      </w:r>
    </w:p>
    <w:p w:rsidR="008443A3" w:rsidRPr="008443A3" w:rsidRDefault="00684B87" w:rsidP="008443A3">
      <w:pPr>
        <w:pStyle w:val="Bibliography"/>
        <w:ind w:left="720" w:hanging="720"/>
        <w:rPr>
          <w:noProof/>
          <w:sz w:val="20"/>
          <w:szCs w:val="20"/>
        </w:rPr>
      </w:pPr>
      <w:r>
        <w:rPr>
          <w:noProof/>
          <w:sz w:val="20"/>
          <w:szCs w:val="20"/>
        </w:rPr>
        <w:t xml:space="preserve">Fraser, B. </w:t>
      </w:r>
      <w:r w:rsidR="008443A3" w:rsidRPr="008443A3">
        <w:rPr>
          <w:noProof/>
          <w:sz w:val="20"/>
          <w:szCs w:val="20"/>
        </w:rPr>
        <w:t xml:space="preserve">1980. Conversational mitigation. </w:t>
      </w:r>
      <w:r w:rsidR="008443A3" w:rsidRPr="008443A3">
        <w:rPr>
          <w:i/>
          <w:iCs/>
          <w:noProof/>
          <w:sz w:val="20"/>
          <w:szCs w:val="20"/>
        </w:rPr>
        <w:t>Journal of pragmatics 4</w:t>
      </w:r>
      <w:r w:rsidR="008443A3" w:rsidRPr="008443A3">
        <w:rPr>
          <w:noProof/>
          <w:sz w:val="20"/>
          <w:szCs w:val="20"/>
        </w:rPr>
        <w:t>, 341-350.</w:t>
      </w:r>
    </w:p>
    <w:p w:rsidR="008443A3" w:rsidRPr="008443A3" w:rsidRDefault="00684B87" w:rsidP="008443A3">
      <w:pPr>
        <w:pStyle w:val="Bibliography"/>
        <w:ind w:left="720" w:hanging="720"/>
        <w:rPr>
          <w:noProof/>
          <w:sz w:val="20"/>
          <w:szCs w:val="20"/>
        </w:rPr>
      </w:pPr>
      <w:r>
        <w:rPr>
          <w:noProof/>
          <w:sz w:val="20"/>
          <w:szCs w:val="20"/>
        </w:rPr>
        <w:t xml:space="preserve">Goffman, E. </w:t>
      </w:r>
      <w:r w:rsidR="008443A3" w:rsidRPr="008443A3">
        <w:rPr>
          <w:noProof/>
          <w:sz w:val="20"/>
          <w:szCs w:val="20"/>
        </w:rPr>
        <w:t xml:space="preserve">1967. On face-work: an analysis of ritual elements in social interaction. In E. Goffman, </w:t>
      </w:r>
      <w:r w:rsidR="008443A3" w:rsidRPr="008443A3">
        <w:rPr>
          <w:i/>
          <w:iCs/>
          <w:noProof/>
          <w:sz w:val="20"/>
          <w:szCs w:val="20"/>
        </w:rPr>
        <w:t>Interactional Ritual: Essays on face-to-face behaviour.</w:t>
      </w:r>
      <w:r w:rsidR="008443A3" w:rsidRPr="008443A3">
        <w:rPr>
          <w:noProof/>
          <w:sz w:val="20"/>
          <w:szCs w:val="20"/>
        </w:rPr>
        <w:t xml:space="preserve"> New York: Penguin Books, Ltd.</w:t>
      </w:r>
    </w:p>
    <w:p w:rsidR="008443A3" w:rsidRPr="008443A3" w:rsidRDefault="00684B87" w:rsidP="008443A3">
      <w:pPr>
        <w:pStyle w:val="Bibliography"/>
        <w:ind w:left="720" w:hanging="720"/>
        <w:rPr>
          <w:noProof/>
          <w:sz w:val="20"/>
          <w:szCs w:val="20"/>
        </w:rPr>
      </w:pPr>
      <w:r>
        <w:rPr>
          <w:noProof/>
          <w:sz w:val="20"/>
          <w:szCs w:val="20"/>
        </w:rPr>
        <w:t xml:space="preserve">Hinkel, E. </w:t>
      </w:r>
      <w:r w:rsidR="008443A3" w:rsidRPr="008443A3">
        <w:rPr>
          <w:noProof/>
          <w:sz w:val="20"/>
          <w:szCs w:val="20"/>
        </w:rPr>
        <w:t xml:space="preserve">2009. The effects of essay topics on modal verb uses in L1 and L2 academic writing. </w:t>
      </w:r>
      <w:r w:rsidR="008443A3" w:rsidRPr="008443A3">
        <w:rPr>
          <w:i/>
          <w:iCs/>
          <w:noProof/>
          <w:sz w:val="20"/>
          <w:szCs w:val="20"/>
        </w:rPr>
        <w:t>Journal of Pragmatics 41</w:t>
      </w:r>
      <w:r w:rsidR="008443A3" w:rsidRPr="008443A3">
        <w:rPr>
          <w:noProof/>
          <w:sz w:val="20"/>
          <w:szCs w:val="20"/>
        </w:rPr>
        <w:t>, 667–683.</w:t>
      </w:r>
    </w:p>
    <w:p w:rsidR="008443A3" w:rsidRPr="008443A3" w:rsidRDefault="00684B87" w:rsidP="008443A3">
      <w:pPr>
        <w:pStyle w:val="Bibliography"/>
        <w:ind w:left="720" w:hanging="720"/>
        <w:rPr>
          <w:noProof/>
          <w:sz w:val="20"/>
          <w:szCs w:val="20"/>
        </w:rPr>
      </w:pPr>
      <w:r>
        <w:rPr>
          <w:noProof/>
          <w:sz w:val="20"/>
          <w:szCs w:val="20"/>
        </w:rPr>
        <w:t xml:space="preserve">Holmes, J. </w:t>
      </w:r>
      <w:r w:rsidR="008443A3" w:rsidRPr="008443A3">
        <w:rPr>
          <w:noProof/>
          <w:sz w:val="20"/>
          <w:szCs w:val="20"/>
        </w:rPr>
        <w:t xml:space="preserve">1984. Modifying illocutionary force. </w:t>
      </w:r>
      <w:r w:rsidR="008443A3" w:rsidRPr="008443A3">
        <w:rPr>
          <w:i/>
          <w:iCs/>
          <w:noProof/>
          <w:sz w:val="20"/>
          <w:szCs w:val="20"/>
        </w:rPr>
        <w:t>Journal of Pragmatics 8</w:t>
      </w:r>
      <w:r w:rsidR="008443A3" w:rsidRPr="008443A3">
        <w:rPr>
          <w:noProof/>
          <w:sz w:val="20"/>
          <w:szCs w:val="20"/>
        </w:rPr>
        <w:t>, 345-365.</w:t>
      </w:r>
    </w:p>
    <w:p w:rsidR="008443A3" w:rsidRPr="008443A3" w:rsidRDefault="00684B87" w:rsidP="008443A3">
      <w:pPr>
        <w:pStyle w:val="Bibliography"/>
        <w:ind w:left="720" w:hanging="720"/>
        <w:rPr>
          <w:noProof/>
          <w:sz w:val="20"/>
          <w:szCs w:val="20"/>
        </w:rPr>
      </w:pPr>
      <w:r>
        <w:rPr>
          <w:noProof/>
          <w:sz w:val="20"/>
          <w:szCs w:val="20"/>
        </w:rPr>
        <w:t xml:space="preserve">Kakava, C. </w:t>
      </w:r>
      <w:r w:rsidR="008443A3" w:rsidRPr="008443A3">
        <w:rPr>
          <w:noProof/>
          <w:sz w:val="20"/>
          <w:szCs w:val="20"/>
        </w:rPr>
        <w:t xml:space="preserve">2002. Opposition in Modern Greek discourse: Cultural and contextual constraints. </w:t>
      </w:r>
      <w:r w:rsidR="008443A3" w:rsidRPr="008443A3">
        <w:rPr>
          <w:i/>
          <w:iCs/>
          <w:noProof/>
          <w:sz w:val="20"/>
          <w:szCs w:val="20"/>
        </w:rPr>
        <w:t>Journal of Pragmatics 34</w:t>
      </w:r>
      <w:r w:rsidR="008443A3" w:rsidRPr="008443A3">
        <w:rPr>
          <w:noProof/>
          <w:sz w:val="20"/>
          <w:szCs w:val="20"/>
        </w:rPr>
        <w:t>, 1537–1568.</w:t>
      </w:r>
    </w:p>
    <w:p w:rsidR="008443A3" w:rsidRPr="008443A3" w:rsidRDefault="008443A3" w:rsidP="008443A3">
      <w:pPr>
        <w:pStyle w:val="Bibliography"/>
        <w:ind w:left="720" w:hanging="720"/>
        <w:rPr>
          <w:noProof/>
          <w:sz w:val="20"/>
          <w:szCs w:val="20"/>
        </w:rPr>
      </w:pPr>
      <w:r w:rsidRPr="008443A3">
        <w:rPr>
          <w:noProof/>
          <w:sz w:val="20"/>
          <w:szCs w:val="20"/>
        </w:rPr>
        <w:lastRenderedPageBreak/>
        <w:t xml:space="preserve">Lakoff, </w:t>
      </w:r>
      <w:r w:rsidR="00684B87">
        <w:rPr>
          <w:noProof/>
          <w:sz w:val="20"/>
          <w:szCs w:val="20"/>
        </w:rPr>
        <w:t xml:space="preserve">G. </w:t>
      </w:r>
      <w:r w:rsidRPr="008443A3">
        <w:rPr>
          <w:noProof/>
          <w:sz w:val="20"/>
          <w:szCs w:val="20"/>
        </w:rPr>
        <w:t xml:space="preserve">1973. Hedges: A study in meaning criteria and the logic of fuzzy concepts. </w:t>
      </w:r>
      <w:r w:rsidRPr="008443A3">
        <w:rPr>
          <w:i/>
          <w:iCs/>
          <w:noProof/>
          <w:sz w:val="20"/>
          <w:szCs w:val="20"/>
        </w:rPr>
        <w:t xml:space="preserve">Journalo f Philosophical Logic 2 </w:t>
      </w:r>
      <w:r w:rsidRPr="008443A3">
        <w:rPr>
          <w:noProof/>
          <w:sz w:val="20"/>
          <w:szCs w:val="20"/>
        </w:rPr>
        <w:t>, 458-508.</w:t>
      </w:r>
    </w:p>
    <w:p w:rsidR="008443A3" w:rsidRPr="008443A3" w:rsidRDefault="00684B87" w:rsidP="008443A3">
      <w:pPr>
        <w:pStyle w:val="Bibliography"/>
        <w:ind w:left="720" w:hanging="720"/>
        <w:rPr>
          <w:noProof/>
          <w:sz w:val="20"/>
          <w:szCs w:val="20"/>
        </w:rPr>
      </w:pPr>
      <w:r>
        <w:rPr>
          <w:noProof/>
          <w:sz w:val="20"/>
          <w:szCs w:val="20"/>
        </w:rPr>
        <w:t xml:space="preserve">Leech, G. </w:t>
      </w:r>
      <w:r w:rsidR="008443A3" w:rsidRPr="008443A3">
        <w:rPr>
          <w:noProof/>
          <w:sz w:val="20"/>
          <w:szCs w:val="20"/>
        </w:rPr>
        <w:t xml:space="preserve">1983. </w:t>
      </w:r>
      <w:r w:rsidR="008443A3" w:rsidRPr="008443A3">
        <w:rPr>
          <w:i/>
          <w:iCs/>
          <w:noProof/>
          <w:sz w:val="20"/>
          <w:szCs w:val="20"/>
        </w:rPr>
        <w:t>Principles of pragmatics.</w:t>
      </w:r>
      <w:r w:rsidR="008443A3" w:rsidRPr="008443A3">
        <w:rPr>
          <w:noProof/>
          <w:sz w:val="20"/>
          <w:szCs w:val="20"/>
        </w:rPr>
        <w:t xml:space="preserve"> London: Longman.</w:t>
      </w:r>
    </w:p>
    <w:p w:rsidR="008443A3" w:rsidRPr="008443A3" w:rsidRDefault="008443A3" w:rsidP="008443A3">
      <w:pPr>
        <w:pStyle w:val="Bibliography"/>
        <w:ind w:left="720" w:hanging="720"/>
        <w:rPr>
          <w:noProof/>
          <w:sz w:val="20"/>
          <w:szCs w:val="20"/>
        </w:rPr>
      </w:pPr>
      <w:r w:rsidRPr="008443A3">
        <w:rPr>
          <w:noProof/>
          <w:sz w:val="20"/>
          <w:szCs w:val="20"/>
        </w:rPr>
        <w:t xml:space="preserve">Martinovski, B. 2006. A framework for the analysis of mitigation in courts: Towards a theory in mitigation. </w:t>
      </w:r>
      <w:r w:rsidRPr="008443A3">
        <w:rPr>
          <w:i/>
          <w:iCs/>
          <w:noProof/>
          <w:sz w:val="20"/>
          <w:szCs w:val="20"/>
        </w:rPr>
        <w:t>Journal of Pragmatics 38</w:t>
      </w:r>
      <w:r w:rsidRPr="008443A3">
        <w:rPr>
          <w:noProof/>
          <w:sz w:val="20"/>
          <w:szCs w:val="20"/>
        </w:rPr>
        <w:t>, 2065-2085.</w:t>
      </w:r>
    </w:p>
    <w:p w:rsidR="008443A3" w:rsidRPr="008443A3" w:rsidRDefault="00684B87" w:rsidP="008443A3">
      <w:pPr>
        <w:pStyle w:val="Bibliography"/>
        <w:ind w:left="720" w:hanging="720"/>
        <w:rPr>
          <w:noProof/>
          <w:sz w:val="20"/>
          <w:szCs w:val="20"/>
        </w:rPr>
      </w:pPr>
      <w:r>
        <w:rPr>
          <w:noProof/>
          <w:sz w:val="20"/>
          <w:szCs w:val="20"/>
        </w:rPr>
        <w:t xml:space="preserve">Netz, H. </w:t>
      </w:r>
      <w:r w:rsidR="008443A3" w:rsidRPr="008443A3">
        <w:rPr>
          <w:noProof/>
          <w:sz w:val="20"/>
          <w:szCs w:val="20"/>
        </w:rPr>
        <w:t xml:space="preserve">2014. Disagreement patterns in gifted classes. </w:t>
      </w:r>
      <w:r w:rsidR="008443A3" w:rsidRPr="008443A3">
        <w:rPr>
          <w:i/>
          <w:iCs/>
          <w:noProof/>
          <w:sz w:val="20"/>
          <w:szCs w:val="20"/>
        </w:rPr>
        <w:t>Journal of Pragmatics 61</w:t>
      </w:r>
      <w:r w:rsidR="008443A3" w:rsidRPr="008443A3">
        <w:rPr>
          <w:noProof/>
          <w:sz w:val="20"/>
          <w:szCs w:val="20"/>
        </w:rPr>
        <w:t>, 142-160.</w:t>
      </w:r>
    </w:p>
    <w:p w:rsidR="008443A3" w:rsidRPr="008443A3" w:rsidRDefault="00437DAF" w:rsidP="008443A3">
      <w:pPr>
        <w:pStyle w:val="Bibliography"/>
        <w:ind w:left="720" w:hanging="720"/>
        <w:rPr>
          <w:noProof/>
          <w:sz w:val="20"/>
          <w:szCs w:val="20"/>
        </w:rPr>
      </w:pPr>
      <w:r>
        <w:rPr>
          <w:noProof/>
          <w:sz w:val="20"/>
          <w:szCs w:val="20"/>
        </w:rPr>
        <w:t xml:space="preserve">Tannen, D. </w:t>
      </w:r>
      <w:r w:rsidR="008443A3" w:rsidRPr="008443A3">
        <w:rPr>
          <w:noProof/>
          <w:sz w:val="20"/>
          <w:szCs w:val="20"/>
        </w:rPr>
        <w:t xml:space="preserve">1998. </w:t>
      </w:r>
      <w:r w:rsidR="008443A3" w:rsidRPr="008443A3">
        <w:rPr>
          <w:i/>
          <w:iCs/>
          <w:noProof/>
          <w:sz w:val="20"/>
          <w:szCs w:val="20"/>
        </w:rPr>
        <w:t>The argument culture.</w:t>
      </w:r>
      <w:r w:rsidR="008443A3" w:rsidRPr="008443A3">
        <w:rPr>
          <w:noProof/>
          <w:sz w:val="20"/>
          <w:szCs w:val="20"/>
        </w:rPr>
        <w:t xml:space="preserve"> New York, NY: Random House.</w:t>
      </w:r>
    </w:p>
    <w:p w:rsidR="008443A3" w:rsidRPr="008443A3" w:rsidRDefault="008443A3" w:rsidP="008443A3">
      <w:pPr>
        <w:pStyle w:val="Bibliography"/>
        <w:ind w:left="720" w:hanging="720"/>
        <w:rPr>
          <w:noProof/>
          <w:sz w:val="20"/>
          <w:szCs w:val="20"/>
        </w:rPr>
      </w:pPr>
      <w:r w:rsidRPr="008443A3">
        <w:rPr>
          <w:noProof/>
          <w:sz w:val="20"/>
          <w:szCs w:val="20"/>
        </w:rPr>
        <w:t>Tannen, D., &amp; Kaka</w:t>
      </w:r>
      <w:r w:rsidR="00437DAF">
        <w:rPr>
          <w:noProof/>
          <w:sz w:val="20"/>
          <w:szCs w:val="20"/>
        </w:rPr>
        <w:t xml:space="preserve">va, C. </w:t>
      </w:r>
      <w:r w:rsidRPr="008443A3">
        <w:rPr>
          <w:noProof/>
          <w:sz w:val="20"/>
          <w:szCs w:val="20"/>
        </w:rPr>
        <w:t xml:space="preserve">1992. Power and solidarity in Modern Greek conversation: Disagreeing to agree. </w:t>
      </w:r>
      <w:r w:rsidRPr="008443A3">
        <w:rPr>
          <w:i/>
          <w:iCs/>
          <w:noProof/>
          <w:sz w:val="20"/>
          <w:szCs w:val="20"/>
        </w:rPr>
        <w:t>Journal of Modern Greek Studies 10</w:t>
      </w:r>
      <w:r w:rsidRPr="008443A3">
        <w:rPr>
          <w:noProof/>
          <w:sz w:val="20"/>
          <w:szCs w:val="20"/>
        </w:rPr>
        <w:t>.</w:t>
      </w:r>
    </w:p>
    <w:p w:rsidR="008443A3" w:rsidRPr="008443A3" w:rsidRDefault="00437DAF" w:rsidP="008443A3">
      <w:pPr>
        <w:pStyle w:val="Bibliography"/>
        <w:ind w:left="720" w:hanging="720"/>
        <w:rPr>
          <w:noProof/>
          <w:sz w:val="20"/>
          <w:szCs w:val="20"/>
        </w:rPr>
      </w:pPr>
      <w:r>
        <w:rPr>
          <w:noProof/>
          <w:sz w:val="20"/>
          <w:szCs w:val="20"/>
        </w:rPr>
        <w:t xml:space="preserve">Кусевска, М. </w:t>
      </w:r>
      <w:r w:rsidR="008443A3" w:rsidRPr="008443A3">
        <w:rPr>
          <w:noProof/>
          <w:sz w:val="20"/>
          <w:szCs w:val="20"/>
        </w:rPr>
        <w:t xml:space="preserve">2012. </w:t>
      </w:r>
      <w:r w:rsidR="008443A3" w:rsidRPr="008443A3">
        <w:rPr>
          <w:i/>
          <w:iCs/>
          <w:noProof/>
          <w:sz w:val="20"/>
          <w:szCs w:val="20"/>
        </w:rPr>
        <w:t>Меѓукултурна прагматика. Несогласување во усната комуникација: англиски и македонски.</w:t>
      </w:r>
      <w:r w:rsidR="008443A3" w:rsidRPr="008443A3">
        <w:rPr>
          <w:noProof/>
          <w:sz w:val="20"/>
          <w:szCs w:val="20"/>
        </w:rPr>
        <w:t xml:space="preserve"> Скопје: Академски печат.</w:t>
      </w:r>
    </w:p>
    <w:p w:rsidR="00B156F4" w:rsidRDefault="00506558" w:rsidP="008443A3">
      <w:pPr>
        <w:autoSpaceDE w:val="0"/>
        <w:autoSpaceDN w:val="0"/>
        <w:adjustRightInd w:val="0"/>
        <w:rPr>
          <w:noProof/>
          <w:sz w:val="20"/>
          <w:szCs w:val="20"/>
          <w:lang w:val="en-US" w:eastAsia="mk-MK"/>
        </w:rPr>
      </w:pPr>
      <w:r w:rsidRPr="008443A3">
        <w:rPr>
          <w:noProof/>
          <w:sz w:val="20"/>
          <w:szCs w:val="20"/>
          <w:lang w:val="en-US" w:eastAsia="mk-MK"/>
        </w:rPr>
        <w:fldChar w:fldCharType="end"/>
      </w:r>
    </w:p>
    <w:p w:rsidR="00E1606F" w:rsidRDefault="00E1606F" w:rsidP="008443A3">
      <w:pPr>
        <w:autoSpaceDE w:val="0"/>
        <w:autoSpaceDN w:val="0"/>
        <w:adjustRightInd w:val="0"/>
        <w:rPr>
          <w:noProof/>
          <w:sz w:val="20"/>
          <w:szCs w:val="20"/>
          <w:lang w:val="en-US" w:eastAsia="mk-MK"/>
        </w:rPr>
      </w:pPr>
    </w:p>
    <w:p w:rsidR="00E1606F" w:rsidRDefault="00E1606F" w:rsidP="008443A3">
      <w:pPr>
        <w:autoSpaceDE w:val="0"/>
        <w:autoSpaceDN w:val="0"/>
        <w:adjustRightInd w:val="0"/>
        <w:rPr>
          <w:noProof/>
          <w:sz w:val="20"/>
          <w:szCs w:val="20"/>
          <w:lang w:val="en-US" w:eastAsia="mk-MK"/>
        </w:rPr>
      </w:pPr>
    </w:p>
    <w:p w:rsidR="00E1606F" w:rsidRPr="004E452E" w:rsidRDefault="00E1606F" w:rsidP="00E1606F">
      <w:pPr>
        <w:ind w:firstLine="547"/>
        <w:rPr>
          <w:lang w:val="en-US" w:eastAsia="mk-MK"/>
        </w:rPr>
      </w:pPr>
    </w:p>
    <w:p w:rsidR="00E1606F" w:rsidRPr="004E452E" w:rsidRDefault="00E1606F" w:rsidP="00E1606F">
      <w:pPr>
        <w:ind w:firstLine="547"/>
        <w:rPr>
          <w:rFonts w:ascii="Calibri" w:hAnsi="Calibri" w:cs="TimesNewRomanPSMT"/>
          <w:sz w:val="18"/>
          <w:szCs w:val="18"/>
          <w:lang w:val="en-US" w:eastAsia="mk-MK"/>
        </w:rPr>
      </w:pPr>
    </w:p>
    <w:sectPr w:rsidR="00E1606F" w:rsidRPr="004E452E" w:rsidSect="00E17E3F">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09" w:rsidRDefault="00D00F09">
      <w:r>
        <w:separator/>
      </w:r>
    </w:p>
  </w:endnote>
  <w:endnote w:type="continuationSeparator" w:id="0">
    <w:p w:rsidR="00D00F09" w:rsidRDefault="00D00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DINMedium">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09" w:rsidRDefault="00D00F09">
      <w:r>
        <w:separator/>
      </w:r>
    </w:p>
  </w:footnote>
  <w:footnote w:type="continuationSeparator" w:id="0">
    <w:p w:rsidR="00D00F09" w:rsidRDefault="00D00F09">
      <w:r>
        <w:continuationSeparator/>
      </w:r>
    </w:p>
  </w:footnote>
  <w:footnote w:id="1">
    <w:p w:rsidR="00243726" w:rsidRPr="00B6298E" w:rsidRDefault="00243726" w:rsidP="00243726">
      <w:pPr>
        <w:pStyle w:val="FootnoteText"/>
        <w:jc w:val="both"/>
        <w:rPr>
          <w:sz w:val="18"/>
          <w:szCs w:val="18"/>
          <w:lang w:val="en-US"/>
        </w:rPr>
      </w:pPr>
      <w:r w:rsidRPr="00B6298E">
        <w:rPr>
          <w:rStyle w:val="FootnoteReference"/>
          <w:sz w:val="18"/>
          <w:szCs w:val="18"/>
        </w:rPr>
        <w:footnoteRef/>
      </w:r>
      <w:r w:rsidRPr="00B6298E">
        <w:rPr>
          <w:sz w:val="18"/>
          <w:szCs w:val="18"/>
        </w:rPr>
        <w:t xml:space="preserve"> </w:t>
      </w:r>
      <w:r w:rsidRPr="00B6298E">
        <w:rPr>
          <w:sz w:val="18"/>
          <w:szCs w:val="18"/>
          <w:lang w:val="en-US"/>
        </w:rPr>
        <w:t xml:space="preserve">MRDA (Meeting Recorder Disagreement Speech Acts) is a corpus of 75 meetings recorded at Berkley University. </w:t>
      </w:r>
      <w:proofErr w:type="gramStart"/>
      <w:r w:rsidRPr="00B6298E">
        <w:rPr>
          <w:sz w:val="18"/>
          <w:szCs w:val="18"/>
          <w:lang w:val="en-US"/>
        </w:rPr>
        <w:t>Each of the meetings last about an hour.</w:t>
      </w:r>
      <w:proofErr w:type="gramEnd"/>
      <w:r w:rsidRPr="00B6298E">
        <w:rPr>
          <w:sz w:val="18"/>
          <w:szCs w:val="18"/>
          <w:lang w:val="en-US"/>
        </w:rPr>
        <w:t xml:space="preserve"> The issues discussed during the meetings are related participants’ professional interests and their work.</w:t>
      </w:r>
    </w:p>
  </w:footnote>
  <w:footnote w:id="2">
    <w:p w:rsidR="009E2809" w:rsidRPr="00DF7196" w:rsidRDefault="009E2809" w:rsidP="00234C88">
      <w:pPr>
        <w:autoSpaceDE w:val="0"/>
        <w:autoSpaceDN w:val="0"/>
        <w:adjustRightInd w:val="0"/>
        <w:jc w:val="both"/>
        <w:rPr>
          <w:sz w:val="18"/>
          <w:szCs w:val="18"/>
          <w:lang w:val="en-US" w:eastAsia="mk-MK"/>
        </w:rPr>
      </w:pPr>
      <w:r w:rsidRPr="00B6298E">
        <w:rPr>
          <w:rStyle w:val="FootnoteReference"/>
          <w:sz w:val="18"/>
          <w:szCs w:val="18"/>
        </w:rPr>
        <w:footnoteRef/>
      </w:r>
      <w:r w:rsidRPr="00B6298E">
        <w:rPr>
          <w:sz w:val="18"/>
          <w:szCs w:val="18"/>
        </w:rPr>
        <w:t xml:space="preserve"> </w:t>
      </w:r>
      <w:r w:rsidR="003C581B" w:rsidRPr="00B6298E">
        <w:rPr>
          <w:sz w:val="18"/>
          <w:szCs w:val="18"/>
        </w:rPr>
        <w:t xml:space="preserve">We are relying here on </w:t>
      </w:r>
      <w:proofErr w:type="spellStart"/>
      <w:r w:rsidR="00AC727E" w:rsidRPr="00B6298E">
        <w:rPr>
          <w:sz w:val="18"/>
          <w:szCs w:val="18"/>
          <w:lang w:val="en-US" w:eastAsia="mk-MK"/>
        </w:rPr>
        <w:t>Goffman</w:t>
      </w:r>
      <w:r w:rsidR="003C581B" w:rsidRPr="00B6298E">
        <w:rPr>
          <w:sz w:val="18"/>
          <w:szCs w:val="18"/>
          <w:lang w:val="en-US" w:eastAsia="mk-MK"/>
        </w:rPr>
        <w:t>’s</w:t>
      </w:r>
      <w:proofErr w:type="spellEnd"/>
      <w:r w:rsidR="003C581B" w:rsidRPr="00B6298E">
        <w:rPr>
          <w:sz w:val="18"/>
          <w:szCs w:val="18"/>
          <w:lang w:val="en-US" w:eastAsia="mk-MK"/>
        </w:rPr>
        <w:t xml:space="preserve"> definition</w:t>
      </w:r>
      <w:r w:rsidR="00C0579F" w:rsidRPr="00B6298E">
        <w:rPr>
          <w:sz w:val="18"/>
          <w:szCs w:val="18"/>
          <w:lang w:val="en-US" w:eastAsia="mk-MK"/>
        </w:rPr>
        <w:t xml:space="preserve"> </w:t>
      </w:r>
      <w:r w:rsidR="003C581B" w:rsidRPr="00B6298E">
        <w:rPr>
          <w:sz w:val="18"/>
          <w:szCs w:val="18"/>
          <w:lang w:val="en-US" w:eastAsia="mk-MK"/>
        </w:rPr>
        <w:t xml:space="preserve">of face </w:t>
      </w:r>
      <w:r w:rsidR="00C0579F" w:rsidRPr="00B6298E">
        <w:rPr>
          <w:sz w:val="18"/>
          <w:szCs w:val="18"/>
          <w:lang w:val="en-US" w:eastAsia="mk-MK"/>
        </w:rPr>
        <w:t>(1967: 5)</w:t>
      </w:r>
      <w:r w:rsidR="003C581B" w:rsidRPr="00B6298E">
        <w:rPr>
          <w:sz w:val="18"/>
          <w:szCs w:val="18"/>
          <w:lang w:val="en-US" w:eastAsia="mk-MK"/>
        </w:rPr>
        <w:t xml:space="preserve">, i.e. that </w:t>
      </w:r>
      <w:r w:rsidR="00AC727E" w:rsidRPr="00B6298E">
        <w:rPr>
          <w:sz w:val="18"/>
          <w:szCs w:val="18"/>
          <w:lang w:val="en-US" w:eastAsia="mk-MK"/>
        </w:rPr>
        <w:t xml:space="preserve">face </w:t>
      </w:r>
      <w:r w:rsidR="003C581B" w:rsidRPr="00B6298E">
        <w:rPr>
          <w:sz w:val="18"/>
          <w:szCs w:val="18"/>
          <w:lang w:val="en-US" w:eastAsia="mk-MK"/>
        </w:rPr>
        <w:t>is</w:t>
      </w:r>
      <w:r w:rsidR="00AC727E" w:rsidRPr="00B6298E">
        <w:rPr>
          <w:sz w:val="18"/>
          <w:szCs w:val="18"/>
          <w:lang w:val="en-US" w:eastAsia="mk-MK"/>
        </w:rPr>
        <w:t xml:space="preserve"> </w:t>
      </w:r>
      <w:r w:rsidR="00DF7196">
        <w:rPr>
          <w:sz w:val="18"/>
          <w:szCs w:val="18"/>
          <w:lang w:val="en-US" w:eastAsia="mk-MK"/>
        </w:rPr>
        <w:t>“</w:t>
      </w:r>
      <w:r w:rsidR="00AC727E" w:rsidRPr="00B6298E">
        <w:rPr>
          <w:sz w:val="18"/>
          <w:szCs w:val="18"/>
          <w:lang w:val="en-US" w:eastAsia="mk-MK"/>
        </w:rPr>
        <w:t>the positive social value a person effectively claims for himself by the line others assume he has taken during a particular contact</w:t>
      </w:r>
      <w:r w:rsidR="00DF7196">
        <w:rPr>
          <w:sz w:val="18"/>
          <w:szCs w:val="18"/>
          <w:lang w:val="en-US" w:eastAsia="mk-MK"/>
        </w:rPr>
        <w:t>”</w:t>
      </w:r>
      <w:r w:rsidR="00AC727E" w:rsidRPr="00B6298E">
        <w:rPr>
          <w:sz w:val="18"/>
          <w:szCs w:val="18"/>
          <w:lang w:val="en-US" w:eastAsia="mk-MK"/>
        </w:rPr>
        <w:t>.</w:t>
      </w:r>
      <w:r w:rsidR="00C0579F" w:rsidRPr="00B6298E">
        <w:rPr>
          <w:sz w:val="18"/>
          <w:szCs w:val="18"/>
          <w:lang w:val="en-US" w:eastAsia="mk-MK"/>
        </w:rPr>
        <w:t xml:space="preserve"> By </w:t>
      </w:r>
      <w:proofErr w:type="spellStart"/>
      <w:r w:rsidR="00C0579F" w:rsidRPr="00B6298E">
        <w:rPr>
          <w:sz w:val="18"/>
          <w:szCs w:val="18"/>
          <w:lang w:val="en-US" w:eastAsia="mk-MK"/>
        </w:rPr>
        <w:t>facework</w:t>
      </w:r>
      <w:proofErr w:type="spellEnd"/>
      <w:r w:rsidR="00C0579F" w:rsidRPr="00B6298E">
        <w:rPr>
          <w:sz w:val="18"/>
          <w:szCs w:val="18"/>
          <w:lang w:val="en-US" w:eastAsia="mk-MK"/>
        </w:rPr>
        <w:t xml:space="preserve"> he means “to designate the actions taken by a person to make whatever he is doing consistent with face. </w:t>
      </w:r>
      <w:proofErr w:type="spellStart"/>
      <w:r w:rsidR="00C0579F" w:rsidRPr="00B6298E">
        <w:rPr>
          <w:sz w:val="18"/>
          <w:szCs w:val="18"/>
          <w:lang w:val="en-US" w:eastAsia="mk-MK"/>
        </w:rPr>
        <w:t>Facework</w:t>
      </w:r>
      <w:proofErr w:type="spellEnd"/>
      <w:r w:rsidR="00C0579F" w:rsidRPr="00B6298E">
        <w:rPr>
          <w:sz w:val="18"/>
          <w:szCs w:val="18"/>
          <w:lang w:val="en-US" w:eastAsia="mk-MK"/>
        </w:rPr>
        <w:t xml:space="preserve"> serves to counteract </w:t>
      </w:r>
      <w:r w:rsidR="00DF7196">
        <w:rPr>
          <w:sz w:val="18"/>
          <w:szCs w:val="18"/>
          <w:lang w:val="en-US" w:eastAsia="mk-MK"/>
        </w:rPr>
        <w:t>‘</w:t>
      </w:r>
      <w:r w:rsidR="00C0579F" w:rsidRPr="00B6298E">
        <w:rPr>
          <w:sz w:val="18"/>
          <w:szCs w:val="18"/>
          <w:lang w:val="en-US" w:eastAsia="mk-MK"/>
        </w:rPr>
        <w:t>incidents</w:t>
      </w:r>
      <w:r w:rsidR="00DF7196">
        <w:rPr>
          <w:sz w:val="18"/>
          <w:szCs w:val="18"/>
          <w:lang w:val="en-US" w:eastAsia="mk-MK"/>
        </w:rPr>
        <w:t>’</w:t>
      </w:r>
      <w:r w:rsidR="00C0579F" w:rsidRPr="00B6298E">
        <w:rPr>
          <w:sz w:val="18"/>
          <w:szCs w:val="18"/>
          <w:lang w:val="en-US" w:eastAsia="mk-MK"/>
        </w:rPr>
        <w:t>- that is, events whose effective symbolic implications threaten face”</w:t>
      </w:r>
      <w:r w:rsidR="00FF370D" w:rsidRPr="00B6298E">
        <w:rPr>
          <w:sz w:val="18"/>
          <w:szCs w:val="18"/>
          <w:lang w:val="en-US" w:eastAsia="mk-MK"/>
        </w:rPr>
        <w:t xml:space="preserve"> (</w:t>
      </w:r>
      <w:proofErr w:type="spellStart"/>
      <w:r w:rsidR="00DF7196">
        <w:rPr>
          <w:sz w:val="18"/>
          <w:szCs w:val="18"/>
          <w:lang w:val="en-US" w:eastAsia="mk-MK"/>
        </w:rPr>
        <w:t>Goffman</w:t>
      </w:r>
      <w:proofErr w:type="spellEnd"/>
      <w:r w:rsidR="00DF7196">
        <w:rPr>
          <w:sz w:val="18"/>
          <w:szCs w:val="18"/>
          <w:lang w:val="en-US" w:eastAsia="mk-MK"/>
        </w:rPr>
        <w:t xml:space="preserve"> 1967: </w:t>
      </w:r>
      <w:r w:rsidR="00FF370D" w:rsidRPr="00B6298E">
        <w:rPr>
          <w:sz w:val="18"/>
          <w:szCs w:val="18"/>
          <w:lang w:val="en-US" w:eastAsia="mk-MK"/>
        </w:rPr>
        <w:t>12)</w:t>
      </w:r>
      <w:r w:rsidR="00C0579F" w:rsidRPr="00B6298E">
        <w:rPr>
          <w:sz w:val="18"/>
          <w:szCs w:val="18"/>
          <w:lang w:val="en-US" w:eastAsia="mk-MK"/>
        </w:rPr>
        <w:t xml:space="preserve">. </w:t>
      </w:r>
      <w:r w:rsidR="008028BC" w:rsidRPr="00B6298E">
        <w:rPr>
          <w:sz w:val="18"/>
          <w:szCs w:val="18"/>
          <w:lang w:val="en-US" w:eastAsia="mk-MK"/>
        </w:rPr>
        <w:t xml:space="preserve">He believes that each person, subculture, and </w:t>
      </w:r>
      <w:r w:rsidR="008028BC" w:rsidRPr="00DF7196">
        <w:rPr>
          <w:sz w:val="18"/>
          <w:szCs w:val="18"/>
          <w:lang w:val="en-US" w:eastAsia="mk-MK"/>
        </w:rPr>
        <w:t>society have their own characteristic repertoire of face-saving practices</w:t>
      </w:r>
      <w:r w:rsidR="003C581B" w:rsidRPr="00DF7196">
        <w:rPr>
          <w:sz w:val="18"/>
          <w:szCs w:val="18"/>
          <w:lang w:val="en-US" w:eastAsia="mk-MK"/>
        </w:rPr>
        <w:t xml:space="preserve"> that they abide to</w:t>
      </w:r>
      <w:r w:rsidR="008028BC" w:rsidRPr="00DF7196">
        <w:rPr>
          <w:sz w:val="18"/>
          <w:szCs w:val="18"/>
          <w:lang w:val="en-US" w:eastAsia="mk-MK"/>
        </w:rPr>
        <w:t>.</w:t>
      </w:r>
    </w:p>
  </w:footnote>
  <w:footnote w:id="3">
    <w:p w:rsidR="00DF7196" w:rsidRPr="00DF7196" w:rsidRDefault="00DF7196" w:rsidP="00234C88">
      <w:pPr>
        <w:autoSpaceDE w:val="0"/>
        <w:autoSpaceDN w:val="0"/>
        <w:adjustRightInd w:val="0"/>
        <w:jc w:val="both"/>
        <w:rPr>
          <w:sz w:val="18"/>
          <w:szCs w:val="18"/>
          <w:lang w:val="en-US" w:eastAsia="mk-MK"/>
        </w:rPr>
      </w:pPr>
      <w:r w:rsidRPr="00DF7196">
        <w:rPr>
          <w:rStyle w:val="FootnoteReference"/>
          <w:sz w:val="18"/>
          <w:szCs w:val="18"/>
        </w:rPr>
        <w:footnoteRef/>
      </w:r>
      <w:r w:rsidRPr="00DF7196">
        <w:rPr>
          <w:sz w:val="18"/>
          <w:szCs w:val="18"/>
        </w:rPr>
        <w:t xml:space="preserve"> </w:t>
      </w:r>
      <w:r w:rsidRPr="00DF7196">
        <w:rPr>
          <w:sz w:val="18"/>
          <w:szCs w:val="18"/>
          <w:lang w:val="en-US"/>
        </w:rPr>
        <w:t xml:space="preserve">We here </w:t>
      </w:r>
      <w:r>
        <w:rPr>
          <w:sz w:val="18"/>
          <w:szCs w:val="18"/>
          <w:lang w:val="en-US"/>
        </w:rPr>
        <w:t xml:space="preserve">take </w:t>
      </w:r>
      <w:proofErr w:type="spellStart"/>
      <w:r>
        <w:rPr>
          <w:sz w:val="18"/>
          <w:szCs w:val="18"/>
          <w:lang w:val="en-US"/>
        </w:rPr>
        <w:t>Lakoff’s</w:t>
      </w:r>
      <w:proofErr w:type="spellEnd"/>
      <w:r>
        <w:rPr>
          <w:sz w:val="18"/>
          <w:szCs w:val="18"/>
          <w:lang w:val="en-US"/>
        </w:rPr>
        <w:t xml:space="preserve"> definition for hedges who says “</w:t>
      </w:r>
      <w:r>
        <w:rPr>
          <w:sz w:val="18"/>
          <w:szCs w:val="18"/>
          <w:lang w:val="en-US" w:eastAsia="mk-MK"/>
        </w:rPr>
        <w:t xml:space="preserve">For me, </w:t>
      </w:r>
      <w:r w:rsidRPr="00DF7196">
        <w:rPr>
          <w:sz w:val="18"/>
          <w:szCs w:val="18"/>
          <w:lang w:val="en-US" w:eastAsia="mk-MK"/>
        </w:rPr>
        <w:t>some of the most interesting questions are raised by th</w:t>
      </w:r>
      <w:r>
        <w:rPr>
          <w:sz w:val="18"/>
          <w:szCs w:val="18"/>
          <w:lang w:val="en-US" w:eastAsia="mk-MK"/>
        </w:rPr>
        <w:t>e study of words whose meanings im</w:t>
      </w:r>
      <w:r w:rsidRPr="00DF7196">
        <w:rPr>
          <w:sz w:val="18"/>
          <w:szCs w:val="18"/>
          <w:lang w:val="en-US" w:eastAsia="mk-MK"/>
        </w:rPr>
        <w:t>plicitly involve fuzziness - wo</w:t>
      </w:r>
      <w:r>
        <w:rPr>
          <w:sz w:val="18"/>
          <w:szCs w:val="18"/>
          <w:lang w:val="en-US" w:eastAsia="mk-MK"/>
        </w:rPr>
        <w:t>rd</w:t>
      </w:r>
      <w:r w:rsidRPr="00DF7196">
        <w:rPr>
          <w:sz w:val="18"/>
          <w:szCs w:val="18"/>
          <w:lang w:val="en-US" w:eastAsia="mk-MK"/>
        </w:rPr>
        <w:t xml:space="preserve"> whos</w:t>
      </w:r>
      <w:r>
        <w:rPr>
          <w:sz w:val="18"/>
          <w:szCs w:val="18"/>
          <w:lang w:val="en-US" w:eastAsia="mk-MK"/>
        </w:rPr>
        <w:t xml:space="preserve">e </w:t>
      </w:r>
      <w:r w:rsidRPr="00DF7196">
        <w:rPr>
          <w:sz w:val="18"/>
          <w:szCs w:val="18"/>
          <w:lang w:val="en-US" w:eastAsia="mk-MK"/>
        </w:rPr>
        <w:t>job is to make things fuzzier or less fuzzy. I will</w:t>
      </w:r>
    </w:p>
    <w:p w:rsidR="00DF7196" w:rsidRPr="00DF7196" w:rsidRDefault="00DF7196" w:rsidP="00234C88">
      <w:pPr>
        <w:pStyle w:val="FootnoteText"/>
        <w:jc w:val="both"/>
        <w:rPr>
          <w:sz w:val="18"/>
          <w:szCs w:val="18"/>
          <w:lang w:val="en-US"/>
        </w:rPr>
      </w:pPr>
      <w:proofErr w:type="gramStart"/>
      <w:r>
        <w:rPr>
          <w:sz w:val="18"/>
          <w:szCs w:val="18"/>
          <w:lang w:val="en-US" w:eastAsia="mk-MK"/>
        </w:rPr>
        <w:t>refer</w:t>
      </w:r>
      <w:proofErr w:type="gramEnd"/>
      <w:r>
        <w:rPr>
          <w:sz w:val="18"/>
          <w:szCs w:val="18"/>
          <w:lang w:val="en-US" w:eastAsia="mk-MK"/>
        </w:rPr>
        <w:t xml:space="preserve"> to such words as ‘hedges’”</w:t>
      </w:r>
      <w:r w:rsidRPr="00DF7196">
        <w:rPr>
          <w:sz w:val="18"/>
          <w:szCs w:val="18"/>
          <w:lang w:val="en-US" w:eastAsia="mk-MK"/>
        </w:rPr>
        <w:t xml:space="preserve"> (</w:t>
      </w:r>
      <w:proofErr w:type="spellStart"/>
      <w:r>
        <w:rPr>
          <w:sz w:val="18"/>
          <w:szCs w:val="18"/>
          <w:lang w:val="en-US" w:eastAsia="mk-MK"/>
        </w:rPr>
        <w:t>Lakoff</w:t>
      </w:r>
      <w:proofErr w:type="spellEnd"/>
      <w:r>
        <w:rPr>
          <w:sz w:val="18"/>
          <w:szCs w:val="18"/>
          <w:lang w:val="en-US" w:eastAsia="mk-MK"/>
        </w:rPr>
        <w:t xml:space="preserve"> </w:t>
      </w:r>
      <w:r w:rsidR="00E713E4">
        <w:rPr>
          <w:sz w:val="18"/>
          <w:szCs w:val="18"/>
          <w:lang w:val="en-US" w:eastAsia="mk-MK"/>
        </w:rPr>
        <w:t>1973</w:t>
      </w:r>
      <w:r w:rsidRPr="00DF7196">
        <w:rPr>
          <w:sz w:val="18"/>
          <w:szCs w:val="18"/>
          <w:lang w:val="en-US" w:eastAsia="mk-MK"/>
        </w:rPr>
        <w:t xml:space="preserve">: </w:t>
      </w:r>
      <w:r w:rsidR="00E713E4">
        <w:rPr>
          <w:sz w:val="18"/>
          <w:szCs w:val="18"/>
          <w:lang w:val="en-US" w:eastAsia="mk-MK"/>
        </w:rPr>
        <w:t>471</w:t>
      </w:r>
      <w:r w:rsidRPr="00DF7196">
        <w:rPr>
          <w:sz w:val="18"/>
          <w:szCs w:val="18"/>
          <w:lang w:val="en-US" w:eastAsia="mk-MK"/>
        </w:rPr>
        <w:t>).</w:t>
      </w:r>
    </w:p>
  </w:footnote>
  <w:footnote w:id="4">
    <w:p w:rsidR="005F0810" w:rsidRPr="00B6298E" w:rsidRDefault="005F0810">
      <w:pPr>
        <w:pStyle w:val="FootnoteText"/>
        <w:rPr>
          <w:sz w:val="18"/>
          <w:szCs w:val="18"/>
          <w:lang w:val="en-US"/>
        </w:rPr>
      </w:pPr>
      <w:r w:rsidRPr="00B6298E">
        <w:rPr>
          <w:rStyle w:val="FootnoteReference"/>
          <w:sz w:val="18"/>
          <w:szCs w:val="18"/>
        </w:rPr>
        <w:footnoteRef/>
      </w:r>
      <w:r w:rsidRPr="00B6298E">
        <w:rPr>
          <w:sz w:val="18"/>
          <w:szCs w:val="18"/>
        </w:rPr>
        <w:t xml:space="preserve"> </w:t>
      </w:r>
      <w:proofErr w:type="gramStart"/>
      <w:r w:rsidRPr="00B6298E">
        <w:rPr>
          <w:sz w:val="18"/>
          <w:szCs w:val="18"/>
          <w:lang w:val="en-US"/>
        </w:rPr>
        <w:t>A stands for American speaker, M for Macedonian speaker.</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771"/>
    <w:multiLevelType w:val="hybridMultilevel"/>
    <w:tmpl w:val="17FC9A0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A2679C8"/>
    <w:multiLevelType w:val="hybridMultilevel"/>
    <w:tmpl w:val="4954969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4759E"/>
    <w:multiLevelType w:val="hybridMultilevel"/>
    <w:tmpl w:val="38F0D9F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4098503C"/>
    <w:multiLevelType w:val="hybridMultilevel"/>
    <w:tmpl w:val="709EC5A6"/>
    <w:lvl w:ilvl="0" w:tplc="BC04894A">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461273E0"/>
    <w:multiLevelType w:val="hybridMultilevel"/>
    <w:tmpl w:val="4104AD3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63434993"/>
    <w:multiLevelType w:val="hybridMultilevel"/>
    <w:tmpl w:val="7D98CDDC"/>
    <w:lvl w:ilvl="0" w:tplc="B27CDA1E">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ACB0D6C"/>
    <w:multiLevelType w:val="hybridMultilevel"/>
    <w:tmpl w:val="1B3E8E7E"/>
    <w:lvl w:ilvl="0" w:tplc="BC04894A">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noPunctuationKerning/>
  <w:characterSpacingControl w:val="doNotCompress"/>
  <w:hdrShapeDefaults>
    <o:shapedefaults v:ext="edit" spidmax="17410"/>
  </w:hdrShapeDefaults>
  <w:footnotePr>
    <w:footnote w:id="-1"/>
    <w:footnote w:id="0"/>
  </w:footnotePr>
  <w:endnotePr>
    <w:endnote w:id="-1"/>
    <w:endnote w:id="0"/>
  </w:endnotePr>
  <w:compat/>
  <w:rsids>
    <w:rsidRoot w:val="003C7E2A"/>
    <w:rsid w:val="00011ECA"/>
    <w:rsid w:val="00016B0F"/>
    <w:rsid w:val="0001725C"/>
    <w:rsid w:val="00017574"/>
    <w:rsid w:val="00020344"/>
    <w:rsid w:val="000255C0"/>
    <w:rsid w:val="00037C29"/>
    <w:rsid w:val="00040ACB"/>
    <w:rsid w:val="00040B59"/>
    <w:rsid w:val="00050432"/>
    <w:rsid w:val="00050580"/>
    <w:rsid w:val="00051703"/>
    <w:rsid w:val="00056DC9"/>
    <w:rsid w:val="00057140"/>
    <w:rsid w:val="000658A5"/>
    <w:rsid w:val="00072A9E"/>
    <w:rsid w:val="00074C5C"/>
    <w:rsid w:val="00090C0B"/>
    <w:rsid w:val="00092085"/>
    <w:rsid w:val="000A0E14"/>
    <w:rsid w:val="000A4F3B"/>
    <w:rsid w:val="000A6BF3"/>
    <w:rsid w:val="000B0CFD"/>
    <w:rsid w:val="000B44EE"/>
    <w:rsid w:val="000C0B9D"/>
    <w:rsid w:val="000C6889"/>
    <w:rsid w:val="000C6F57"/>
    <w:rsid w:val="000D02F4"/>
    <w:rsid w:val="000D20DF"/>
    <w:rsid w:val="000D331B"/>
    <w:rsid w:val="000E08A4"/>
    <w:rsid w:val="000F1A88"/>
    <w:rsid w:val="000F32D8"/>
    <w:rsid w:val="001018A6"/>
    <w:rsid w:val="00101CB0"/>
    <w:rsid w:val="001059C4"/>
    <w:rsid w:val="001137E2"/>
    <w:rsid w:val="00114BEE"/>
    <w:rsid w:val="00115927"/>
    <w:rsid w:val="001208C7"/>
    <w:rsid w:val="0013185B"/>
    <w:rsid w:val="00136794"/>
    <w:rsid w:val="001507ED"/>
    <w:rsid w:val="001558B1"/>
    <w:rsid w:val="00166136"/>
    <w:rsid w:val="001742D4"/>
    <w:rsid w:val="001811E4"/>
    <w:rsid w:val="00182B04"/>
    <w:rsid w:val="00182EE9"/>
    <w:rsid w:val="001976D7"/>
    <w:rsid w:val="001A33C9"/>
    <w:rsid w:val="001A570F"/>
    <w:rsid w:val="001B0632"/>
    <w:rsid w:val="001C122E"/>
    <w:rsid w:val="001C25CC"/>
    <w:rsid w:val="001C77F8"/>
    <w:rsid w:val="001D437E"/>
    <w:rsid w:val="001D72B3"/>
    <w:rsid w:val="001E544E"/>
    <w:rsid w:val="002112D4"/>
    <w:rsid w:val="00212A7F"/>
    <w:rsid w:val="0022552C"/>
    <w:rsid w:val="00227106"/>
    <w:rsid w:val="002318BD"/>
    <w:rsid w:val="00232B36"/>
    <w:rsid w:val="00232DCD"/>
    <w:rsid w:val="00233243"/>
    <w:rsid w:val="00234C88"/>
    <w:rsid w:val="00243726"/>
    <w:rsid w:val="00250AC3"/>
    <w:rsid w:val="0025725C"/>
    <w:rsid w:val="0026087D"/>
    <w:rsid w:val="00264619"/>
    <w:rsid w:val="002734BD"/>
    <w:rsid w:val="00274535"/>
    <w:rsid w:val="002825F8"/>
    <w:rsid w:val="00292D3C"/>
    <w:rsid w:val="0029554C"/>
    <w:rsid w:val="002A1969"/>
    <w:rsid w:val="002A3FA6"/>
    <w:rsid w:val="002A4DCF"/>
    <w:rsid w:val="002A6309"/>
    <w:rsid w:val="002B309E"/>
    <w:rsid w:val="002B788E"/>
    <w:rsid w:val="002C26CA"/>
    <w:rsid w:val="002C29F2"/>
    <w:rsid w:val="002C30D1"/>
    <w:rsid w:val="002C7810"/>
    <w:rsid w:val="002F12C9"/>
    <w:rsid w:val="002F5F03"/>
    <w:rsid w:val="002F719D"/>
    <w:rsid w:val="003033AC"/>
    <w:rsid w:val="0031522C"/>
    <w:rsid w:val="0032576C"/>
    <w:rsid w:val="00340548"/>
    <w:rsid w:val="003407AB"/>
    <w:rsid w:val="003516DA"/>
    <w:rsid w:val="00352ADB"/>
    <w:rsid w:val="0035307A"/>
    <w:rsid w:val="00354908"/>
    <w:rsid w:val="003614C2"/>
    <w:rsid w:val="00365380"/>
    <w:rsid w:val="00377BB5"/>
    <w:rsid w:val="00380877"/>
    <w:rsid w:val="00381573"/>
    <w:rsid w:val="003823D4"/>
    <w:rsid w:val="003868AE"/>
    <w:rsid w:val="00391472"/>
    <w:rsid w:val="003A36CC"/>
    <w:rsid w:val="003C2581"/>
    <w:rsid w:val="003C581B"/>
    <w:rsid w:val="003C5D2C"/>
    <w:rsid w:val="003C7E2A"/>
    <w:rsid w:val="003D0EAC"/>
    <w:rsid w:val="003D35B4"/>
    <w:rsid w:val="003D7150"/>
    <w:rsid w:val="003E2D8C"/>
    <w:rsid w:val="003E3160"/>
    <w:rsid w:val="004058B2"/>
    <w:rsid w:val="00406112"/>
    <w:rsid w:val="00406712"/>
    <w:rsid w:val="004101A9"/>
    <w:rsid w:val="00413B50"/>
    <w:rsid w:val="00437DAF"/>
    <w:rsid w:val="0044505C"/>
    <w:rsid w:val="00447B3E"/>
    <w:rsid w:val="00461D0A"/>
    <w:rsid w:val="004754E4"/>
    <w:rsid w:val="0048297C"/>
    <w:rsid w:val="0048344B"/>
    <w:rsid w:val="00485095"/>
    <w:rsid w:val="0048756A"/>
    <w:rsid w:val="00490B9D"/>
    <w:rsid w:val="00490CC3"/>
    <w:rsid w:val="00490E07"/>
    <w:rsid w:val="00495DB2"/>
    <w:rsid w:val="004A2BD4"/>
    <w:rsid w:val="004A41EB"/>
    <w:rsid w:val="004C11A1"/>
    <w:rsid w:val="004C7519"/>
    <w:rsid w:val="004D2B14"/>
    <w:rsid w:val="004E0B03"/>
    <w:rsid w:val="004E452E"/>
    <w:rsid w:val="004F3BBB"/>
    <w:rsid w:val="004F4524"/>
    <w:rsid w:val="00502989"/>
    <w:rsid w:val="00506558"/>
    <w:rsid w:val="00511AAA"/>
    <w:rsid w:val="00513E1A"/>
    <w:rsid w:val="00515A57"/>
    <w:rsid w:val="00521545"/>
    <w:rsid w:val="00542701"/>
    <w:rsid w:val="0055036C"/>
    <w:rsid w:val="00557BA5"/>
    <w:rsid w:val="00563617"/>
    <w:rsid w:val="005657CD"/>
    <w:rsid w:val="00567A67"/>
    <w:rsid w:val="00571AD2"/>
    <w:rsid w:val="00574543"/>
    <w:rsid w:val="005763D5"/>
    <w:rsid w:val="005772A5"/>
    <w:rsid w:val="00585A92"/>
    <w:rsid w:val="00586A16"/>
    <w:rsid w:val="00586E8B"/>
    <w:rsid w:val="005913EB"/>
    <w:rsid w:val="005939CA"/>
    <w:rsid w:val="00595E38"/>
    <w:rsid w:val="005A3BDD"/>
    <w:rsid w:val="005B136F"/>
    <w:rsid w:val="005B161C"/>
    <w:rsid w:val="005B36B2"/>
    <w:rsid w:val="005B45CD"/>
    <w:rsid w:val="005C493A"/>
    <w:rsid w:val="005D3871"/>
    <w:rsid w:val="005E28EE"/>
    <w:rsid w:val="005F0810"/>
    <w:rsid w:val="006019AB"/>
    <w:rsid w:val="00614B20"/>
    <w:rsid w:val="006262DA"/>
    <w:rsid w:val="00630E20"/>
    <w:rsid w:val="00632F09"/>
    <w:rsid w:val="006449E0"/>
    <w:rsid w:val="0065657B"/>
    <w:rsid w:val="00663E51"/>
    <w:rsid w:val="006643D5"/>
    <w:rsid w:val="0067459D"/>
    <w:rsid w:val="00682BC3"/>
    <w:rsid w:val="00684B87"/>
    <w:rsid w:val="006A743E"/>
    <w:rsid w:val="006B0134"/>
    <w:rsid w:val="006C598F"/>
    <w:rsid w:val="006C6C2F"/>
    <w:rsid w:val="006E0BAB"/>
    <w:rsid w:val="006E542E"/>
    <w:rsid w:val="006E6BB8"/>
    <w:rsid w:val="006F39E0"/>
    <w:rsid w:val="007104E0"/>
    <w:rsid w:val="00714625"/>
    <w:rsid w:val="00720958"/>
    <w:rsid w:val="00724070"/>
    <w:rsid w:val="00727EE8"/>
    <w:rsid w:val="007321F6"/>
    <w:rsid w:val="007335E4"/>
    <w:rsid w:val="00733C4A"/>
    <w:rsid w:val="00737C04"/>
    <w:rsid w:val="007429AF"/>
    <w:rsid w:val="007518BE"/>
    <w:rsid w:val="00755FC5"/>
    <w:rsid w:val="007603E1"/>
    <w:rsid w:val="0076518C"/>
    <w:rsid w:val="00765524"/>
    <w:rsid w:val="007655B8"/>
    <w:rsid w:val="007740B2"/>
    <w:rsid w:val="00781969"/>
    <w:rsid w:val="007855B8"/>
    <w:rsid w:val="00787DD4"/>
    <w:rsid w:val="00792BE2"/>
    <w:rsid w:val="007933ED"/>
    <w:rsid w:val="007B3BF9"/>
    <w:rsid w:val="007C2AE6"/>
    <w:rsid w:val="007C36ED"/>
    <w:rsid w:val="007C6B76"/>
    <w:rsid w:val="007D14C6"/>
    <w:rsid w:val="007D499D"/>
    <w:rsid w:val="007D5391"/>
    <w:rsid w:val="007D5E19"/>
    <w:rsid w:val="007F2DE0"/>
    <w:rsid w:val="007F5C67"/>
    <w:rsid w:val="008028BC"/>
    <w:rsid w:val="00804B5E"/>
    <w:rsid w:val="00810D04"/>
    <w:rsid w:val="0081295F"/>
    <w:rsid w:val="008147F3"/>
    <w:rsid w:val="00821033"/>
    <w:rsid w:val="008229DD"/>
    <w:rsid w:val="00830A5B"/>
    <w:rsid w:val="00833238"/>
    <w:rsid w:val="00835292"/>
    <w:rsid w:val="00841D90"/>
    <w:rsid w:val="008443A3"/>
    <w:rsid w:val="00861BED"/>
    <w:rsid w:val="00865CDE"/>
    <w:rsid w:val="0087128A"/>
    <w:rsid w:val="00874E52"/>
    <w:rsid w:val="008773E7"/>
    <w:rsid w:val="00881A4E"/>
    <w:rsid w:val="00886FA5"/>
    <w:rsid w:val="00893883"/>
    <w:rsid w:val="008A2444"/>
    <w:rsid w:val="008A2874"/>
    <w:rsid w:val="008B21F8"/>
    <w:rsid w:val="008B3D75"/>
    <w:rsid w:val="008B7F1A"/>
    <w:rsid w:val="008C4721"/>
    <w:rsid w:val="008C740D"/>
    <w:rsid w:val="008D0395"/>
    <w:rsid w:val="008D5403"/>
    <w:rsid w:val="008D7374"/>
    <w:rsid w:val="008E4186"/>
    <w:rsid w:val="008F58CF"/>
    <w:rsid w:val="008F7F25"/>
    <w:rsid w:val="00906C41"/>
    <w:rsid w:val="00910E8E"/>
    <w:rsid w:val="00912EB8"/>
    <w:rsid w:val="00920740"/>
    <w:rsid w:val="00925901"/>
    <w:rsid w:val="0094117A"/>
    <w:rsid w:val="00970F8F"/>
    <w:rsid w:val="00975678"/>
    <w:rsid w:val="009801F7"/>
    <w:rsid w:val="009869E9"/>
    <w:rsid w:val="009A57C9"/>
    <w:rsid w:val="009A5E81"/>
    <w:rsid w:val="009B06A4"/>
    <w:rsid w:val="009B0819"/>
    <w:rsid w:val="009B321D"/>
    <w:rsid w:val="009C009B"/>
    <w:rsid w:val="009C18A6"/>
    <w:rsid w:val="009D6C41"/>
    <w:rsid w:val="009E2809"/>
    <w:rsid w:val="009E3271"/>
    <w:rsid w:val="009F291F"/>
    <w:rsid w:val="009F2E2C"/>
    <w:rsid w:val="009F754B"/>
    <w:rsid w:val="00A0504B"/>
    <w:rsid w:val="00A06422"/>
    <w:rsid w:val="00A07463"/>
    <w:rsid w:val="00A119DA"/>
    <w:rsid w:val="00A1258B"/>
    <w:rsid w:val="00A134DE"/>
    <w:rsid w:val="00A2394E"/>
    <w:rsid w:val="00A24222"/>
    <w:rsid w:val="00A30C8B"/>
    <w:rsid w:val="00A31024"/>
    <w:rsid w:val="00A31345"/>
    <w:rsid w:val="00A35726"/>
    <w:rsid w:val="00A43274"/>
    <w:rsid w:val="00A4339B"/>
    <w:rsid w:val="00A523B7"/>
    <w:rsid w:val="00A67EFF"/>
    <w:rsid w:val="00A67FC9"/>
    <w:rsid w:val="00A75002"/>
    <w:rsid w:val="00A77ACF"/>
    <w:rsid w:val="00A92F7F"/>
    <w:rsid w:val="00AA6615"/>
    <w:rsid w:val="00AB2514"/>
    <w:rsid w:val="00AB4F9F"/>
    <w:rsid w:val="00AB7888"/>
    <w:rsid w:val="00AC1A26"/>
    <w:rsid w:val="00AC7267"/>
    <w:rsid w:val="00AC727E"/>
    <w:rsid w:val="00AD509F"/>
    <w:rsid w:val="00AE4CD1"/>
    <w:rsid w:val="00AE6E2B"/>
    <w:rsid w:val="00AE7F21"/>
    <w:rsid w:val="00AF0C07"/>
    <w:rsid w:val="00AF4B05"/>
    <w:rsid w:val="00AF6368"/>
    <w:rsid w:val="00B01CF3"/>
    <w:rsid w:val="00B156F4"/>
    <w:rsid w:val="00B1775E"/>
    <w:rsid w:val="00B227B9"/>
    <w:rsid w:val="00B25592"/>
    <w:rsid w:val="00B31A74"/>
    <w:rsid w:val="00B34D1D"/>
    <w:rsid w:val="00B41E4B"/>
    <w:rsid w:val="00B43B23"/>
    <w:rsid w:val="00B43F87"/>
    <w:rsid w:val="00B43FD8"/>
    <w:rsid w:val="00B5004E"/>
    <w:rsid w:val="00B51FE2"/>
    <w:rsid w:val="00B53ABF"/>
    <w:rsid w:val="00B6298E"/>
    <w:rsid w:val="00B82FF1"/>
    <w:rsid w:val="00B8690C"/>
    <w:rsid w:val="00B979C3"/>
    <w:rsid w:val="00BA42B1"/>
    <w:rsid w:val="00BB2B1C"/>
    <w:rsid w:val="00BB47ED"/>
    <w:rsid w:val="00BC0B0A"/>
    <w:rsid w:val="00BC13DF"/>
    <w:rsid w:val="00BC26AE"/>
    <w:rsid w:val="00BC340D"/>
    <w:rsid w:val="00BE37B3"/>
    <w:rsid w:val="00BE5CBD"/>
    <w:rsid w:val="00BF15FB"/>
    <w:rsid w:val="00C032AC"/>
    <w:rsid w:val="00C0579F"/>
    <w:rsid w:val="00C07AC1"/>
    <w:rsid w:val="00C23224"/>
    <w:rsid w:val="00C313CF"/>
    <w:rsid w:val="00C317AA"/>
    <w:rsid w:val="00C43246"/>
    <w:rsid w:val="00C45BB7"/>
    <w:rsid w:val="00C507D7"/>
    <w:rsid w:val="00C55A08"/>
    <w:rsid w:val="00C614EA"/>
    <w:rsid w:val="00C649E0"/>
    <w:rsid w:val="00C7405F"/>
    <w:rsid w:val="00C805C7"/>
    <w:rsid w:val="00C84F3B"/>
    <w:rsid w:val="00C964C0"/>
    <w:rsid w:val="00C9711C"/>
    <w:rsid w:val="00CA62F9"/>
    <w:rsid w:val="00CB7DF5"/>
    <w:rsid w:val="00CC0628"/>
    <w:rsid w:val="00CC283F"/>
    <w:rsid w:val="00CC41B3"/>
    <w:rsid w:val="00CC6B18"/>
    <w:rsid w:val="00CD0B06"/>
    <w:rsid w:val="00CD26BC"/>
    <w:rsid w:val="00CD5781"/>
    <w:rsid w:val="00CD62CE"/>
    <w:rsid w:val="00CE1376"/>
    <w:rsid w:val="00CE4885"/>
    <w:rsid w:val="00CF01DE"/>
    <w:rsid w:val="00CF4589"/>
    <w:rsid w:val="00CF48B3"/>
    <w:rsid w:val="00D00A8A"/>
    <w:rsid w:val="00D00F09"/>
    <w:rsid w:val="00D01054"/>
    <w:rsid w:val="00D013FF"/>
    <w:rsid w:val="00D1197C"/>
    <w:rsid w:val="00D17E28"/>
    <w:rsid w:val="00D22AF0"/>
    <w:rsid w:val="00D31638"/>
    <w:rsid w:val="00D4000B"/>
    <w:rsid w:val="00D407B0"/>
    <w:rsid w:val="00D446AA"/>
    <w:rsid w:val="00D44BBA"/>
    <w:rsid w:val="00D46E84"/>
    <w:rsid w:val="00D62DA4"/>
    <w:rsid w:val="00D655DD"/>
    <w:rsid w:val="00D65E5C"/>
    <w:rsid w:val="00D669A6"/>
    <w:rsid w:val="00D70C99"/>
    <w:rsid w:val="00D74A10"/>
    <w:rsid w:val="00D75A81"/>
    <w:rsid w:val="00D75A98"/>
    <w:rsid w:val="00D77891"/>
    <w:rsid w:val="00D856EA"/>
    <w:rsid w:val="00D90755"/>
    <w:rsid w:val="00D91053"/>
    <w:rsid w:val="00D91DAD"/>
    <w:rsid w:val="00D926FB"/>
    <w:rsid w:val="00D928C5"/>
    <w:rsid w:val="00D95DB6"/>
    <w:rsid w:val="00DA1F54"/>
    <w:rsid w:val="00DA7D9A"/>
    <w:rsid w:val="00DB4E58"/>
    <w:rsid w:val="00DC00F7"/>
    <w:rsid w:val="00DC043F"/>
    <w:rsid w:val="00DC1E0F"/>
    <w:rsid w:val="00DD493C"/>
    <w:rsid w:val="00DE4B57"/>
    <w:rsid w:val="00DE6BE3"/>
    <w:rsid w:val="00DF1E5B"/>
    <w:rsid w:val="00DF7196"/>
    <w:rsid w:val="00DF74B7"/>
    <w:rsid w:val="00E1606F"/>
    <w:rsid w:val="00E17E3F"/>
    <w:rsid w:val="00E20AA2"/>
    <w:rsid w:val="00E25F16"/>
    <w:rsid w:val="00E305D4"/>
    <w:rsid w:val="00E34854"/>
    <w:rsid w:val="00E42C47"/>
    <w:rsid w:val="00E42C64"/>
    <w:rsid w:val="00E42E53"/>
    <w:rsid w:val="00E46357"/>
    <w:rsid w:val="00E53039"/>
    <w:rsid w:val="00E62927"/>
    <w:rsid w:val="00E71313"/>
    <w:rsid w:val="00E713E4"/>
    <w:rsid w:val="00E745B1"/>
    <w:rsid w:val="00E7641A"/>
    <w:rsid w:val="00E777D2"/>
    <w:rsid w:val="00E81060"/>
    <w:rsid w:val="00E82FAE"/>
    <w:rsid w:val="00E8499E"/>
    <w:rsid w:val="00E9157C"/>
    <w:rsid w:val="00E96F25"/>
    <w:rsid w:val="00EA0385"/>
    <w:rsid w:val="00EB3D0F"/>
    <w:rsid w:val="00EC79CF"/>
    <w:rsid w:val="00ED09EC"/>
    <w:rsid w:val="00ED2FAF"/>
    <w:rsid w:val="00EE0D08"/>
    <w:rsid w:val="00EE6EC7"/>
    <w:rsid w:val="00F0031B"/>
    <w:rsid w:val="00F00CA7"/>
    <w:rsid w:val="00F04BEF"/>
    <w:rsid w:val="00F21F3D"/>
    <w:rsid w:val="00F2683A"/>
    <w:rsid w:val="00F270AD"/>
    <w:rsid w:val="00F31E7E"/>
    <w:rsid w:val="00F5312B"/>
    <w:rsid w:val="00F57667"/>
    <w:rsid w:val="00F665E0"/>
    <w:rsid w:val="00F70EEE"/>
    <w:rsid w:val="00F72F76"/>
    <w:rsid w:val="00F736BD"/>
    <w:rsid w:val="00F73A38"/>
    <w:rsid w:val="00F905A9"/>
    <w:rsid w:val="00F944CA"/>
    <w:rsid w:val="00F96E55"/>
    <w:rsid w:val="00FA3180"/>
    <w:rsid w:val="00FA7CA4"/>
    <w:rsid w:val="00FB2410"/>
    <w:rsid w:val="00FB5DD3"/>
    <w:rsid w:val="00FB741D"/>
    <w:rsid w:val="00FC04C2"/>
    <w:rsid w:val="00FC11C7"/>
    <w:rsid w:val="00FC5128"/>
    <w:rsid w:val="00FC591E"/>
    <w:rsid w:val="00FC6304"/>
    <w:rsid w:val="00FD072B"/>
    <w:rsid w:val="00FD2636"/>
    <w:rsid w:val="00FF0F35"/>
    <w:rsid w:val="00FF242A"/>
    <w:rsid w:val="00FF27D3"/>
    <w:rsid w:val="00FF370D"/>
    <w:rsid w:val="00FF3C74"/>
    <w:rsid w:val="00FF5E62"/>
    <w:rsid w:val="00FF7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5D4"/>
    <w:rPr>
      <w:sz w:val="24"/>
      <w:szCs w:val="24"/>
      <w:lang w:val="en-GB" w:eastAsia="en-US"/>
    </w:rPr>
  </w:style>
  <w:style w:type="paragraph" w:styleId="Heading1">
    <w:name w:val="heading 1"/>
    <w:basedOn w:val="Normal"/>
    <w:next w:val="Normal"/>
    <w:link w:val="Heading1Char"/>
    <w:uiPriority w:val="9"/>
    <w:qFormat/>
    <w:rsid w:val="005939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35307A"/>
    <w:pPr>
      <w:keepNext/>
      <w:spacing w:before="240" w:after="60"/>
      <w:outlineLvl w:val="1"/>
    </w:pPr>
    <w:rPr>
      <w:rFonts w:ascii="Cambria" w:hAnsi="Cambria"/>
      <w:b/>
      <w:bCs/>
      <w:i/>
      <w:iCs/>
      <w:sz w:val="28"/>
      <w:szCs w:val="28"/>
    </w:rPr>
  </w:style>
  <w:style w:type="paragraph" w:styleId="Heading4">
    <w:name w:val="heading 4"/>
    <w:basedOn w:val="Normal"/>
    <w:qFormat/>
    <w:rsid w:val="008229DD"/>
    <w:pPr>
      <w:spacing w:after="75"/>
      <w:outlineLvl w:val="3"/>
    </w:pPr>
    <w:rPr>
      <w:rFonts w:ascii="DINMedium" w:hAnsi="DINMedium"/>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5D4"/>
    <w:pPr>
      <w:tabs>
        <w:tab w:val="center" w:pos="4153"/>
        <w:tab w:val="right" w:pos="8306"/>
      </w:tabs>
    </w:pPr>
  </w:style>
  <w:style w:type="paragraph" w:styleId="Footer">
    <w:name w:val="footer"/>
    <w:basedOn w:val="Normal"/>
    <w:rsid w:val="00E305D4"/>
    <w:pPr>
      <w:tabs>
        <w:tab w:val="center" w:pos="4153"/>
        <w:tab w:val="right" w:pos="8306"/>
      </w:tabs>
    </w:pPr>
  </w:style>
  <w:style w:type="paragraph" w:styleId="NormalWeb">
    <w:name w:val="Normal (Web)"/>
    <w:basedOn w:val="Normal"/>
    <w:rsid w:val="00E305D4"/>
    <w:pPr>
      <w:spacing w:before="100" w:beforeAutospacing="1" w:after="100" w:afterAutospacing="1"/>
    </w:pPr>
  </w:style>
  <w:style w:type="character" w:styleId="Hyperlink">
    <w:name w:val="Hyperlink"/>
    <w:rsid w:val="00E305D4"/>
    <w:rPr>
      <w:color w:val="0000FF"/>
      <w:u w:val="single"/>
    </w:rPr>
  </w:style>
  <w:style w:type="character" w:styleId="FollowedHyperlink">
    <w:name w:val="FollowedHyperlink"/>
    <w:rsid w:val="00E305D4"/>
    <w:rPr>
      <w:color w:val="800080"/>
      <w:u w:val="single"/>
    </w:rPr>
  </w:style>
  <w:style w:type="paragraph" w:styleId="BodyText">
    <w:name w:val="Body Text"/>
    <w:basedOn w:val="Normal"/>
    <w:rsid w:val="00E305D4"/>
    <w:pPr>
      <w:spacing w:line="360" w:lineRule="auto"/>
      <w:jc w:val="both"/>
    </w:pPr>
    <w:rPr>
      <w:lang w:val="sr-Cyrl-CS" w:eastAsia="sr-Latn-CS"/>
    </w:rPr>
  </w:style>
  <w:style w:type="character" w:styleId="CommentReference">
    <w:name w:val="annotation reference"/>
    <w:semiHidden/>
    <w:rsid w:val="00792BE2"/>
    <w:rPr>
      <w:sz w:val="16"/>
      <w:szCs w:val="16"/>
    </w:rPr>
  </w:style>
  <w:style w:type="paragraph" w:styleId="CommentText">
    <w:name w:val="annotation text"/>
    <w:basedOn w:val="Normal"/>
    <w:semiHidden/>
    <w:rsid w:val="00792BE2"/>
    <w:rPr>
      <w:sz w:val="20"/>
      <w:szCs w:val="20"/>
    </w:rPr>
  </w:style>
  <w:style w:type="paragraph" w:styleId="CommentSubject">
    <w:name w:val="annotation subject"/>
    <w:basedOn w:val="CommentText"/>
    <w:next w:val="CommentText"/>
    <w:semiHidden/>
    <w:rsid w:val="00792BE2"/>
    <w:rPr>
      <w:b/>
      <w:bCs/>
    </w:rPr>
  </w:style>
  <w:style w:type="paragraph" w:styleId="BalloonText">
    <w:name w:val="Balloon Text"/>
    <w:basedOn w:val="Normal"/>
    <w:semiHidden/>
    <w:rsid w:val="00792BE2"/>
    <w:rPr>
      <w:rFonts w:ascii="Tahoma" w:hAnsi="Tahoma" w:cs="Tahoma"/>
      <w:sz w:val="16"/>
      <w:szCs w:val="16"/>
    </w:rPr>
  </w:style>
  <w:style w:type="character" w:customStyle="1" w:styleId="Heading2Char">
    <w:name w:val="Heading 2 Char"/>
    <w:link w:val="Heading2"/>
    <w:semiHidden/>
    <w:rsid w:val="0035307A"/>
    <w:rPr>
      <w:rFonts w:ascii="Cambria" w:eastAsia="Times New Roman" w:hAnsi="Cambria" w:cs="Times New Roman"/>
      <w:b/>
      <w:bCs/>
      <w:i/>
      <w:iCs/>
      <w:sz w:val="28"/>
      <w:szCs w:val="28"/>
      <w:lang w:val="en-GB"/>
    </w:rPr>
  </w:style>
  <w:style w:type="character" w:customStyle="1" w:styleId="mw-headline">
    <w:name w:val="mw-headline"/>
    <w:rsid w:val="0035307A"/>
  </w:style>
  <w:style w:type="paragraph" w:customStyle="1" w:styleId="style10">
    <w:name w:val="style10"/>
    <w:basedOn w:val="Normal"/>
    <w:rsid w:val="00E96F25"/>
    <w:pPr>
      <w:spacing w:before="100" w:beforeAutospacing="1" w:after="100" w:afterAutospacing="1"/>
    </w:pPr>
    <w:rPr>
      <w:lang w:val="en-US"/>
    </w:rPr>
  </w:style>
  <w:style w:type="character" w:customStyle="1" w:styleId="Heading1Char">
    <w:name w:val="Heading 1 Char"/>
    <w:link w:val="Heading1"/>
    <w:uiPriority w:val="9"/>
    <w:rsid w:val="005939CA"/>
    <w:rPr>
      <w:rFonts w:ascii="Calibri Light" w:eastAsia="Times New Roman" w:hAnsi="Calibri Light" w:cs="Times New Roman"/>
      <w:b/>
      <w:bCs/>
      <w:kern w:val="32"/>
      <w:sz w:val="32"/>
      <w:szCs w:val="32"/>
      <w:lang w:val="en-GB" w:eastAsia="en-US"/>
    </w:rPr>
  </w:style>
  <w:style w:type="paragraph" w:styleId="Bibliography">
    <w:name w:val="Bibliography"/>
    <w:basedOn w:val="Normal"/>
    <w:next w:val="Normal"/>
    <w:uiPriority w:val="37"/>
    <w:unhideWhenUsed/>
    <w:rsid w:val="00906C41"/>
  </w:style>
  <w:style w:type="paragraph" w:styleId="ListParagraph">
    <w:name w:val="List Paragraph"/>
    <w:basedOn w:val="Normal"/>
    <w:uiPriority w:val="34"/>
    <w:qFormat/>
    <w:rsid w:val="00352ADB"/>
    <w:pPr>
      <w:ind w:left="720"/>
      <w:contextualSpacing/>
    </w:pPr>
  </w:style>
  <w:style w:type="paragraph" w:styleId="FootnoteText">
    <w:name w:val="footnote text"/>
    <w:basedOn w:val="Normal"/>
    <w:link w:val="FootnoteTextChar"/>
    <w:rsid w:val="00A523B7"/>
    <w:rPr>
      <w:sz w:val="20"/>
      <w:szCs w:val="20"/>
    </w:rPr>
  </w:style>
  <w:style w:type="character" w:customStyle="1" w:styleId="FootnoteTextChar">
    <w:name w:val="Footnote Text Char"/>
    <w:basedOn w:val="DefaultParagraphFont"/>
    <w:link w:val="FootnoteText"/>
    <w:rsid w:val="00A523B7"/>
    <w:rPr>
      <w:lang w:val="en-GB" w:eastAsia="en-US"/>
    </w:rPr>
  </w:style>
  <w:style w:type="character" w:styleId="FootnoteReference">
    <w:name w:val="footnote reference"/>
    <w:basedOn w:val="DefaultParagraphFont"/>
    <w:rsid w:val="00A523B7"/>
    <w:rPr>
      <w:vertAlign w:val="superscript"/>
    </w:rPr>
  </w:style>
  <w:style w:type="paragraph" w:styleId="EndnoteText">
    <w:name w:val="endnote text"/>
    <w:basedOn w:val="Normal"/>
    <w:link w:val="EndnoteTextChar"/>
    <w:rsid w:val="005C493A"/>
    <w:rPr>
      <w:sz w:val="20"/>
      <w:szCs w:val="20"/>
    </w:rPr>
  </w:style>
  <w:style w:type="character" w:customStyle="1" w:styleId="EndnoteTextChar">
    <w:name w:val="Endnote Text Char"/>
    <w:basedOn w:val="DefaultParagraphFont"/>
    <w:link w:val="EndnoteText"/>
    <w:rsid w:val="005C493A"/>
    <w:rPr>
      <w:lang w:val="en-GB" w:eastAsia="en-US"/>
    </w:rPr>
  </w:style>
</w:styles>
</file>

<file path=word/webSettings.xml><?xml version="1.0" encoding="utf-8"?>
<w:webSettings xmlns:r="http://schemas.openxmlformats.org/officeDocument/2006/relationships" xmlns:w="http://schemas.openxmlformats.org/wordprocessingml/2006/main">
  <w:divs>
    <w:div w:id="9991318">
      <w:bodyDiv w:val="1"/>
      <w:marLeft w:val="0"/>
      <w:marRight w:val="0"/>
      <w:marTop w:val="0"/>
      <w:marBottom w:val="0"/>
      <w:divBdr>
        <w:top w:val="none" w:sz="0" w:space="0" w:color="auto"/>
        <w:left w:val="none" w:sz="0" w:space="0" w:color="auto"/>
        <w:bottom w:val="none" w:sz="0" w:space="0" w:color="auto"/>
        <w:right w:val="none" w:sz="0" w:space="0" w:color="auto"/>
      </w:divBdr>
    </w:div>
    <w:div w:id="48891569">
      <w:bodyDiv w:val="1"/>
      <w:marLeft w:val="0"/>
      <w:marRight w:val="0"/>
      <w:marTop w:val="0"/>
      <w:marBottom w:val="0"/>
      <w:divBdr>
        <w:top w:val="none" w:sz="0" w:space="0" w:color="auto"/>
        <w:left w:val="none" w:sz="0" w:space="0" w:color="auto"/>
        <w:bottom w:val="none" w:sz="0" w:space="0" w:color="auto"/>
        <w:right w:val="none" w:sz="0" w:space="0" w:color="auto"/>
      </w:divBdr>
    </w:div>
    <w:div w:id="49809695">
      <w:bodyDiv w:val="1"/>
      <w:marLeft w:val="0"/>
      <w:marRight w:val="0"/>
      <w:marTop w:val="0"/>
      <w:marBottom w:val="0"/>
      <w:divBdr>
        <w:top w:val="none" w:sz="0" w:space="0" w:color="auto"/>
        <w:left w:val="none" w:sz="0" w:space="0" w:color="auto"/>
        <w:bottom w:val="none" w:sz="0" w:space="0" w:color="auto"/>
        <w:right w:val="none" w:sz="0" w:space="0" w:color="auto"/>
      </w:divBdr>
    </w:div>
    <w:div w:id="70011783">
      <w:bodyDiv w:val="1"/>
      <w:marLeft w:val="0"/>
      <w:marRight w:val="0"/>
      <w:marTop w:val="0"/>
      <w:marBottom w:val="0"/>
      <w:divBdr>
        <w:top w:val="none" w:sz="0" w:space="0" w:color="auto"/>
        <w:left w:val="none" w:sz="0" w:space="0" w:color="auto"/>
        <w:bottom w:val="none" w:sz="0" w:space="0" w:color="auto"/>
        <w:right w:val="none" w:sz="0" w:space="0" w:color="auto"/>
      </w:divBdr>
    </w:div>
    <w:div w:id="91366089">
      <w:bodyDiv w:val="1"/>
      <w:marLeft w:val="0"/>
      <w:marRight w:val="0"/>
      <w:marTop w:val="0"/>
      <w:marBottom w:val="0"/>
      <w:divBdr>
        <w:top w:val="none" w:sz="0" w:space="0" w:color="auto"/>
        <w:left w:val="none" w:sz="0" w:space="0" w:color="auto"/>
        <w:bottom w:val="none" w:sz="0" w:space="0" w:color="auto"/>
        <w:right w:val="none" w:sz="0" w:space="0" w:color="auto"/>
      </w:divBdr>
    </w:div>
    <w:div w:id="97144861">
      <w:bodyDiv w:val="1"/>
      <w:marLeft w:val="0"/>
      <w:marRight w:val="0"/>
      <w:marTop w:val="0"/>
      <w:marBottom w:val="0"/>
      <w:divBdr>
        <w:top w:val="none" w:sz="0" w:space="0" w:color="auto"/>
        <w:left w:val="none" w:sz="0" w:space="0" w:color="auto"/>
        <w:bottom w:val="none" w:sz="0" w:space="0" w:color="auto"/>
        <w:right w:val="none" w:sz="0" w:space="0" w:color="auto"/>
      </w:divBdr>
    </w:div>
    <w:div w:id="125583849">
      <w:bodyDiv w:val="1"/>
      <w:marLeft w:val="0"/>
      <w:marRight w:val="0"/>
      <w:marTop w:val="0"/>
      <w:marBottom w:val="0"/>
      <w:divBdr>
        <w:top w:val="none" w:sz="0" w:space="0" w:color="auto"/>
        <w:left w:val="none" w:sz="0" w:space="0" w:color="auto"/>
        <w:bottom w:val="none" w:sz="0" w:space="0" w:color="auto"/>
        <w:right w:val="none" w:sz="0" w:space="0" w:color="auto"/>
      </w:divBdr>
    </w:div>
    <w:div w:id="144441368">
      <w:bodyDiv w:val="1"/>
      <w:marLeft w:val="0"/>
      <w:marRight w:val="0"/>
      <w:marTop w:val="0"/>
      <w:marBottom w:val="0"/>
      <w:divBdr>
        <w:top w:val="none" w:sz="0" w:space="0" w:color="auto"/>
        <w:left w:val="none" w:sz="0" w:space="0" w:color="auto"/>
        <w:bottom w:val="none" w:sz="0" w:space="0" w:color="auto"/>
        <w:right w:val="none" w:sz="0" w:space="0" w:color="auto"/>
      </w:divBdr>
    </w:div>
    <w:div w:id="295569101">
      <w:bodyDiv w:val="1"/>
      <w:marLeft w:val="0"/>
      <w:marRight w:val="0"/>
      <w:marTop w:val="0"/>
      <w:marBottom w:val="0"/>
      <w:divBdr>
        <w:top w:val="none" w:sz="0" w:space="0" w:color="auto"/>
        <w:left w:val="none" w:sz="0" w:space="0" w:color="auto"/>
        <w:bottom w:val="none" w:sz="0" w:space="0" w:color="auto"/>
        <w:right w:val="none" w:sz="0" w:space="0" w:color="auto"/>
      </w:divBdr>
    </w:div>
    <w:div w:id="312102852">
      <w:bodyDiv w:val="1"/>
      <w:marLeft w:val="0"/>
      <w:marRight w:val="0"/>
      <w:marTop w:val="0"/>
      <w:marBottom w:val="0"/>
      <w:divBdr>
        <w:top w:val="none" w:sz="0" w:space="0" w:color="auto"/>
        <w:left w:val="none" w:sz="0" w:space="0" w:color="auto"/>
        <w:bottom w:val="none" w:sz="0" w:space="0" w:color="auto"/>
        <w:right w:val="none" w:sz="0" w:space="0" w:color="auto"/>
      </w:divBdr>
    </w:div>
    <w:div w:id="341006559">
      <w:bodyDiv w:val="1"/>
      <w:marLeft w:val="0"/>
      <w:marRight w:val="0"/>
      <w:marTop w:val="0"/>
      <w:marBottom w:val="0"/>
      <w:divBdr>
        <w:top w:val="none" w:sz="0" w:space="0" w:color="auto"/>
        <w:left w:val="none" w:sz="0" w:space="0" w:color="auto"/>
        <w:bottom w:val="none" w:sz="0" w:space="0" w:color="auto"/>
        <w:right w:val="none" w:sz="0" w:space="0" w:color="auto"/>
      </w:divBdr>
    </w:div>
    <w:div w:id="364327461">
      <w:bodyDiv w:val="1"/>
      <w:marLeft w:val="0"/>
      <w:marRight w:val="0"/>
      <w:marTop w:val="0"/>
      <w:marBottom w:val="0"/>
      <w:divBdr>
        <w:top w:val="none" w:sz="0" w:space="0" w:color="auto"/>
        <w:left w:val="none" w:sz="0" w:space="0" w:color="auto"/>
        <w:bottom w:val="none" w:sz="0" w:space="0" w:color="auto"/>
        <w:right w:val="none" w:sz="0" w:space="0" w:color="auto"/>
      </w:divBdr>
    </w:div>
    <w:div w:id="393239264">
      <w:bodyDiv w:val="1"/>
      <w:marLeft w:val="0"/>
      <w:marRight w:val="0"/>
      <w:marTop w:val="0"/>
      <w:marBottom w:val="0"/>
      <w:divBdr>
        <w:top w:val="none" w:sz="0" w:space="0" w:color="auto"/>
        <w:left w:val="none" w:sz="0" w:space="0" w:color="auto"/>
        <w:bottom w:val="none" w:sz="0" w:space="0" w:color="auto"/>
        <w:right w:val="none" w:sz="0" w:space="0" w:color="auto"/>
      </w:divBdr>
    </w:div>
    <w:div w:id="434787993">
      <w:bodyDiv w:val="1"/>
      <w:marLeft w:val="0"/>
      <w:marRight w:val="0"/>
      <w:marTop w:val="0"/>
      <w:marBottom w:val="0"/>
      <w:divBdr>
        <w:top w:val="none" w:sz="0" w:space="0" w:color="auto"/>
        <w:left w:val="none" w:sz="0" w:space="0" w:color="auto"/>
        <w:bottom w:val="none" w:sz="0" w:space="0" w:color="auto"/>
        <w:right w:val="none" w:sz="0" w:space="0" w:color="auto"/>
      </w:divBdr>
    </w:div>
    <w:div w:id="633174585">
      <w:bodyDiv w:val="1"/>
      <w:marLeft w:val="0"/>
      <w:marRight w:val="0"/>
      <w:marTop w:val="0"/>
      <w:marBottom w:val="0"/>
      <w:divBdr>
        <w:top w:val="none" w:sz="0" w:space="0" w:color="auto"/>
        <w:left w:val="none" w:sz="0" w:space="0" w:color="auto"/>
        <w:bottom w:val="none" w:sz="0" w:space="0" w:color="auto"/>
        <w:right w:val="none" w:sz="0" w:space="0" w:color="auto"/>
      </w:divBdr>
    </w:div>
    <w:div w:id="661356015">
      <w:bodyDiv w:val="1"/>
      <w:marLeft w:val="0"/>
      <w:marRight w:val="0"/>
      <w:marTop w:val="0"/>
      <w:marBottom w:val="0"/>
      <w:divBdr>
        <w:top w:val="none" w:sz="0" w:space="0" w:color="auto"/>
        <w:left w:val="none" w:sz="0" w:space="0" w:color="auto"/>
        <w:bottom w:val="none" w:sz="0" w:space="0" w:color="auto"/>
        <w:right w:val="none" w:sz="0" w:space="0" w:color="auto"/>
      </w:divBdr>
    </w:div>
    <w:div w:id="830098591">
      <w:bodyDiv w:val="1"/>
      <w:marLeft w:val="0"/>
      <w:marRight w:val="0"/>
      <w:marTop w:val="0"/>
      <w:marBottom w:val="0"/>
      <w:divBdr>
        <w:top w:val="none" w:sz="0" w:space="0" w:color="auto"/>
        <w:left w:val="none" w:sz="0" w:space="0" w:color="auto"/>
        <w:bottom w:val="none" w:sz="0" w:space="0" w:color="auto"/>
        <w:right w:val="none" w:sz="0" w:space="0" w:color="auto"/>
      </w:divBdr>
    </w:div>
    <w:div w:id="886644113">
      <w:bodyDiv w:val="1"/>
      <w:marLeft w:val="0"/>
      <w:marRight w:val="0"/>
      <w:marTop w:val="0"/>
      <w:marBottom w:val="0"/>
      <w:divBdr>
        <w:top w:val="none" w:sz="0" w:space="0" w:color="auto"/>
        <w:left w:val="none" w:sz="0" w:space="0" w:color="auto"/>
        <w:bottom w:val="none" w:sz="0" w:space="0" w:color="auto"/>
        <w:right w:val="none" w:sz="0" w:space="0" w:color="auto"/>
      </w:divBdr>
    </w:div>
    <w:div w:id="895122338">
      <w:bodyDiv w:val="1"/>
      <w:marLeft w:val="0"/>
      <w:marRight w:val="0"/>
      <w:marTop w:val="0"/>
      <w:marBottom w:val="0"/>
      <w:divBdr>
        <w:top w:val="none" w:sz="0" w:space="0" w:color="auto"/>
        <w:left w:val="none" w:sz="0" w:space="0" w:color="auto"/>
        <w:bottom w:val="none" w:sz="0" w:space="0" w:color="auto"/>
        <w:right w:val="none" w:sz="0" w:space="0" w:color="auto"/>
      </w:divBdr>
    </w:div>
    <w:div w:id="933902790">
      <w:bodyDiv w:val="1"/>
      <w:marLeft w:val="0"/>
      <w:marRight w:val="0"/>
      <w:marTop w:val="0"/>
      <w:marBottom w:val="0"/>
      <w:divBdr>
        <w:top w:val="none" w:sz="0" w:space="0" w:color="auto"/>
        <w:left w:val="none" w:sz="0" w:space="0" w:color="auto"/>
        <w:bottom w:val="none" w:sz="0" w:space="0" w:color="auto"/>
        <w:right w:val="none" w:sz="0" w:space="0" w:color="auto"/>
      </w:divBdr>
    </w:div>
    <w:div w:id="1061293010">
      <w:bodyDiv w:val="1"/>
      <w:marLeft w:val="0"/>
      <w:marRight w:val="0"/>
      <w:marTop w:val="0"/>
      <w:marBottom w:val="0"/>
      <w:divBdr>
        <w:top w:val="none" w:sz="0" w:space="0" w:color="auto"/>
        <w:left w:val="none" w:sz="0" w:space="0" w:color="auto"/>
        <w:bottom w:val="none" w:sz="0" w:space="0" w:color="auto"/>
        <w:right w:val="none" w:sz="0" w:space="0" w:color="auto"/>
      </w:divBdr>
    </w:div>
    <w:div w:id="1098254467">
      <w:bodyDiv w:val="1"/>
      <w:marLeft w:val="0"/>
      <w:marRight w:val="0"/>
      <w:marTop w:val="0"/>
      <w:marBottom w:val="0"/>
      <w:divBdr>
        <w:top w:val="none" w:sz="0" w:space="0" w:color="auto"/>
        <w:left w:val="none" w:sz="0" w:space="0" w:color="auto"/>
        <w:bottom w:val="none" w:sz="0" w:space="0" w:color="auto"/>
        <w:right w:val="none" w:sz="0" w:space="0" w:color="auto"/>
      </w:divBdr>
    </w:div>
    <w:div w:id="1106269655">
      <w:bodyDiv w:val="1"/>
      <w:marLeft w:val="0"/>
      <w:marRight w:val="0"/>
      <w:marTop w:val="0"/>
      <w:marBottom w:val="0"/>
      <w:divBdr>
        <w:top w:val="none" w:sz="0" w:space="0" w:color="auto"/>
        <w:left w:val="none" w:sz="0" w:space="0" w:color="auto"/>
        <w:bottom w:val="none" w:sz="0" w:space="0" w:color="auto"/>
        <w:right w:val="none" w:sz="0" w:space="0" w:color="auto"/>
      </w:divBdr>
    </w:div>
    <w:div w:id="1163475267">
      <w:bodyDiv w:val="1"/>
      <w:marLeft w:val="0"/>
      <w:marRight w:val="0"/>
      <w:marTop w:val="0"/>
      <w:marBottom w:val="0"/>
      <w:divBdr>
        <w:top w:val="none" w:sz="0" w:space="0" w:color="auto"/>
        <w:left w:val="none" w:sz="0" w:space="0" w:color="auto"/>
        <w:bottom w:val="none" w:sz="0" w:space="0" w:color="auto"/>
        <w:right w:val="none" w:sz="0" w:space="0" w:color="auto"/>
      </w:divBdr>
      <w:divsChild>
        <w:div w:id="2120445571">
          <w:marLeft w:val="0"/>
          <w:marRight w:val="0"/>
          <w:marTop w:val="0"/>
          <w:marBottom w:val="0"/>
          <w:divBdr>
            <w:top w:val="none" w:sz="0" w:space="0" w:color="auto"/>
            <w:left w:val="none" w:sz="0" w:space="0" w:color="auto"/>
            <w:bottom w:val="none" w:sz="0" w:space="0" w:color="auto"/>
            <w:right w:val="none" w:sz="0" w:space="0" w:color="auto"/>
          </w:divBdr>
          <w:divsChild>
            <w:div w:id="890381708">
              <w:marLeft w:val="0"/>
              <w:marRight w:val="0"/>
              <w:marTop w:val="0"/>
              <w:marBottom w:val="0"/>
              <w:divBdr>
                <w:top w:val="none" w:sz="0" w:space="0" w:color="auto"/>
                <w:left w:val="none" w:sz="0" w:space="0" w:color="auto"/>
                <w:bottom w:val="none" w:sz="0" w:space="0" w:color="auto"/>
                <w:right w:val="none" w:sz="0" w:space="0" w:color="auto"/>
              </w:divBdr>
              <w:divsChild>
                <w:div w:id="1575430348">
                  <w:marLeft w:val="0"/>
                  <w:marRight w:val="0"/>
                  <w:marTop w:val="0"/>
                  <w:marBottom w:val="0"/>
                  <w:divBdr>
                    <w:top w:val="none" w:sz="0" w:space="0" w:color="auto"/>
                    <w:left w:val="none" w:sz="0" w:space="0" w:color="auto"/>
                    <w:bottom w:val="none" w:sz="0" w:space="0" w:color="auto"/>
                    <w:right w:val="none" w:sz="0" w:space="0" w:color="auto"/>
                  </w:divBdr>
                  <w:divsChild>
                    <w:div w:id="1809321230">
                      <w:marLeft w:val="0"/>
                      <w:marRight w:val="0"/>
                      <w:marTop w:val="0"/>
                      <w:marBottom w:val="0"/>
                      <w:divBdr>
                        <w:top w:val="none" w:sz="0" w:space="0" w:color="auto"/>
                        <w:left w:val="none" w:sz="0" w:space="0" w:color="auto"/>
                        <w:bottom w:val="none" w:sz="0" w:space="0" w:color="auto"/>
                        <w:right w:val="none" w:sz="0" w:space="0" w:color="auto"/>
                      </w:divBdr>
                      <w:divsChild>
                        <w:div w:id="570581852">
                          <w:marLeft w:val="0"/>
                          <w:marRight w:val="0"/>
                          <w:marTop w:val="0"/>
                          <w:marBottom w:val="0"/>
                          <w:divBdr>
                            <w:top w:val="none" w:sz="0" w:space="0" w:color="auto"/>
                            <w:left w:val="none" w:sz="0" w:space="0" w:color="auto"/>
                            <w:bottom w:val="none" w:sz="0" w:space="0" w:color="auto"/>
                            <w:right w:val="none" w:sz="0" w:space="0" w:color="auto"/>
                          </w:divBdr>
                          <w:divsChild>
                            <w:div w:id="832257319">
                              <w:marLeft w:val="0"/>
                              <w:marRight w:val="0"/>
                              <w:marTop w:val="0"/>
                              <w:marBottom w:val="0"/>
                              <w:divBdr>
                                <w:top w:val="none" w:sz="0" w:space="0" w:color="auto"/>
                                <w:left w:val="none" w:sz="0" w:space="0" w:color="auto"/>
                                <w:bottom w:val="none" w:sz="0" w:space="0" w:color="auto"/>
                                <w:right w:val="none" w:sz="0" w:space="0" w:color="auto"/>
                              </w:divBdr>
                              <w:divsChild>
                                <w:div w:id="1225531579">
                                  <w:marLeft w:val="0"/>
                                  <w:marRight w:val="0"/>
                                  <w:marTop w:val="0"/>
                                  <w:marBottom w:val="0"/>
                                  <w:divBdr>
                                    <w:top w:val="none" w:sz="0" w:space="0" w:color="auto"/>
                                    <w:left w:val="none" w:sz="0" w:space="0" w:color="auto"/>
                                    <w:bottom w:val="none" w:sz="0" w:space="0" w:color="auto"/>
                                    <w:right w:val="none" w:sz="0" w:space="0" w:color="auto"/>
                                  </w:divBdr>
                                  <w:divsChild>
                                    <w:div w:id="393163705">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520582275">
                                              <w:marLeft w:val="0"/>
                                              <w:marRight w:val="0"/>
                                              <w:marTop w:val="0"/>
                                              <w:marBottom w:val="0"/>
                                              <w:divBdr>
                                                <w:top w:val="none" w:sz="0" w:space="0" w:color="auto"/>
                                                <w:left w:val="none" w:sz="0" w:space="0" w:color="auto"/>
                                                <w:bottom w:val="none" w:sz="0" w:space="0" w:color="auto"/>
                                                <w:right w:val="none" w:sz="0" w:space="0" w:color="auto"/>
                                              </w:divBdr>
                                              <w:divsChild>
                                                <w:div w:id="588850408">
                                                  <w:marLeft w:val="0"/>
                                                  <w:marRight w:val="0"/>
                                                  <w:marTop w:val="0"/>
                                                  <w:marBottom w:val="0"/>
                                                  <w:divBdr>
                                                    <w:top w:val="none" w:sz="0" w:space="0" w:color="auto"/>
                                                    <w:left w:val="none" w:sz="0" w:space="0" w:color="auto"/>
                                                    <w:bottom w:val="none" w:sz="0" w:space="0" w:color="auto"/>
                                                    <w:right w:val="none" w:sz="0" w:space="0" w:color="auto"/>
                                                  </w:divBdr>
                                                  <w:divsChild>
                                                    <w:div w:id="2006399431">
                                                      <w:marLeft w:val="0"/>
                                                      <w:marRight w:val="0"/>
                                                      <w:marTop w:val="0"/>
                                                      <w:marBottom w:val="0"/>
                                                      <w:divBdr>
                                                        <w:top w:val="none" w:sz="0" w:space="0" w:color="auto"/>
                                                        <w:left w:val="none" w:sz="0" w:space="0" w:color="auto"/>
                                                        <w:bottom w:val="none" w:sz="0" w:space="0" w:color="auto"/>
                                                        <w:right w:val="none" w:sz="0" w:space="0" w:color="auto"/>
                                                      </w:divBdr>
                                                      <w:divsChild>
                                                        <w:div w:id="996543195">
                                                          <w:marLeft w:val="0"/>
                                                          <w:marRight w:val="0"/>
                                                          <w:marTop w:val="0"/>
                                                          <w:marBottom w:val="0"/>
                                                          <w:divBdr>
                                                            <w:top w:val="none" w:sz="0" w:space="0" w:color="auto"/>
                                                            <w:left w:val="none" w:sz="0" w:space="0" w:color="auto"/>
                                                            <w:bottom w:val="none" w:sz="0" w:space="0" w:color="auto"/>
                                                            <w:right w:val="none" w:sz="0" w:space="0" w:color="auto"/>
                                                          </w:divBdr>
                                                          <w:divsChild>
                                                            <w:div w:id="199635045">
                                                              <w:marLeft w:val="0"/>
                                                              <w:marRight w:val="0"/>
                                                              <w:marTop w:val="0"/>
                                                              <w:marBottom w:val="0"/>
                                                              <w:divBdr>
                                                                <w:top w:val="none" w:sz="0" w:space="0" w:color="auto"/>
                                                                <w:left w:val="none" w:sz="0" w:space="0" w:color="auto"/>
                                                                <w:bottom w:val="none" w:sz="0" w:space="0" w:color="auto"/>
                                                                <w:right w:val="none" w:sz="0" w:space="0" w:color="auto"/>
                                                              </w:divBdr>
                                                              <w:divsChild>
                                                                <w:div w:id="268389919">
                                                                  <w:marLeft w:val="0"/>
                                                                  <w:marRight w:val="0"/>
                                                                  <w:marTop w:val="0"/>
                                                                  <w:marBottom w:val="0"/>
                                                                  <w:divBdr>
                                                                    <w:top w:val="none" w:sz="0" w:space="0" w:color="auto"/>
                                                                    <w:left w:val="none" w:sz="0" w:space="0" w:color="auto"/>
                                                                    <w:bottom w:val="none" w:sz="0" w:space="0" w:color="auto"/>
                                                                    <w:right w:val="none" w:sz="0" w:space="0" w:color="auto"/>
                                                                  </w:divBdr>
                                                                  <w:divsChild>
                                                                    <w:div w:id="682165672">
                                                                      <w:marLeft w:val="0"/>
                                                                      <w:marRight w:val="0"/>
                                                                      <w:marTop w:val="0"/>
                                                                      <w:marBottom w:val="0"/>
                                                                      <w:divBdr>
                                                                        <w:top w:val="none" w:sz="0" w:space="0" w:color="auto"/>
                                                                        <w:left w:val="none" w:sz="0" w:space="0" w:color="auto"/>
                                                                        <w:bottom w:val="none" w:sz="0" w:space="0" w:color="auto"/>
                                                                        <w:right w:val="none" w:sz="0" w:space="0" w:color="auto"/>
                                                                      </w:divBdr>
                                                                      <w:divsChild>
                                                                        <w:div w:id="1315718897">
                                                                          <w:marLeft w:val="0"/>
                                                                          <w:marRight w:val="0"/>
                                                                          <w:marTop w:val="0"/>
                                                                          <w:marBottom w:val="0"/>
                                                                          <w:divBdr>
                                                                            <w:top w:val="none" w:sz="0" w:space="0" w:color="auto"/>
                                                                            <w:left w:val="none" w:sz="0" w:space="0" w:color="auto"/>
                                                                            <w:bottom w:val="none" w:sz="0" w:space="0" w:color="auto"/>
                                                                            <w:right w:val="none" w:sz="0" w:space="0" w:color="auto"/>
                                                                          </w:divBdr>
                                                                          <w:divsChild>
                                                                            <w:div w:id="2013678089">
                                                                              <w:marLeft w:val="0"/>
                                                                              <w:marRight w:val="0"/>
                                                                              <w:marTop w:val="0"/>
                                                                              <w:marBottom w:val="0"/>
                                                                              <w:divBdr>
                                                                                <w:top w:val="none" w:sz="0" w:space="0" w:color="auto"/>
                                                                                <w:left w:val="none" w:sz="0" w:space="0" w:color="auto"/>
                                                                                <w:bottom w:val="none" w:sz="0" w:space="0" w:color="auto"/>
                                                                                <w:right w:val="none" w:sz="0" w:space="0" w:color="auto"/>
                                                                              </w:divBdr>
                                                                              <w:divsChild>
                                                                                <w:div w:id="1964581546">
                                                                                  <w:marLeft w:val="0"/>
                                                                                  <w:marRight w:val="0"/>
                                                                                  <w:marTop w:val="0"/>
                                                                                  <w:marBottom w:val="0"/>
                                                                                  <w:divBdr>
                                                                                    <w:top w:val="none" w:sz="0" w:space="0" w:color="auto"/>
                                                                                    <w:left w:val="none" w:sz="0" w:space="0" w:color="auto"/>
                                                                                    <w:bottom w:val="none" w:sz="0" w:space="0" w:color="auto"/>
                                                                                    <w:right w:val="none" w:sz="0" w:space="0" w:color="auto"/>
                                                                                  </w:divBdr>
                                                                                  <w:divsChild>
                                                                                    <w:div w:id="1148134949">
                                                                                      <w:marLeft w:val="0"/>
                                                                                      <w:marRight w:val="0"/>
                                                                                      <w:marTop w:val="0"/>
                                                                                      <w:marBottom w:val="0"/>
                                                                                      <w:divBdr>
                                                                                        <w:top w:val="none" w:sz="0" w:space="0" w:color="auto"/>
                                                                                        <w:left w:val="none" w:sz="0" w:space="0" w:color="auto"/>
                                                                                        <w:bottom w:val="none" w:sz="0" w:space="0" w:color="auto"/>
                                                                                        <w:right w:val="none" w:sz="0" w:space="0" w:color="auto"/>
                                                                                      </w:divBdr>
                                                                                      <w:divsChild>
                                                                                        <w:div w:id="1751077906">
                                                                                          <w:marLeft w:val="0"/>
                                                                                          <w:marRight w:val="0"/>
                                                                                          <w:marTop w:val="0"/>
                                                                                          <w:marBottom w:val="0"/>
                                                                                          <w:divBdr>
                                                                                            <w:top w:val="none" w:sz="0" w:space="0" w:color="auto"/>
                                                                                            <w:left w:val="none" w:sz="0" w:space="0" w:color="auto"/>
                                                                                            <w:bottom w:val="none" w:sz="0" w:space="0" w:color="auto"/>
                                                                                            <w:right w:val="none" w:sz="0" w:space="0" w:color="auto"/>
                                                                                          </w:divBdr>
                                                                                          <w:divsChild>
                                                                                            <w:div w:id="492794534">
                                                                                              <w:marLeft w:val="0"/>
                                                                                              <w:marRight w:val="0"/>
                                                                                              <w:marTop w:val="0"/>
                                                                                              <w:marBottom w:val="0"/>
                                                                                              <w:divBdr>
                                                                                                <w:top w:val="none" w:sz="0" w:space="0" w:color="auto"/>
                                                                                                <w:left w:val="none" w:sz="0" w:space="0" w:color="auto"/>
                                                                                                <w:bottom w:val="none" w:sz="0" w:space="0" w:color="auto"/>
                                                                                                <w:right w:val="none" w:sz="0" w:space="0" w:color="auto"/>
                                                                                              </w:divBdr>
                                                                                              <w:divsChild>
                                                                                                <w:div w:id="838807536">
                                                                                                  <w:marLeft w:val="0"/>
                                                                                                  <w:marRight w:val="0"/>
                                                                                                  <w:marTop w:val="0"/>
                                                                                                  <w:marBottom w:val="0"/>
                                                                                                  <w:divBdr>
                                                                                                    <w:top w:val="none" w:sz="0" w:space="0" w:color="auto"/>
                                                                                                    <w:left w:val="none" w:sz="0" w:space="0" w:color="auto"/>
                                                                                                    <w:bottom w:val="none" w:sz="0" w:space="0" w:color="auto"/>
                                                                                                    <w:right w:val="none" w:sz="0" w:space="0" w:color="auto"/>
                                                                                                  </w:divBdr>
                                                                                                  <w:divsChild>
                                                                                                    <w:div w:id="1610626460">
                                                                                                      <w:marLeft w:val="0"/>
                                                                                                      <w:marRight w:val="0"/>
                                                                                                      <w:marTop w:val="0"/>
                                                                                                      <w:marBottom w:val="0"/>
                                                                                                      <w:divBdr>
                                                                                                        <w:top w:val="none" w:sz="0" w:space="0" w:color="auto"/>
                                                                                                        <w:left w:val="none" w:sz="0" w:space="0" w:color="auto"/>
                                                                                                        <w:bottom w:val="none" w:sz="0" w:space="0" w:color="auto"/>
                                                                                                        <w:right w:val="none" w:sz="0" w:space="0" w:color="auto"/>
                                                                                                      </w:divBdr>
                                                                                                      <w:divsChild>
                                                                                                        <w:div w:id="1288269961">
                                                                                                          <w:marLeft w:val="0"/>
                                                                                                          <w:marRight w:val="0"/>
                                                                                                          <w:marTop w:val="0"/>
                                                                                                          <w:marBottom w:val="0"/>
                                                                                                          <w:divBdr>
                                                                                                            <w:top w:val="none" w:sz="0" w:space="0" w:color="auto"/>
                                                                                                            <w:left w:val="none" w:sz="0" w:space="0" w:color="auto"/>
                                                                                                            <w:bottom w:val="none" w:sz="0" w:space="0" w:color="auto"/>
                                                                                                            <w:right w:val="none" w:sz="0" w:space="0" w:color="auto"/>
                                                                                                          </w:divBdr>
                                                                                                          <w:divsChild>
                                                                                                            <w:div w:id="1896815253">
                                                                                                              <w:marLeft w:val="0"/>
                                                                                                              <w:marRight w:val="0"/>
                                                                                                              <w:marTop w:val="0"/>
                                                                                                              <w:marBottom w:val="0"/>
                                                                                                              <w:divBdr>
                                                                                                                <w:top w:val="none" w:sz="0" w:space="0" w:color="auto"/>
                                                                                                                <w:left w:val="none" w:sz="0" w:space="0" w:color="auto"/>
                                                                                                                <w:bottom w:val="none" w:sz="0" w:space="0" w:color="auto"/>
                                                                                                                <w:right w:val="none" w:sz="0" w:space="0" w:color="auto"/>
                                                                                                              </w:divBdr>
                                                                                                              <w:divsChild>
                                                                                                                <w:div w:id="1691298942">
                                                                                                                  <w:marLeft w:val="0"/>
                                                                                                                  <w:marRight w:val="0"/>
                                                                                                                  <w:marTop w:val="0"/>
                                                                                                                  <w:marBottom w:val="0"/>
                                                                                                                  <w:divBdr>
                                                                                                                    <w:top w:val="none" w:sz="0" w:space="0" w:color="auto"/>
                                                                                                                    <w:left w:val="none" w:sz="0" w:space="0" w:color="auto"/>
                                                                                                                    <w:bottom w:val="none" w:sz="0" w:space="0" w:color="auto"/>
                                                                                                                    <w:right w:val="none" w:sz="0" w:space="0" w:color="auto"/>
                                                                                                                  </w:divBdr>
                                                                                                                  <w:divsChild>
                                                                                                                    <w:div w:id="1529828350">
                                                                                                                      <w:marLeft w:val="0"/>
                                                                                                                      <w:marRight w:val="0"/>
                                                                                                                      <w:marTop w:val="0"/>
                                                                                                                      <w:marBottom w:val="0"/>
                                                                                                                      <w:divBdr>
                                                                                                                        <w:top w:val="none" w:sz="0" w:space="0" w:color="auto"/>
                                                                                                                        <w:left w:val="none" w:sz="0" w:space="0" w:color="auto"/>
                                                                                                                        <w:bottom w:val="none" w:sz="0" w:space="0" w:color="auto"/>
                                                                                                                        <w:right w:val="none" w:sz="0" w:space="0" w:color="auto"/>
                                                                                                                      </w:divBdr>
                                                                                                                      <w:divsChild>
                                                                                                                        <w:div w:id="964313969">
                                                                                                                          <w:marLeft w:val="0"/>
                                                                                                                          <w:marRight w:val="0"/>
                                                                                                                          <w:marTop w:val="0"/>
                                                                                                                          <w:marBottom w:val="0"/>
                                                                                                                          <w:divBdr>
                                                                                                                            <w:top w:val="none" w:sz="0" w:space="0" w:color="auto"/>
                                                                                                                            <w:left w:val="none" w:sz="0" w:space="0" w:color="auto"/>
                                                                                                                            <w:bottom w:val="none" w:sz="0" w:space="0" w:color="auto"/>
                                                                                                                            <w:right w:val="none" w:sz="0" w:space="0" w:color="auto"/>
                                                                                                                          </w:divBdr>
                                                                                                                          <w:divsChild>
                                                                                                                            <w:div w:id="1001157321">
                                                                                                                              <w:marLeft w:val="0"/>
                                                                                                                              <w:marRight w:val="0"/>
                                                                                                                              <w:marTop w:val="0"/>
                                                                                                                              <w:marBottom w:val="0"/>
                                                                                                                              <w:divBdr>
                                                                                                                                <w:top w:val="none" w:sz="0" w:space="0" w:color="auto"/>
                                                                                                                                <w:left w:val="none" w:sz="0" w:space="0" w:color="auto"/>
                                                                                                                                <w:bottom w:val="none" w:sz="0" w:space="0" w:color="auto"/>
                                                                                                                                <w:right w:val="none" w:sz="0" w:space="0" w:color="auto"/>
                                                                                                                              </w:divBdr>
                                                                                                                              <w:divsChild>
                                                                                                                                <w:div w:id="5108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3738">
      <w:bodyDiv w:val="1"/>
      <w:marLeft w:val="0"/>
      <w:marRight w:val="0"/>
      <w:marTop w:val="0"/>
      <w:marBottom w:val="0"/>
      <w:divBdr>
        <w:top w:val="none" w:sz="0" w:space="0" w:color="auto"/>
        <w:left w:val="none" w:sz="0" w:space="0" w:color="auto"/>
        <w:bottom w:val="none" w:sz="0" w:space="0" w:color="auto"/>
        <w:right w:val="none" w:sz="0" w:space="0" w:color="auto"/>
      </w:divBdr>
    </w:div>
    <w:div w:id="1227759960">
      <w:bodyDiv w:val="1"/>
      <w:marLeft w:val="0"/>
      <w:marRight w:val="0"/>
      <w:marTop w:val="0"/>
      <w:marBottom w:val="0"/>
      <w:divBdr>
        <w:top w:val="none" w:sz="0" w:space="0" w:color="auto"/>
        <w:left w:val="none" w:sz="0" w:space="0" w:color="auto"/>
        <w:bottom w:val="none" w:sz="0" w:space="0" w:color="auto"/>
        <w:right w:val="none" w:sz="0" w:space="0" w:color="auto"/>
      </w:divBdr>
    </w:div>
    <w:div w:id="1272055450">
      <w:bodyDiv w:val="1"/>
      <w:marLeft w:val="0"/>
      <w:marRight w:val="0"/>
      <w:marTop w:val="0"/>
      <w:marBottom w:val="0"/>
      <w:divBdr>
        <w:top w:val="none" w:sz="0" w:space="0" w:color="auto"/>
        <w:left w:val="none" w:sz="0" w:space="0" w:color="auto"/>
        <w:bottom w:val="none" w:sz="0" w:space="0" w:color="auto"/>
        <w:right w:val="none" w:sz="0" w:space="0" w:color="auto"/>
      </w:divBdr>
    </w:div>
    <w:div w:id="1283463375">
      <w:bodyDiv w:val="1"/>
      <w:marLeft w:val="0"/>
      <w:marRight w:val="0"/>
      <w:marTop w:val="0"/>
      <w:marBottom w:val="0"/>
      <w:divBdr>
        <w:top w:val="none" w:sz="0" w:space="0" w:color="auto"/>
        <w:left w:val="none" w:sz="0" w:space="0" w:color="auto"/>
        <w:bottom w:val="none" w:sz="0" w:space="0" w:color="auto"/>
        <w:right w:val="none" w:sz="0" w:space="0" w:color="auto"/>
      </w:divBdr>
    </w:div>
    <w:div w:id="1328249519">
      <w:bodyDiv w:val="1"/>
      <w:marLeft w:val="0"/>
      <w:marRight w:val="0"/>
      <w:marTop w:val="0"/>
      <w:marBottom w:val="0"/>
      <w:divBdr>
        <w:top w:val="none" w:sz="0" w:space="0" w:color="auto"/>
        <w:left w:val="none" w:sz="0" w:space="0" w:color="auto"/>
        <w:bottom w:val="none" w:sz="0" w:space="0" w:color="auto"/>
        <w:right w:val="none" w:sz="0" w:space="0" w:color="auto"/>
      </w:divBdr>
    </w:div>
    <w:div w:id="1370257114">
      <w:bodyDiv w:val="1"/>
      <w:marLeft w:val="0"/>
      <w:marRight w:val="0"/>
      <w:marTop w:val="0"/>
      <w:marBottom w:val="0"/>
      <w:divBdr>
        <w:top w:val="none" w:sz="0" w:space="0" w:color="auto"/>
        <w:left w:val="none" w:sz="0" w:space="0" w:color="auto"/>
        <w:bottom w:val="none" w:sz="0" w:space="0" w:color="auto"/>
        <w:right w:val="none" w:sz="0" w:space="0" w:color="auto"/>
      </w:divBdr>
    </w:div>
    <w:div w:id="1374845525">
      <w:bodyDiv w:val="1"/>
      <w:marLeft w:val="0"/>
      <w:marRight w:val="0"/>
      <w:marTop w:val="0"/>
      <w:marBottom w:val="0"/>
      <w:divBdr>
        <w:top w:val="none" w:sz="0" w:space="0" w:color="auto"/>
        <w:left w:val="none" w:sz="0" w:space="0" w:color="auto"/>
        <w:bottom w:val="none" w:sz="0" w:space="0" w:color="auto"/>
        <w:right w:val="none" w:sz="0" w:space="0" w:color="auto"/>
      </w:divBdr>
    </w:div>
    <w:div w:id="1381897961">
      <w:bodyDiv w:val="1"/>
      <w:marLeft w:val="0"/>
      <w:marRight w:val="0"/>
      <w:marTop w:val="0"/>
      <w:marBottom w:val="0"/>
      <w:divBdr>
        <w:top w:val="none" w:sz="0" w:space="0" w:color="auto"/>
        <w:left w:val="none" w:sz="0" w:space="0" w:color="auto"/>
        <w:bottom w:val="none" w:sz="0" w:space="0" w:color="auto"/>
        <w:right w:val="none" w:sz="0" w:space="0" w:color="auto"/>
      </w:divBdr>
    </w:div>
    <w:div w:id="1385642544">
      <w:bodyDiv w:val="1"/>
      <w:marLeft w:val="0"/>
      <w:marRight w:val="0"/>
      <w:marTop w:val="0"/>
      <w:marBottom w:val="0"/>
      <w:divBdr>
        <w:top w:val="none" w:sz="0" w:space="0" w:color="auto"/>
        <w:left w:val="none" w:sz="0" w:space="0" w:color="auto"/>
        <w:bottom w:val="none" w:sz="0" w:space="0" w:color="auto"/>
        <w:right w:val="none" w:sz="0" w:space="0" w:color="auto"/>
      </w:divBdr>
    </w:div>
    <w:div w:id="1393315082">
      <w:bodyDiv w:val="1"/>
      <w:marLeft w:val="0"/>
      <w:marRight w:val="0"/>
      <w:marTop w:val="0"/>
      <w:marBottom w:val="0"/>
      <w:divBdr>
        <w:top w:val="none" w:sz="0" w:space="0" w:color="auto"/>
        <w:left w:val="none" w:sz="0" w:space="0" w:color="auto"/>
        <w:bottom w:val="none" w:sz="0" w:space="0" w:color="auto"/>
        <w:right w:val="none" w:sz="0" w:space="0" w:color="auto"/>
      </w:divBdr>
    </w:div>
    <w:div w:id="1410038635">
      <w:bodyDiv w:val="1"/>
      <w:marLeft w:val="0"/>
      <w:marRight w:val="0"/>
      <w:marTop w:val="0"/>
      <w:marBottom w:val="0"/>
      <w:divBdr>
        <w:top w:val="none" w:sz="0" w:space="0" w:color="auto"/>
        <w:left w:val="none" w:sz="0" w:space="0" w:color="auto"/>
        <w:bottom w:val="none" w:sz="0" w:space="0" w:color="auto"/>
        <w:right w:val="none" w:sz="0" w:space="0" w:color="auto"/>
      </w:divBdr>
    </w:div>
    <w:div w:id="1420322630">
      <w:bodyDiv w:val="1"/>
      <w:marLeft w:val="0"/>
      <w:marRight w:val="0"/>
      <w:marTop w:val="0"/>
      <w:marBottom w:val="0"/>
      <w:divBdr>
        <w:top w:val="none" w:sz="0" w:space="0" w:color="auto"/>
        <w:left w:val="none" w:sz="0" w:space="0" w:color="auto"/>
        <w:bottom w:val="none" w:sz="0" w:space="0" w:color="auto"/>
        <w:right w:val="none" w:sz="0" w:space="0" w:color="auto"/>
      </w:divBdr>
    </w:div>
    <w:div w:id="1433359447">
      <w:bodyDiv w:val="1"/>
      <w:marLeft w:val="0"/>
      <w:marRight w:val="0"/>
      <w:marTop w:val="0"/>
      <w:marBottom w:val="0"/>
      <w:divBdr>
        <w:top w:val="none" w:sz="0" w:space="0" w:color="auto"/>
        <w:left w:val="none" w:sz="0" w:space="0" w:color="auto"/>
        <w:bottom w:val="none" w:sz="0" w:space="0" w:color="auto"/>
        <w:right w:val="none" w:sz="0" w:space="0" w:color="auto"/>
      </w:divBdr>
    </w:div>
    <w:div w:id="1444226435">
      <w:bodyDiv w:val="1"/>
      <w:marLeft w:val="0"/>
      <w:marRight w:val="0"/>
      <w:marTop w:val="0"/>
      <w:marBottom w:val="0"/>
      <w:divBdr>
        <w:top w:val="none" w:sz="0" w:space="0" w:color="auto"/>
        <w:left w:val="none" w:sz="0" w:space="0" w:color="auto"/>
        <w:bottom w:val="none" w:sz="0" w:space="0" w:color="auto"/>
        <w:right w:val="none" w:sz="0" w:space="0" w:color="auto"/>
      </w:divBdr>
      <w:divsChild>
        <w:div w:id="1053231741">
          <w:marLeft w:val="0"/>
          <w:marRight w:val="0"/>
          <w:marTop w:val="270"/>
          <w:marBottom w:val="270"/>
          <w:divBdr>
            <w:top w:val="none" w:sz="0" w:space="0" w:color="auto"/>
            <w:left w:val="none" w:sz="0" w:space="0" w:color="auto"/>
            <w:bottom w:val="none" w:sz="0" w:space="0" w:color="auto"/>
            <w:right w:val="none" w:sz="0" w:space="0" w:color="auto"/>
          </w:divBdr>
          <w:divsChild>
            <w:div w:id="1066682565">
              <w:marLeft w:val="0"/>
              <w:marRight w:val="0"/>
              <w:marTop w:val="0"/>
              <w:marBottom w:val="0"/>
              <w:divBdr>
                <w:top w:val="none" w:sz="0" w:space="0" w:color="auto"/>
                <w:left w:val="none" w:sz="0" w:space="0" w:color="auto"/>
                <w:bottom w:val="none" w:sz="0" w:space="0" w:color="auto"/>
                <w:right w:val="none" w:sz="0" w:space="0" w:color="auto"/>
              </w:divBdr>
              <w:divsChild>
                <w:div w:id="1130631941">
                  <w:marLeft w:val="0"/>
                  <w:marRight w:val="0"/>
                  <w:marTop w:val="300"/>
                  <w:marBottom w:val="0"/>
                  <w:divBdr>
                    <w:top w:val="none" w:sz="0" w:space="0" w:color="auto"/>
                    <w:left w:val="none" w:sz="0" w:space="0" w:color="auto"/>
                    <w:bottom w:val="none" w:sz="0" w:space="0" w:color="auto"/>
                    <w:right w:val="none" w:sz="0" w:space="0" w:color="auto"/>
                  </w:divBdr>
                  <w:divsChild>
                    <w:div w:id="1798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76157">
      <w:bodyDiv w:val="1"/>
      <w:marLeft w:val="0"/>
      <w:marRight w:val="0"/>
      <w:marTop w:val="0"/>
      <w:marBottom w:val="0"/>
      <w:divBdr>
        <w:top w:val="none" w:sz="0" w:space="0" w:color="auto"/>
        <w:left w:val="none" w:sz="0" w:space="0" w:color="auto"/>
        <w:bottom w:val="none" w:sz="0" w:space="0" w:color="auto"/>
        <w:right w:val="none" w:sz="0" w:space="0" w:color="auto"/>
      </w:divBdr>
    </w:div>
    <w:div w:id="1473401261">
      <w:bodyDiv w:val="1"/>
      <w:marLeft w:val="0"/>
      <w:marRight w:val="0"/>
      <w:marTop w:val="0"/>
      <w:marBottom w:val="0"/>
      <w:divBdr>
        <w:top w:val="none" w:sz="0" w:space="0" w:color="auto"/>
        <w:left w:val="none" w:sz="0" w:space="0" w:color="auto"/>
        <w:bottom w:val="none" w:sz="0" w:space="0" w:color="auto"/>
        <w:right w:val="none" w:sz="0" w:space="0" w:color="auto"/>
      </w:divBdr>
    </w:div>
    <w:div w:id="1491827784">
      <w:bodyDiv w:val="1"/>
      <w:marLeft w:val="0"/>
      <w:marRight w:val="0"/>
      <w:marTop w:val="0"/>
      <w:marBottom w:val="0"/>
      <w:divBdr>
        <w:top w:val="none" w:sz="0" w:space="0" w:color="auto"/>
        <w:left w:val="none" w:sz="0" w:space="0" w:color="auto"/>
        <w:bottom w:val="none" w:sz="0" w:space="0" w:color="auto"/>
        <w:right w:val="none" w:sz="0" w:space="0" w:color="auto"/>
      </w:divBdr>
    </w:div>
    <w:div w:id="1558662965">
      <w:bodyDiv w:val="1"/>
      <w:marLeft w:val="0"/>
      <w:marRight w:val="0"/>
      <w:marTop w:val="0"/>
      <w:marBottom w:val="0"/>
      <w:divBdr>
        <w:top w:val="none" w:sz="0" w:space="0" w:color="auto"/>
        <w:left w:val="none" w:sz="0" w:space="0" w:color="auto"/>
        <w:bottom w:val="none" w:sz="0" w:space="0" w:color="auto"/>
        <w:right w:val="none" w:sz="0" w:space="0" w:color="auto"/>
      </w:divBdr>
    </w:div>
    <w:div w:id="1610166189">
      <w:bodyDiv w:val="1"/>
      <w:marLeft w:val="0"/>
      <w:marRight w:val="0"/>
      <w:marTop w:val="0"/>
      <w:marBottom w:val="0"/>
      <w:divBdr>
        <w:top w:val="none" w:sz="0" w:space="0" w:color="auto"/>
        <w:left w:val="none" w:sz="0" w:space="0" w:color="auto"/>
        <w:bottom w:val="none" w:sz="0" w:space="0" w:color="auto"/>
        <w:right w:val="none" w:sz="0" w:space="0" w:color="auto"/>
      </w:divBdr>
    </w:div>
    <w:div w:id="1630087162">
      <w:bodyDiv w:val="1"/>
      <w:marLeft w:val="0"/>
      <w:marRight w:val="0"/>
      <w:marTop w:val="0"/>
      <w:marBottom w:val="0"/>
      <w:divBdr>
        <w:top w:val="none" w:sz="0" w:space="0" w:color="auto"/>
        <w:left w:val="none" w:sz="0" w:space="0" w:color="auto"/>
        <w:bottom w:val="none" w:sz="0" w:space="0" w:color="auto"/>
        <w:right w:val="none" w:sz="0" w:space="0" w:color="auto"/>
      </w:divBdr>
    </w:div>
    <w:div w:id="1631280642">
      <w:bodyDiv w:val="1"/>
      <w:marLeft w:val="0"/>
      <w:marRight w:val="0"/>
      <w:marTop w:val="0"/>
      <w:marBottom w:val="0"/>
      <w:divBdr>
        <w:top w:val="none" w:sz="0" w:space="0" w:color="auto"/>
        <w:left w:val="none" w:sz="0" w:space="0" w:color="auto"/>
        <w:bottom w:val="none" w:sz="0" w:space="0" w:color="auto"/>
        <w:right w:val="none" w:sz="0" w:space="0" w:color="auto"/>
      </w:divBdr>
    </w:div>
    <w:div w:id="1651130973">
      <w:bodyDiv w:val="1"/>
      <w:marLeft w:val="0"/>
      <w:marRight w:val="0"/>
      <w:marTop w:val="0"/>
      <w:marBottom w:val="0"/>
      <w:divBdr>
        <w:top w:val="none" w:sz="0" w:space="0" w:color="auto"/>
        <w:left w:val="none" w:sz="0" w:space="0" w:color="auto"/>
        <w:bottom w:val="none" w:sz="0" w:space="0" w:color="auto"/>
        <w:right w:val="none" w:sz="0" w:space="0" w:color="auto"/>
      </w:divBdr>
    </w:div>
    <w:div w:id="1669207903">
      <w:bodyDiv w:val="1"/>
      <w:marLeft w:val="0"/>
      <w:marRight w:val="0"/>
      <w:marTop w:val="0"/>
      <w:marBottom w:val="0"/>
      <w:divBdr>
        <w:top w:val="none" w:sz="0" w:space="0" w:color="auto"/>
        <w:left w:val="none" w:sz="0" w:space="0" w:color="auto"/>
        <w:bottom w:val="none" w:sz="0" w:space="0" w:color="auto"/>
        <w:right w:val="none" w:sz="0" w:space="0" w:color="auto"/>
      </w:divBdr>
    </w:div>
    <w:div w:id="1719354414">
      <w:bodyDiv w:val="1"/>
      <w:marLeft w:val="0"/>
      <w:marRight w:val="0"/>
      <w:marTop w:val="0"/>
      <w:marBottom w:val="0"/>
      <w:divBdr>
        <w:top w:val="none" w:sz="0" w:space="0" w:color="auto"/>
        <w:left w:val="none" w:sz="0" w:space="0" w:color="auto"/>
        <w:bottom w:val="none" w:sz="0" w:space="0" w:color="auto"/>
        <w:right w:val="none" w:sz="0" w:space="0" w:color="auto"/>
      </w:divBdr>
    </w:div>
    <w:div w:id="1728140794">
      <w:bodyDiv w:val="1"/>
      <w:marLeft w:val="0"/>
      <w:marRight w:val="0"/>
      <w:marTop w:val="0"/>
      <w:marBottom w:val="0"/>
      <w:divBdr>
        <w:top w:val="none" w:sz="0" w:space="0" w:color="auto"/>
        <w:left w:val="none" w:sz="0" w:space="0" w:color="auto"/>
        <w:bottom w:val="none" w:sz="0" w:space="0" w:color="auto"/>
        <w:right w:val="none" w:sz="0" w:space="0" w:color="auto"/>
      </w:divBdr>
    </w:div>
    <w:div w:id="1741098552">
      <w:bodyDiv w:val="1"/>
      <w:marLeft w:val="0"/>
      <w:marRight w:val="0"/>
      <w:marTop w:val="0"/>
      <w:marBottom w:val="0"/>
      <w:divBdr>
        <w:top w:val="none" w:sz="0" w:space="0" w:color="auto"/>
        <w:left w:val="none" w:sz="0" w:space="0" w:color="auto"/>
        <w:bottom w:val="none" w:sz="0" w:space="0" w:color="auto"/>
        <w:right w:val="none" w:sz="0" w:space="0" w:color="auto"/>
      </w:divBdr>
    </w:div>
    <w:div w:id="1770006903">
      <w:bodyDiv w:val="1"/>
      <w:marLeft w:val="0"/>
      <w:marRight w:val="0"/>
      <w:marTop w:val="0"/>
      <w:marBottom w:val="0"/>
      <w:divBdr>
        <w:top w:val="none" w:sz="0" w:space="0" w:color="auto"/>
        <w:left w:val="none" w:sz="0" w:space="0" w:color="auto"/>
        <w:bottom w:val="none" w:sz="0" w:space="0" w:color="auto"/>
        <w:right w:val="none" w:sz="0" w:space="0" w:color="auto"/>
      </w:divBdr>
    </w:div>
    <w:div w:id="2009016175">
      <w:bodyDiv w:val="1"/>
      <w:marLeft w:val="0"/>
      <w:marRight w:val="0"/>
      <w:marTop w:val="0"/>
      <w:marBottom w:val="0"/>
      <w:divBdr>
        <w:top w:val="none" w:sz="0" w:space="0" w:color="auto"/>
        <w:left w:val="none" w:sz="0" w:space="0" w:color="auto"/>
        <w:bottom w:val="none" w:sz="0" w:space="0" w:color="auto"/>
        <w:right w:val="none" w:sz="0" w:space="0" w:color="auto"/>
      </w:divBdr>
    </w:div>
    <w:div w:id="2012945266">
      <w:bodyDiv w:val="1"/>
      <w:marLeft w:val="0"/>
      <w:marRight w:val="0"/>
      <w:marTop w:val="0"/>
      <w:marBottom w:val="0"/>
      <w:divBdr>
        <w:top w:val="none" w:sz="0" w:space="0" w:color="auto"/>
        <w:left w:val="none" w:sz="0" w:space="0" w:color="auto"/>
        <w:bottom w:val="none" w:sz="0" w:space="0" w:color="auto"/>
        <w:right w:val="none" w:sz="0" w:space="0" w:color="auto"/>
      </w:divBdr>
    </w:div>
    <w:div w:id="2018993703">
      <w:bodyDiv w:val="1"/>
      <w:marLeft w:val="0"/>
      <w:marRight w:val="0"/>
      <w:marTop w:val="0"/>
      <w:marBottom w:val="0"/>
      <w:divBdr>
        <w:top w:val="none" w:sz="0" w:space="0" w:color="auto"/>
        <w:left w:val="none" w:sz="0" w:space="0" w:color="auto"/>
        <w:bottom w:val="none" w:sz="0" w:space="0" w:color="auto"/>
        <w:right w:val="none" w:sz="0" w:space="0" w:color="auto"/>
      </w:divBdr>
    </w:div>
    <w:div w:id="20412739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dentska\Desktop\memor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Bro87</b:Tag>
    <b:SourceType>Book</b:SourceType>
    <b:Guid>{71095CFC-0131-49B8-9309-C5B18C3815C7}</b:Guid>
    <b:Author>
      <b:Author>
        <b:NameList>
          <b:Person>
            <b:Last>Brown</b:Last>
            <b:First>P.</b:First>
          </b:Person>
          <b:Person>
            <b:Last>Levinson</b:Last>
            <b:First>S.</b:First>
          </b:Person>
        </b:NameList>
      </b:Author>
    </b:Author>
    <b:Title>Politeness. Some universals in language usage</b:Title>
    <b:Year>1987</b:Year>
    <b:City>Cambridge</b:City>
    <b:Publisher>Cambridge University Press</b:Publisher>
    <b:RefOrder>1</b:RefOrder>
  </b:Source>
  <b:Source>
    <b:Tag>Gof67</b:Tag>
    <b:SourceType>BookSection</b:SourceType>
    <b:Guid>{83B57E77-1B21-47D1-BB03-9E1EFB721D3B}</b:Guid>
    <b:Author>
      <b:Author>
        <b:NameList>
          <b:Person>
            <b:Last>Goffman</b:Last>
            <b:First>E.</b:First>
          </b:Person>
        </b:NameList>
      </b:Author>
      <b:BookAuthor>
        <b:NameList>
          <b:Person>
            <b:Last>Goffman</b:Last>
            <b:First>E.</b:First>
          </b:Person>
        </b:NameList>
      </b:BookAuthor>
    </b:Author>
    <b:Title>On face-work: an analysis of ritual elements in social interaction</b:Title>
    <b:Year>1967</b:Year>
    <b:BookTitle>Interactional Ritual: Essays on face-to-face behaviour</b:BookTitle>
    <b:City>New York</b:City>
    <b:Publisher>Penguin Books, Ltd.</b:Publisher>
    <b:RefOrder>2</b:RefOrder>
  </b:Source>
  <b:Source>
    <b:Tag>Hin09</b:Tag>
    <b:SourceType>JournalArticle</b:SourceType>
    <b:Guid>{2FF08EC0-B893-47BF-AE88-B4F0F4A7E9EB}</b:Guid>
    <b:Author>
      <b:Author>
        <b:NameList>
          <b:Person>
            <b:Last>Hinkel</b:Last>
            <b:First>E</b:First>
          </b:Person>
        </b:NameList>
      </b:Author>
    </b:Author>
    <b:Title>The effects of essay topics on modal verb uses in L1 and L2 academic writing</b:Title>
    <b:JournalName>Journal of Pragmatics 41</b:JournalName>
    <b:Year>2009</b:Year>
    <b:Pages>667–683</b:Pages>
    <b:RefOrder>3</b:RefOrder>
  </b:Source>
  <b:Source>
    <b:Tag>Cze</b:Tag>
    <b:SourceType>JournalArticle</b:SourceType>
    <b:Guid>{074C3F7A-D4E9-4833-995E-35B225DF002C}</b:Guid>
    <b:Author>
      <b:Author>
        <b:NameList>
          <b:Person>
            <b:Last>Czerwionka</b:Last>
            <b:First>Lori</b:First>
          </b:Person>
        </b:NameList>
      </b:Author>
    </b:Author>
    <b:Title>Mitigation: The combined effects of imposition and certitude</b:Title>
    <b:JournalName>Journal of Pragmatics 44 </b:JournalName>
    <b:Year>2012</b:Year>
    <b:Pages>1163--1182</b:Pages>
    <b:RefOrder>4</b:RefOrder>
  </b:Source>
  <b:Source>
    <b:Tag>Caf07</b:Tag>
    <b:SourceType>Book</b:SourceType>
    <b:Guid>{C35E61D9-8E1C-44D3-A357-16ABC35B7AA2}</b:Guid>
    <b:Title>Mitigation</b:Title>
    <b:Year>2007</b:Year>
    <b:Author>
      <b:Author>
        <b:NameList>
          <b:Person>
            <b:Last>Caffi</b:Last>
            <b:First>Claudia</b:First>
          </b:Person>
        </b:NameList>
      </b:Author>
    </b:Author>
    <b:City>New York</b:City>
    <b:Publisher>ELSEVIER</b:Publisher>
    <b:RefOrder>5</b:RefOrder>
  </b:Source>
  <b:Source>
    <b:Tag>Kak02</b:Tag>
    <b:SourceType>JournalArticle</b:SourceType>
    <b:Guid>{B943C208-B1CC-4E0F-8503-BB0EFFFEF7B6}</b:Guid>
    <b:Title>Opposition in Modern Greek discourse: Cultural and contextual constraints</b:Title>
    <b:Year>2002</b:Year>
    <b:Pages>1537–1568</b:Pages>
    <b:Author>
      <b:Author>
        <b:NameList>
          <b:Person>
            <b:Last>Kakava</b:Last>
            <b:First>C</b:First>
          </b:Person>
        </b:NameList>
      </b:Author>
    </b:Author>
    <b:JournalName>Journal of Pragmatics 34</b:JournalName>
    <b:RefOrder>6</b:RefOrder>
  </b:Source>
  <b:Source>
    <b:Tag>Tan921</b:Tag>
    <b:SourceType>JournalArticle</b:SourceType>
    <b:Guid>{A0F547A2-13FC-41C6-BAE2-ADD52D2DAC27}</b:Guid>
    <b:Title>Power and solidarity in Modern Greek conversation: Disagreeing to agree</b:Title>
    <b:JournalName>Journal of Modern Greek Studies 10</b:JournalName>
    <b:Year>1992</b:Year>
    <b:Author>
      <b:Author>
        <b:NameList>
          <b:Person>
            <b:Last>Tannen</b:Last>
            <b:First>D.</b:First>
          </b:Person>
          <b:Person>
            <b:Last>Kakava</b:Last>
            <b:First>C</b:First>
          </b:Person>
        </b:NameList>
      </b:Author>
    </b:Author>
    <b:RefOrder>7</b:RefOrder>
  </b:Source>
  <b:Source>
    <b:Tag>Кус12</b:Tag>
    <b:SourceType>Book</b:SourceType>
    <b:Guid>{7C2FDCD9-455A-45CC-A3F4-F8019EAD2417}</b:Guid>
    <b:LCID>0</b:LCID>
    <b:Author>
      <b:Author>
        <b:NameList>
          <b:Person>
            <b:Last>Кусевска</b:Last>
            <b:First>М</b:First>
          </b:Person>
        </b:NameList>
      </b:Author>
    </b:Author>
    <b:Title>Меѓукултурна прагматика. Несогласување во усната комуникација: англиски и македонски</b:Title>
    <b:Year>2012</b:Year>
    <b:City>Скопје</b:City>
    <b:Publisher>Академски печат</b:Publisher>
    <b:RefOrder>8</b:RefOrder>
  </b:Source>
  <b:Source>
    <b:Tag>Fra80</b:Tag>
    <b:SourceType>JournalArticle</b:SourceType>
    <b:Guid>{89EA217A-E018-4C1B-81D4-AB356A20204D}</b:Guid>
    <b:Title>Conversational mitigation</b:Title>
    <b:Year>1980</b:Year>
    <b:Author>
      <b:Author>
        <b:NameList>
          <b:Person>
            <b:Last>Fraser</b:Last>
            <b:First>Bruce</b:First>
          </b:Person>
        </b:NameList>
      </b:Author>
    </b:Author>
    <b:JournalName>Journal of pragmatics 4</b:JournalName>
    <b:Pages>341-350</b:Pages>
    <b:RefOrder>9</b:RefOrder>
  </b:Source>
  <b:Source>
    <b:Tag>Mar06</b:Tag>
    <b:SourceType>JournalArticle</b:SourceType>
    <b:Guid>{E2730525-6752-4CB3-9A51-35EB0B2912F4}</b:Guid>
    <b:Author>
      <b:Author>
        <b:NameList>
          <b:Person>
            <b:Last>Martinovski</b:Last>
            <b:First>Bilyana</b:First>
          </b:Person>
        </b:NameList>
      </b:Author>
    </b:Author>
    <b:Title>A framework for the analysis of mitigation in courts: Towards a theory in mitigation</b:Title>
    <b:JournalName>Journal of Pragmatics 38</b:JournalName>
    <b:Year>2006</b:Year>
    <b:Pages>2065-2085</b:Pages>
    <b:RefOrder>10</b:RefOrder>
  </b:Source>
  <b:Source>
    <b:Tag>Hol84</b:Tag>
    <b:SourceType>JournalArticle</b:SourceType>
    <b:Guid>{E7FDEA28-8F0C-46B2-B07D-88BDF6E73190}</b:Guid>
    <b:Title>Modifying illocutionary force</b:Title>
    <b:Year>1984</b:Year>
    <b:Author>
      <b:Author>
        <b:NameList>
          <b:Person>
            <b:Last>Holmes</b:Last>
            <b:First>J</b:First>
          </b:Person>
        </b:NameList>
      </b:Author>
    </b:Author>
    <b:JournalName>Journal of Pragmatics 8</b:JournalName>
    <b:Pages>345-365</b:Pages>
    <b:RefOrder>11</b:RefOrder>
  </b:Source>
  <b:Source>
    <b:Tag>Ang12</b:Tag>
    <b:SourceType>JournalArticle</b:SourceType>
    <b:Guid>{DFE3718F-7D9B-493B-B7DC-82E598D97513}</b:Guid>
    <b:LCID>0</b:LCID>
    <b:Author>
      <b:Author>
        <b:NameList>
          <b:Person>
            <b:Last>Angouri</b:Last>
            <b:First>Jo</b:First>
          </b:Person>
          <b:Person>
            <b:Last>Locher</b:Last>
            <b:First>Miriam</b:First>
            <b:Middle>A</b:Middle>
          </b:Person>
        </b:NameList>
      </b:Author>
    </b:Author>
    <b:Title>Theorising disagreement</b:Title>
    <b:JournalName>Journal of Pragmatics 44</b:JournalName>
    <b:Year>2012</b:Year>
    <b:Pages>1549-1553</b:Pages>
    <b:RefOrder>12</b:RefOrder>
  </b:Source>
  <b:Source>
    <b:Tag>Lee83</b:Tag>
    <b:SourceType>Book</b:SourceType>
    <b:Guid>{130D957E-6658-482E-9591-9004A48A9137}</b:Guid>
    <b:Title>Principles of pragmatics</b:Title>
    <b:Year>1983</b:Year>
    <b:Author>
      <b:Author>
        <b:NameList>
          <b:Person>
            <b:Last>Leech</b:Last>
            <b:First>G</b:First>
          </b:Person>
        </b:NameList>
      </b:Author>
    </b:Author>
    <b:City>London</b:City>
    <b:Publisher>Longman</b:Publisher>
    <b:RefOrder>13</b:RefOrder>
  </b:Source>
  <b:Source>
    <b:Tag>Net14</b:Tag>
    <b:SourceType>JournalArticle</b:SourceType>
    <b:Guid>{39E2A17F-8AC6-4A5B-9C45-7D8410AA9DFA}</b:Guid>
    <b:Author>
      <b:Author>
        <b:NameList>
          <b:Person>
            <b:Last>Netz</b:Last>
            <b:First>H</b:First>
          </b:Person>
        </b:NameList>
      </b:Author>
    </b:Author>
    <b:Title>Disagreement patterns in gifted classes</b:Title>
    <b:Year>2014</b:Year>
    <b:JournalName>Journal of Pragmatics 61</b:JournalName>
    <b:Pages>142-160</b:Pages>
    <b:RefOrder>14</b:RefOrder>
  </b:Source>
  <b:Source>
    <b:Tag>Tan98</b:Tag>
    <b:SourceType>Book</b:SourceType>
    <b:Guid>{3C356D03-3860-4A6A-AEBB-C9B70503AFBC}</b:Guid>
    <b:Author>
      <b:Author>
        <b:NameList>
          <b:Person>
            <b:Last>Tannen</b:Last>
            <b:First>D</b:First>
          </b:Person>
        </b:NameList>
      </b:Author>
    </b:Author>
    <b:Title>The argument culture</b:Title>
    <b:Year>1998</b:Year>
    <b:City>New York, NY</b:City>
    <b:Publisher>Random House</b:Publisher>
    <b:RefOrder>15</b:RefOrder>
  </b:Source>
  <b:Source>
    <b:Tag>Lak73</b:Tag>
    <b:SourceType>JournalArticle</b:SourceType>
    <b:Guid>{35090DF3-C190-4E16-9B07-B486370D048B}</b:Guid>
    <b:LCID>0</b:LCID>
    <b:Author>
      <b:Author>
        <b:NameList>
          <b:Person>
            <b:Last>Lakoff</b:Last>
            <b:First>G</b:First>
          </b:Person>
        </b:NameList>
      </b:Author>
    </b:Author>
    <b:Title>Hedges: A study in meaning criteria and the logic of fuzzy concepts</b:Title>
    <b:JournalName>Journalo f Philosophical Logic 2 </b:JournalName>
    <b:Year>1973</b:Year>
    <b:Pages>458-508</b:Pages>
    <b:RefOrder>16</b:RefOrder>
  </b:Source>
</b:Sources>
</file>

<file path=customXml/itemProps1.xml><?xml version="1.0" encoding="utf-8"?>
<ds:datastoreItem xmlns:ds="http://schemas.openxmlformats.org/officeDocument/2006/customXml" ds:itemID="{93CF8FD0-4589-4B59-B9D0-440CAF4E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memorand.dot</Template>
  <TotalTime>644</TotalTime>
  <Pages>8</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DEPARTMAN ZA ANGLISTIKU</vt:lpstr>
    </vt:vector>
  </TitlesOfParts>
  <Company>Filozofski fakultet</Company>
  <LinksUpToDate>false</LinksUpToDate>
  <CharactersWithSpaces>26015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DEPARTMAN ZA ANGLISTIKU</dc:title>
  <dc:creator>FullNameHere</dc:creator>
  <cp:lastModifiedBy>Marija</cp:lastModifiedBy>
  <cp:revision>59</cp:revision>
  <cp:lastPrinted>1899-12-31T23:00:00Z</cp:lastPrinted>
  <dcterms:created xsi:type="dcterms:W3CDTF">2014-08-05T08:34:00Z</dcterms:created>
  <dcterms:modified xsi:type="dcterms:W3CDTF">2015-06-07T06:08:00Z</dcterms:modified>
</cp:coreProperties>
</file>