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0F" w:rsidRDefault="00AB040F" w:rsidP="00153261">
      <w:pPr>
        <w:pStyle w:val="Heading2"/>
        <w:spacing w:line="240" w:lineRule="auto"/>
        <w:jc w:val="both"/>
        <w:rPr>
          <w:rFonts w:ascii="Times New Roman" w:hAnsi="Times New Roman" w:cs="Times New Roman"/>
          <w:color w:val="auto"/>
          <w:sz w:val="22"/>
          <w:szCs w:val="22"/>
        </w:rPr>
      </w:pPr>
      <w:bookmarkStart w:id="0" w:name="_Toc275965608"/>
      <w:r w:rsidRPr="00AB040F">
        <w:rPr>
          <w:rFonts w:ascii="Times New Roman" w:hAnsi="Times New Roman" w:cs="Times New Roman"/>
          <w:noProof/>
          <w:color w:val="auto"/>
          <w:sz w:val="22"/>
          <w:szCs w:val="22"/>
          <w:lang w:eastAsia="mk-MK"/>
        </w:rPr>
        <w:drawing>
          <wp:inline distT="0" distB="0" distL="0" distR="0">
            <wp:extent cx="5731510" cy="962601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9626012"/>
                    </a:xfrm>
                    <a:prstGeom prst="rect">
                      <a:avLst/>
                    </a:prstGeom>
                    <a:noFill/>
                    <a:ln>
                      <a:noFill/>
                    </a:ln>
                  </pic:spPr>
                </pic:pic>
              </a:graphicData>
            </a:graphic>
          </wp:inline>
        </w:drawing>
      </w:r>
    </w:p>
    <w:p w:rsidR="00AB040F" w:rsidRDefault="00AB040F" w:rsidP="00153261">
      <w:pPr>
        <w:pStyle w:val="Heading2"/>
        <w:spacing w:line="240" w:lineRule="auto"/>
        <w:jc w:val="both"/>
        <w:rPr>
          <w:rFonts w:ascii="Times New Roman" w:hAnsi="Times New Roman" w:cs="Times New Roman"/>
          <w:color w:val="auto"/>
          <w:sz w:val="22"/>
          <w:szCs w:val="22"/>
        </w:rPr>
      </w:pPr>
    </w:p>
    <w:p w:rsidR="00AB040F" w:rsidRDefault="00AB040F" w:rsidP="00153261">
      <w:pPr>
        <w:pStyle w:val="Heading2"/>
        <w:spacing w:line="240" w:lineRule="auto"/>
        <w:jc w:val="both"/>
        <w:rPr>
          <w:rFonts w:ascii="Times New Roman" w:hAnsi="Times New Roman" w:cs="Times New Roman"/>
          <w:color w:val="auto"/>
          <w:sz w:val="22"/>
          <w:szCs w:val="22"/>
        </w:rPr>
      </w:pPr>
      <w:r w:rsidRPr="00AB040F">
        <w:rPr>
          <w:rFonts w:ascii="Times New Roman" w:hAnsi="Times New Roman" w:cs="Times New Roman"/>
          <w:noProof/>
          <w:color w:val="auto"/>
          <w:sz w:val="22"/>
          <w:szCs w:val="22"/>
          <w:lang w:eastAsia="mk-MK"/>
        </w:rPr>
        <w:drawing>
          <wp:inline distT="0" distB="0" distL="0" distR="0">
            <wp:extent cx="5731510" cy="809827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098277"/>
                    </a:xfrm>
                    <a:prstGeom prst="rect">
                      <a:avLst/>
                    </a:prstGeom>
                    <a:noFill/>
                    <a:ln>
                      <a:noFill/>
                    </a:ln>
                  </pic:spPr>
                </pic:pic>
              </a:graphicData>
            </a:graphic>
          </wp:inline>
        </w:drawing>
      </w:r>
    </w:p>
    <w:p w:rsidR="00AB040F" w:rsidRDefault="00AB040F" w:rsidP="00153261">
      <w:pPr>
        <w:pStyle w:val="Heading2"/>
        <w:spacing w:line="240" w:lineRule="auto"/>
        <w:jc w:val="both"/>
        <w:rPr>
          <w:rFonts w:ascii="Times New Roman" w:hAnsi="Times New Roman" w:cs="Times New Roman"/>
          <w:color w:val="auto"/>
          <w:sz w:val="22"/>
          <w:szCs w:val="22"/>
        </w:rPr>
      </w:pPr>
    </w:p>
    <w:p w:rsidR="00AB040F" w:rsidRDefault="00AB040F" w:rsidP="00153261">
      <w:pPr>
        <w:pStyle w:val="Heading2"/>
        <w:spacing w:line="240" w:lineRule="auto"/>
        <w:jc w:val="both"/>
        <w:rPr>
          <w:rFonts w:ascii="Times New Roman" w:hAnsi="Times New Roman" w:cs="Times New Roman"/>
          <w:color w:val="auto"/>
          <w:sz w:val="22"/>
          <w:szCs w:val="22"/>
        </w:rPr>
      </w:pPr>
    </w:p>
    <w:p w:rsidR="00AB040F" w:rsidRDefault="00AB040F" w:rsidP="00153261">
      <w:pPr>
        <w:pStyle w:val="Heading2"/>
        <w:spacing w:line="240" w:lineRule="auto"/>
        <w:jc w:val="both"/>
        <w:rPr>
          <w:rFonts w:ascii="Times New Roman" w:hAnsi="Times New Roman" w:cs="Times New Roman"/>
          <w:color w:val="auto"/>
          <w:sz w:val="22"/>
          <w:szCs w:val="22"/>
        </w:rPr>
      </w:pPr>
    </w:p>
    <w:p w:rsidR="00AB040F" w:rsidRDefault="00AB040F" w:rsidP="00153261">
      <w:pPr>
        <w:pStyle w:val="Heading2"/>
        <w:spacing w:line="240" w:lineRule="auto"/>
        <w:jc w:val="both"/>
        <w:rPr>
          <w:rFonts w:ascii="Times New Roman" w:hAnsi="Times New Roman" w:cs="Times New Roman"/>
          <w:color w:val="auto"/>
          <w:sz w:val="22"/>
          <w:szCs w:val="22"/>
        </w:rPr>
      </w:pPr>
      <w:r w:rsidRPr="00AB040F">
        <w:rPr>
          <w:rFonts w:ascii="Times New Roman" w:hAnsi="Times New Roman" w:cs="Times New Roman"/>
          <w:noProof/>
          <w:color w:val="auto"/>
          <w:sz w:val="22"/>
          <w:szCs w:val="22"/>
          <w:lang w:eastAsia="mk-MK"/>
        </w:rPr>
        <w:drawing>
          <wp:inline distT="0" distB="0" distL="0" distR="0">
            <wp:extent cx="5731510" cy="809827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098277"/>
                    </a:xfrm>
                    <a:prstGeom prst="rect">
                      <a:avLst/>
                    </a:prstGeom>
                    <a:noFill/>
                    <a:ln>
                      <a:noFill/>
                    </a:ln>
                  </pic:spPr>
                </pic:pic>
              </a:graphicData>
            </a:graphic>
          </wp:inline>
        </w:drawing>
      </w:r>
      <w:bookmarkStart w:id="1" w:name="_GoBack"/>
      <w:bookmarkEnd w:id="1"/>
    </w:p>
    <w:p w:rsidR="00153261" w:rsidRDefault="00153261" w:rsidP="00153261">
      <w:pPr>
        <w:pStyle w:val="Heading2"/>
        <w:spacing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За проблемат</w:t>
      </w:r>
      <w:r w:rsidR="00AB040F">
        <w:rPr>
          <w:rFonts w:ascii="Times New Roman" w:hAnsi="Times New Roman" w:cs="Times New Roman"/>
          <w:color w:val="auto"/>
          <w:sz w:val="22"/>
          <w:szCs w:val="22"/>
        </w:rPr>
        <w:t xml:space="preserve">ичната природа на </w:t>
      </w:r>
      <w:proofErr w:type="spellStart"/>
      <w:r w:rsidR="00AB040F">
        <w:rPr>
          <w:rFonts w:ascii="Times New Roman" w:hAnsi="Times New Roman" w:cs="Times New Roman"/>
          <w:color w:val="auto"/>
          <w:sz w:val="22"/>
          <w:szCs w:val="22"/>
        </w:rPr>
        <w:t>еквивалентнос</w:t>
      </w:r>
      <w:r>
        <w:rPr>
          <w:rFonts w:ascii="Times New Roman" w:hAnsi="Times New Roman" w:cs="Times New Roman"/>
          <w:color w:val="auto"/>
          <w:sz w:val="22"/>
          <w:szCs w:val="22"/>
        </w:rPr>
        <w:t>та</w:t>
      </w:r>
      <w:proofErr w:type="spellEnd"/>
      <w:r>
        <w:rPr>
          <w:rFonts w:ascii="Times New Roman" w:hAnsi="Times New Roman" w:cs="Times New Roman"/>
          <w:color w:val="auto"/>
          <w:sz w:val="22"/>
          <w:szCs w:val="22"/>
        </w:rPr>
        <w:t xml:space="preserve"> во споредбената лингвистика</w:t>
      </w:r>
    </w:p>
    <w:p w:rsidR="00153261" w:rsidRDefault="00153261" w:rsidP="00153261">
      <w:pPr>
        <w:pStyle w:val="Heading2"/>
        <w:spacing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Даринка </w:t>
      </w:r>
      <w:proofErr w:type="spellStart"/>
      <w:r>
        <w:rPr>
          <w:rFonts w:ascii="Times New Roman" w:hAnsi="Times New Roman" w:cs="Times New Roman"/>
          <w:color w:val="auto"/>
          <w:sz w:val="22"/>
          <w:szCs w:val="22"/>
        </w:rPr>
        <w:t>Маролова</w:t>
      </w:r>
      <w:proofErr w:type="spellEnd"/>
    </w:p>
    <w:p w:rsidR="00153261" w:rsidRDefault="00153261" w:rsidP="00153261">
      <w:pPr>
        <w:spacing w:line="240" w:lineRule="auto"/>
        <w:rPr>
          <w:lang w:val="mk-MK"/>
        </w:rPr>
      </w:pPr>
    </w:p>
    <w:bookmarkEnd w:id="0"/>
    <w:p w:rsidR="00153261"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lang w:val="mk-MK"/>
        </w:rPr>
        <w:t xml:space="preserve">Во споредбените науки за јазиците поимот </w:t>
      </w:r>
      <w:r>
        <w:rPr>
          <w:rFonts w:ascii="Times New Roman" w:hAnsi="Times New Roman" w:cs="Times New Roman"/>
          <w:lang w:val="mk-MK"/>
        </w:rPr>
        <w:t>„</w:t>
      </w:r>
      <w:proofErr w:type="spellStart"/>
      <w:r w:rsidRPr="000C7DB4">
        <w:rPr>
          <w:rFonts w:ascii="Times New Roman" w:hAnsi="Times New Roman" w:cs="Times New Roman"/>
          <w:lang w:val="mk-MK"/>
        </w:rPr>
        <w:t>еквивалентност</w:t>
      </w:r>
      <w:proofErr w:type="spellEnd"/>
      <w:r>
        <w:rPr>
          <w:rFonts w:ascii="Times New Roman" w:hAnsi="Times New Roman" w:cs="Times New Roman"/>
          <w:lang w:val="mk-MK"/>
        </w:rPr>
        <w:t>“</w:t>
      </w:r>
      <w:r w:rsidRPr="000C7DB4">
        <w:rPr>
          <w:rFonts w:ascii="Times New Roman" w:hAnsi="Times New Roman" w:cs="Times New Roman"/>
          <w:lang w:val="mk-MK"/>
        </w:rPr>
        <w:t xml:space="preserve"> е преземен од техничките дисциплини со мислата дека во сите јазици постојат симетрични релации меѓу елементите и дека меѓу јазиците може да се врши размена на елементите со помош на едноставен систем на правила. Подоцна настапува сознанието дека воопшто не постојат двојки јазици што содржат беспрекорно симетрични лексички и граматички структури и дека </w:t>
      </w:r>
      <w:proofErr w:type="spellStart"/>
      <w:r w:rsidRPr="000C7DB4">
        <w:rPr>
          <w:rFonts w:ascii="Times New Roman" w:hAnsi="Times New Roman" w:cs="Times New Roman"/>
          <w:lang w:val="mk-MK"/>
        </w:rPr>
        <w:t>реверзибилноста</w:t>
      </w:r>
      <w:proofErr w:type="spellEnd"/>
      <w:r w:rsidRPr="000C7DB4">
        <w:rPr>
          <w:rFonts w:ascii="Times New Roman" w:hAnsi="Times New Roman" w:cs="Times New Roman"/>
          <w:lang w:val="mk-MK"/>
        </w:rPr>
        <w:t xml:space="preserve"> како најважна особина на </w:t>
      </w:r>
      <w:proofErr w:type="spellStart"/>
      <w:r w:rsidRPr="000C7DB4">
        <w:rPr>
          <w:rFonts w:ascii="Times New Roman" w:hAnsi="Times New Roman" w:cs="Times New Roman"/>
          <w:lang w:val="mk-MK"/>
        </w:rPr>
        <w:t>еквивалентноста</w:t>
      </w:r>
      <w:proofErr w:type="spellEnd"/>
      <w:r w:rsidRPr="000C7DB4">
        <w:rPr>
          <w:rFonts w:ascii="Times New Roman" w:hAnsi="Times New Roman" w:cs="Times New Roman"/>
          <w:lang w:val="mk-MK"/>
        </w:rPr>
        <w:t xml:space="preserve"> не е издржана во </w:t>
      </w:r>
      <w:r>
        <w:rPr>
          <w:rFonts w:ascii="Times New Roman" w:hAnsi="Times New Roman" w:cs="Times New Roman"/>
          <w:lang w:val="mk-MK"/>
        </w:rPr>
        <w:t xml:space="preserve">лингвистиката </w:t>
      </w:r>
      <w:r w:rsidRPr="000C7DB4">
        <w:rPr>
          <w:rFonts w:ascii="Times New Roman" w:hAnsi="Times New Roman" w:cs="Times New Roman"/>
          <w:lang w:val="mk-MK"/>
        </w:rPr>
        <w:t xml:space="preserve">како во егзактните науки. </w:t>
      </w:r>
      <w:r>
        <w:rPr>
          <w:rFonts w:ascii="Times New Roman" w:hAnsi="Times New Roman" w:cs="Times New Roman"/>
          <w:lang w:val="mk-MK"/>
        </w:rPr>
        <w:t xml:space="preserve">Овој проблем особено ги засега </w:t>
      </w:r>
      <w:proofErr w:type="spellStart"/>
      <w:r>
        <w:rPr>
          <w:rFonts w:ascii="Times New Roman" w:hAnsi="Times New Roman" w:cs="Times New Roman"/>
          <w:lang w:val="mk-MK"/>
        </w:rPr>
        <w:t>транслатолозите</w:t>
      </w:r>
      <w:proofErr w:type="spellEnd"/>
      <w:r>
        <w:rPr>
          <w:rFonts w:ascii="Times New Roman" w:hAnsi="Times New Roman" w:cs="Times New Roman"/>
          <w:lang w:val="mk-MK"/>
        </w:rPr>
        <w:t xml:space="preserve"> кои како главна цел на секој вид преведување го поставуваат остварувањето на </w:t>
      </w:r>
      <w:proofErr w:type="spellStart"/>
      <w:r>
        <w:rPr>
          <w:rFonts w:ascii="Times New Roman" w:hAnsi="Times New Roman" w:cs="Times New Roman"/>
          <w:lang w:val="mk-MK"/>
        </w:rPr>
        <w:t>еквивалентноста</w:t>
      </w:r>
      <w:proofErr w:type="spellEnd"/>
      <w:r>
        <w:rPr>
          <w:rFonts w:ascii="Times New Roman" w:hAnsi="Times New Roman" w:cs="Times New Roman"/>
          <w:lang w:val="mk-MK"/>
        </w:rPr>
        <w:t xml:space="preserve"> меѓу јазичните елементи. Но овде се поставува прашањето дали при преведувањето се постигнува </w:t>
      </w:r>
      <w:proofErr w:type="spellStart"/>
      <w:r>
        <w:rPr>
          <w:rFonts w:ascii="Times New Roman" w:hAnsi="Times New Roman" w:cs="Times New Roman"/>
          <w:lang w:val="mk-MK"/>
        </w:rPr>
        <w:t>еквивалентност</w:t>
      </w:r>
      <w:proofErr w:type="spellEnd"/>
      <w:r>
        <w:rPr>
          <w:rFonts w:ascii="Times New Roman" w:hAnsi="Times New Roman" w:cs="Times New Roman"/>
          <w:lang w:val="mk-MK"/>
        </w:rPr>
        <w:t xml:space="preserve"> меѓу јазичните елементи или меѓу нешто друго. </w:t>
      </w:r>
    </w:p>
    <w:p w:rsidR="00153261" w:rsidRDefault="00153261" w:rsidP="00153261">
      <w:pPr>
        <w:spacing w:line="240" w:lineRule="auto"/>
        <w:ind w:firstLine="720"/>
        <w:jc w:val="both"/>
        <w:rPr>
          <w:rFonts w:ascii="Times New Roman" w:hAnsi="Times New Roman" w:cs="Times New Roman"/>
          <w:lang w:val="mk-MK"/>
        </w:rPr>
      </w:pPr>
      <w:r>
        <w:rPr>
          <w:rFonts w:ascii="Times New Roman" w:hAnsi="Times New Roman" w:cs="Times New Roman"/>
          <w:lang w:val="mk-MK"/>
        </w:rPr>
        <w:t>Додека н</w:t>
      </w:r>
      <w:r w:rsidRPr="000C7DB4">
        <w:rPr>
          <w:rFonts w:ascii="Times New Roman" w:hAnsi="Times New Roman" w:cs="Times New Roman"/>
          <w:lang w:val="mk-MK"/>
        </w:rPr>
        <w:t xml:space="preserve">ајважните претставници на Лајпцишката школа (Каде, Јегер и </w:t>
      </w:r>
      <w:proofErr w:type="spellStart"/>
      <w:r w:rsidRPr="000C7DB4">
        <w:rPr>
          <w:rFonts w:ascii="Times New Roman" w:hAnsi="Times New Roman" w:cs="Times New Roman"/>
          <w:lang w:val="mk-MK"/>
        </w:rPr>
        <w:t>Нојберт</w:t>
      </w:r>
      <w:proofErr w:type="spellEnd"/>
      <w:r w:rsidRPr="000C7DB4">
        <w:rPr>
          <w:rFonts w:ascii="Times New Roman" w:hAnsi="Times New Roman" w:cs="Times New Roman"/>
          <w:lang w:val="mk-MK"/>
        </w:rPr>
        <w:t xml:space="preserve">) при дефинирањето на </w:t>
      </w:r>
      <w:proofErr w:type="spellStart"/>
      <w:r w:rsidRPr="000C7DB4">
        <w:rPr>
          <w:rFonts w:ascii="Times New Roman" w:hAnsi="Times New Roman" w:cs="Times New Roman"/>
          <w:lang w:val="mk-MK"/>
        </w:rPr>
        <w:t>еквивалентноста</w:t>
      </w:r>
      <w:proofErr w:type="spellEnd"/>
      <w:r w:rsidRPr="000C7DB4">
        <w:rPr>
          <w:rFonts w:ascii="Times New Roman" w:hAnsi="Times New Roman" w:cs="Times New Roman"/>
          <w:lang w:val="mk-MK"/>
        </w:rPr>
        <w:t xml:space="preserve"> се осврнуваат кон самиот јазичниот систем, каде што може да се провери </w:t>
      </w:r>
      <w:proofErr w:type="spellStart"/>
      <w:r w:rsidRPr="000C7DB4">
        <w:rPr>
          <w:rFonts w:ascii="Times New Roman" w:hAnsi="Times New Roman" w:cs="Times New Roman"/>
          <w:lang w:val="mk-MK"/>
        </w:rPr>
        <w:t>вонјазичната</w:t>
      </w:r>
      <w:proofErr w:type="spellEnd"/>
      <w:r w:rsidRPr="000C7DB4">
        <w:rPr>
          <w:rFonts w:ascii="Times New Roman" w:hAnsi="Times New Roman" w:cs="Times New Roman"/>
          <w:lang w:val="mk-MK"/>
        </w:rPr>
        <w:t xml:space="preserve"> реалност како </w:t>
      </w:r>
      <w:proofErr w:type="spellStart"/>
      <w:r w:rsidRPr="000C7DB4">
        <w:rPr>
          <w:rFonts w:ascii="Times New Roman" w:hAnsi="Times New Roman" w:cs="Times New Roman"/>
          <w:lang w:val="mk-MK"/>
        </w:rPr>
        <w:t>tertium</w:t>
      </w:r>
      <w:proofErr w:type="spellEnd"/>
      <w:r w:rsidRPr="000C7DB4">
        <w:rPr>
          <w:rFonts w:ascii="Times New Roman" w:hAnsi="Times New Roman" w:cs="Times New Roman"/>
          <w:lang w:val="mk-MK"/>
        </w:rPr>
        <w:t xml:space="preserve"> </w:t>
      </w:r>
      <w:proofErr w:type="spellStart"/>
      <w:r w:rsidRPr="000C7DB4">
        <w:rPr>
          <w:rFonts w:ascii="Times New Roman" w:hAnsi="Times New Roman" w:cs="Times New Roman"/>
          <w:lang w:val="mk-MK"/>
        </w:rPr>
        <w:t>comparationis</w:t>
      </w:r>
      <w:proofErr w:type="spellEnd"/>
      <w:r w:rsidRPr="000C7DB4">
        <w:rPr>
          <w:rFonts w:ascii="Times New Roman" w:hAnsi="Times New Roman" w:cs="Times New Roman"/>
          <w:lang w:val="mk-MK"/>
        </w:rPr>
        <w:t xml:space="preserve"> (</w:t>
      </w:r>
      <w:proofErr w:type="spellStart"/>
      <w:r w:rsidRPr="000C7DB4">
        <w:rPr>
          <w:rFonts w:ascii="Times New Roman" w:hAnsi="Times New Roman" w:cs="Times New Roman"/>
          <w:lang w:val="mk-MK"/>
        </w:rPr>
        <w:t>Прунч</w:t>
      </w:r>
      <w:proofErr w:type="spellEnd"/>
      <w:r w:rsidRPr="000C7DB4">
        <w:rPr>
          <w:rFonts w:ascii="Times New Roman" w:hAnsi="Times New Roman" w:cs="Times New Roman"/>
          <w:lang w:val="mk-MK"/>
        </w:rPr>
        <w:t xml:space="preserve"> 2003:56), </w:t>
      </w:r>
      <w:r>
        <w:rPr>
          <w:rFonts w:ascii="Times New Roman" w:hAnsi="Times New Roman" w:cs="Times New Roman"/>
          <w:lang w:val="mk-MK"/>
        </w:rPr>
        <w:t>приврзаниците на</w:t>
      </w:r>
      <w:r w:rsidRPr="000C7DB4">
        <w:rPr>
          <w:rFonts w:ascii="Times New Roman" w:hAnsi="Times New Roman" w:cs="Times New Roman"/>
          <w:lang w:val="mk-MK"/>
        </w:rPr>
        <w:t xml:space="preserve"> </w:t>
      </w:r>
      <w:proofErr w:type="spellStart"/>
      <w:r w:rsidRPr="000C7DB4">
        <w:rPr>
          <w:rFonts w:ascii="Times New Roman" w:hAnsi="Times New Roman" w:cs="Times New Roman"/>
          <w:lang w:val="mk-MK"/>
        </w:rPr>
        <w:t>функционалистички</w:t>
      </w:r>
      <w:proofErr w:type="spellEnd"/>
      <w:r w:rsidRPr="000C7DB4">
        <w:rPr>
          <w:rFonts w:ascii="Times New Roman" w:hAnsi="Times New Roman" w:cs="Times New Roman"/>
          <w:lang w:val="mk-MK"/>
        </w:rPr>
        <w:t xml:space="preserve"> ориентираната теорија </w:t>
      </w:r>
      <w:proofErr w:type="spellStart"/>
      <w:r w:rsidRPr="000C7DB4">
        <w:rPr>
          <w:rFonts w:ascii="Times New Roman" w:hAnsi="Times New Roman" w:cs="Times New Roman"/>
          <w:lang w:val="mk-MK"/>
        </w:rPr>
        <w:t>Рајс</w:t>
      </w:r>
      <w:proofErr w:type="spellEnd"/>
      <w:r>
        <w:rPr>
          <w:rFonts w:ascii="Times New Roman" w:hAnsi="Times New Roman" w:cs="Times New Roman"/>
          <w:lang w:val="mk-MK"/>
        </w:rPr>
        <w:t xml:space="preserve"> и </w:t>
      </w:r>
      <w:proofErr w:type="spellStart"/>
      <w:r w:rsidRPr="000C7DB4">
        <w:rPr>
          <w:rFonts w:ascii="Times New Roman" w:hAnsi="Times New Roman" w:cs="Times New Roman"/>
          <w:lang w:val="mk-MK"/>
        </w:rPr>
        <w:t>Фермер</w:t>
      </w:r>
      <w:proofErr w:type="spellEnd"/>
      <w:r>
        <w:rPr>
          <w:rFonts w:ascii="Times New Roman" w:hAnsi="Times New Roman" w:cs="Times New Roman"/>
          <w:lang w:val="mk-MK"/>
        </w:rPr>
        <w:t xml:space="preserve"> </w:t>
      </w:r>
      <w:r w:rsidRPr="000C7DB4">
        <w:rPr>
          <w:rFonts w:ascii="Times New Roman" w:hAnsi="Times New Roman" w:cs="Times New Roman"/>
          <w:lang w:val="mk-MK"/>
        </w:rPr>
        <w:t xml:space="preserve">(1991:124) ја разгледуваат </w:t>
      </w:r>
      <w:proofErr w:type="spellStart"/>
      <w:r w:rsidRPr="000C7DB4">
        <w:rPr>
          <w:rFonts w:ascii="Times New Roman" w:hAnsi="Times New Roman" w:cs="Times New Roman"/>
          <w:lang w:val="mk-MK"/>
        </w:rPr>
        <w:t>еквивалентноста</w:t>
      </w:r>
      <w:proofErr w:type="spellEnd"/>
      <w:r w:rsidRPr="000C7DB4">
        <w:rPr>
          <w:rFonts w:ascii="Times New Roman" w:hAnsi="Times New Roman" w:cs="Times New Roman"/>
          <w:lang w:val="mk-MK"/>
        </w:rPr>
        <w:t xml:space="preserve"> заедно со адекватноста. Додека </w:t>
      </w:r>
      <w:proofErr w:type="spellStart"/>
      <w:r w:rsidRPr="000C7DB4">
        <w:rPr>
          <w:rFonts w:ascii="Times New Roman" w:hAnsi="Times New Roman" w:cs="Times New Roman"/>
          <w:lang w:val="mk-MK"/>
        </w:rPr>
        <w:t>еквивалентноста</w:t>
      </w:r>
      <w:proofErr w:type="spellEnd"/>
      <w:r w:rsidRPr="000C7DB4">
        <w:rPr>
          <w:rFonts w:ascii="Times New Roman" w:hAnsi="Times New Roman" w:cs="Times New Roman"/>
          <w:lang w:val="mk-MK"/>
        </w:rPr>
        <w:t xml:space="preserve"> се смета</w:t>
      </w:r>
      <w:r>
        <w:rPr>
          <w:rFonts w:ascii="Times New Roman" w:hAnsi="Times New Roman" w:cs="Times New Roman"/>
          <w:lang w:val="mk-MK"/>
        </w:rPr>
        <w:t xml:space="preserve"> </w:t>
      </w:r>
      <w:r w:rsidRPr="000C7DB4">
        <w:rPr>
          <w:rFonts w:ascii="Times New Roman" w:hAnsi="Times New Roman" w:cs="Times New Roman"/>
          <w:lang w:val="mk-MK"/>
        </w:rPr>
        <w:t xml:space="preserve">за </w:t>
      </w:r>
      <w:proofErr w:type="spellStart"/>
      <w:r w:rsidRPr="000C7DB4">
        <w:rPr>
          <w:rFonts w:ascii="Times New Roman" w:hAnsi="Times New Roman" w:cs="Times New Roman"/>
          <w:lang w:val="mk-MK"/>
        </w:rPr>
        <w:t>истовредност</w:t>
      </w:r>
      <w:proofErr w:type="spellEnd"/>
      <w:r w:rsidRPr="000C7DB4">
        <w:rPr>
          <w:rFonts w:ascii="Times New Roman" w:hAnsi="Times New Roman" w:cs="Times New Roman"/>
          <w:lang w:val="mk-MK"/>
        </w:rPr>
        <w:t xml:space="preserve"> (</w:t>
      </w:r>
      <w:proofErr w:type="spellStart"/>
      <w:r w:rsidRPr="000C7DB4">
        <w:rPr>
          <w:rFonts w:ascii="Times New Roman" w:hAnsi="Times New Roman" w:cs="Times New Roman"/>
          <w:lang w:val="mk-MK"/>
        </w:rPr>
        <w:t>Рајс</w:t>
      </w:r>
      <w:proofErr w:type="spellEnd"/>
      <w:r w:rsidRPr="000C7DB4">
        <w:rPr>
          <w:rFonts w:ascii="Times New Roman" w:hAnsi="Times New Roman" w:cs="Times New Roman"/>
          <w:lang w:val="mk-MK"/>
        </w:rPr>
        <w:t xml:space="preserve"> 1971:12), адекватноста се дефинира како релација на соодветност меѓу јазичните изразни средства од една страна и условите и целите на говорителот од друга страна при</w:t>
      </w:r>
      <w:r>
        <w:rPr>
          <w:rFonts w:ascii="Times New Roman" w:hAnsi="Times New Roman" w:cs="Times New Roman"/>
          <w:lang w:val="mk-MK"/>
        </w:rPr>
        <w:t xml:space="preserve"> </w:t>
      </w:r>
      <w:proofErr w:type="spellStart"/>
      <w:r w:rsidRPr="000C7DB4">
        <w:rPr>
          <w:rFonts w:ascii="Times New Roman" w:hAnsi="Times New Roman" w:cs="Times New Roman"/>
          <w:lang w:val="mk-MK"/>
        </w:rPr>
        <w:t>интерлингвалното</w:t>
      </w:r>
      <w:proofErr w:type="spellEnd"/>
      <w:r w:rsidRPr="000C7DB4">
        <w:rPr>
          <w:rFonts w:ascii="Times New Roman" w:hAnsi="Times New Roman" w:cs="Times New Roman"/>
          <w:lang w:val="mk-MK"/>
        </w:rPr>
        <w:t xml:space="preserve"> контрастивно набљудување (</w:t>
      </w:r>
      <w:proofErr w:type="spellStart"/>
      <w:r w:rsidRPr="000C7DB4">
        <w:rPr>
          <w:rFonts w:ascii="Times New Roman" w:hAnsi="Times New Roman" w:cs="Times New Roman"/>
          <w:lang w:val="mk-MK"/>
        </w:rPr>
        <w:t>Албрехт</w:t>
      </w:r>
      <w:proofErr w:type="spellEnd"/>
      <w:r w:rsidRPr="000C7DB4">
        <w:rPr>
          <w:rFonts w:ascii="Times New Roman" w:hAnsi="Times New Roman" w:cs="Times New Roman"/>
          <w:lang w:val="mk-MK"/>
        </w:rPr>
        <w:t xml:space="preserve"> 2005:34).</w:t>
      </w:r>
      <w:r>
        <w:rPr>
          <w:rFonts w:ascii="Times New Roman" w:hAnsi="Times New Roman" w:cs="Times New Roman"/>
          <w:lang w:val="mk-MK"/>
        </w:rPr>
        <w:t xml:space="preserve"> Според </w:t>
      </w:r>
      <w:r w:rsidRPr="000C7DB4">
        <w:rPr>
          <w:rFonts w:ascii="Times New Roman" w:hAnsi="Times New Roman" w:cs="Times New Roman"/>
          <w:lang w:val="mk-MK"/>
        </w:rPr>
        <w:t>Најда</w:t>
      </w:r>
      <w:r>
        <w:rPr>
          <w:rFonts w:ascii="Times New Roman" w:hAnsi="Times New Roman" w:cs="Times New Roman"/>
          <w:lang w:val="mk-MK"/>
        </w:rPr>
        <w:t xml:space="preserve"> </w:t>
      </w:r>
      <w:r w:rsidRPr="000C7DB4">
        <w:rPr>
          <w:rFonts w:ascii="Times New Roman" w:hAnsi="Times New Roman" w:cs="Times New Roman"/>
          <w:lang w:val="mk-MK"/>
        </w:rPr>
        <w:t xml:space="preserve">најважно </w:t>
      </w:r>
      <w:r>
        <w:rPr>
          <w:rFonts w:ascii="Times New Roman" w:hAnsi="Times New Roman" w:cs="Times New Roman"/>
          <w:lang w:val="mk-MK"/>
        </w:rPr>
        <w:t xml:space="preserve">е при преведувањето </w:t>
      </w:r>
      <w:r w:rsidRPr="000C7DB4">
        <w:rPr>
          <w:rFonts w:ascii="Times New Roman" w:hAnsi="Times New Roman" w:cs="Times New Roman"/>
          <w:lang w:val="mk-MK"/>
        </w:rPr>
        <w:t xml:space="preserve">да се постигне </w:t>
      </w:r>
      <w:proofErr w:type="spellStart"/>
      <w:r w:rsidRPr="000C7DB4">
        <w:rPr>
          <w:rFonts w:ascii="Times New Roman" w:hAnsi="Times New Roman" w:cs="Times New Roman"/>
          <w:lang w:val="mk-MK"/>
        </w:rPr>
        <w:t>еквивалентност</w:t>
      </w:r>
      <w:proofErr w:type="spellEnd"/>
      <w:r w:rsidRPr="000C7DB4">
        <w:rPr>
          <w:rFonts w:ascii="Times New Roman" w:hAnsi="Times New Roman" w:cs="Times New Roman"/>
          <w:lang w:val="mk-MK"/>
        </w:rPr>
        <w:t xml:space="preserve"> на пораката, скриена во длабинската структура (значењето) на оригиналот, без оглед на тоа колкави промени ќе мора да се направат во површинската структура, на јазикот</w:t>
      </w:r>
      <w:r>
        <w:rPr>
          <w:rFonts w:ascii="Times New Roman" w:hAnsi="Times New Roman" w:cs="Times New Roman"/>
          <w:lang w:val="mk-MK"/>
        </w:rPr>
        <w:t xml:space="preserve">. Тој го </w:t>
      </w:r>
      <w:r w:rsidRPr="000C7DB4">
        <w:rPr>
          <w:rFonts w:ascii="Times New Roman" w:hAnsi="Times New Roman" w:cs="Times New Roman"/>
          <w:lang w:val="mk-MK"/>
        </w:rPr>
        <w:t xml:space="preserve">воведува називот </w:t>
      </w:r>
      <w:r>
        <w:rPr>
          <w:rFonts w:ascii="Times New Roman" w:hAnsi="Times New Roman" w:cs="Times New Roman"/>
          <w:lang w:val="mk-MK"/>
        </w:rPr>
        <w:t>„</w:t>
      </w:r>
      <w:r w:rsidRPr="000C7DB4">
        <w:rPr>
          <w:rFonts w:ascii="Times New Roman" w:hAnsi="Times New Roman" w:cs="Times New Roman"/>
          <w:lang w:val="mk-MK"/>
        </w:rPr>
        <w:t xml:space="preserve">функционална </w:t>
      </w:r>
      <w:proofErr w:type="spellStart"/>
      <w:r w:rsidRPr="000C7DB4">
        <w:rPr>
          <w:rFonts w:ascii="Times New Roman" w:hAnsi="Times New Roman" w:cs="Times New Roman"/>
          <w:lang w:val="mk-MK"/>
        </w:rPr>
        <w:t>еквивалентност</w:t>
      </w:r>
      <w:proofErr w:type="spellEnd"/>
      <w:r>
        <w:rPr>
          <w:rFonts w:ascii="Times New Roman" w:hAnsi="Times New Roman" w:cs="Times New Roman"/>
          <w:lang w:val="mk-MK"/>
        </w:rPr>
        <w:t>“ како посоодветен.</w:t>
      </w:r>
      <w:r w:rsidRPr="000C7DB4">
        <w:rPr>
          <w:rFonts w:ascii="Times New Roman" w:hAnsi="Times New Roman" w:cs="Times New Roman"/>
          <w:lang w:val="mk-MK"/>
        </w:rPr>
        <w:t xml:space="preserve"> (</w:t>
      </w:r>
      <w:r>
        <w:rPr>
          <w:rFonts w:ascii="Times New Roman" w:hAnsi="Times New Roman" w:cs="Times New Roman"/>
          <w:lang w:val="mk-MK"/>
        </w:rPr>
        <w:t xml:space="preserve">сп. </w:t>
      </w:r>
      <w:r w:rsidRPr="000C7DB4">
        <w:rPr>
          <w:rFonts w:ascii="Times New Roman" w:hAnsi="Times New Roman" w:cs="Times New Roman"/>
          <w:lang w:val="mk-MK"/>
        </w:rPr>
        <w:t>Михајловски 2006:38)</w:t>
      </w:r>
      <w:r>
        <w:rPr>
          <w:rFonts w:ascii="Times New Roman" w:hAnsi="Times New Roman" w:cs="Times New Roman"/>
          <w:lang w:val="mk-MK"/>
        </w:rPr>
        <w:t xml:space="preserve"> </w:t>
      </w:r>
    </w:p>
    <w:p w:rsidR="00153261" w:rsidRPr="000C7DB4"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lang w:val="mk-MK"/>
        </w:rPr>
        <w:t xml:space="preserve">Поимот </w:t>
      </w:r>
      <w:r>
        <w:rPr>
          <w:rFonts w:ascii="Times New Roman" w:hAnsi="Times New Roman" w:cs="Times New Roman"/>
          <w:lang w:val="mk-MK"/>
        </w:rPr>
        <w:t>„</w:t>
      </w:r>
      <w:proofErr w:type="spellStart"/>
      <w:r w:rsidRPr="000C7DB4">
        <w:rPr>
          <w:rFonts w:ascii="Times New Roman" w:hAnsi="Times New Roman" w:cs="Times New Roman"/>
          <w:lang w:val="mk-MK"/>
        </w:rPr>
        <w:t>еквивалентност</w:t>
      </w:r>
      <w:proofErr w:type="spellEnd"/>
      <w:r>
        <w:rPr>
          <w:rFonts w:ascii="Times New Roman" w:hAnsi="Times New Roman" w:cs="Times New Roman"/>
          <w:lang w:val="mk-MK"/>
        </w:rPr>
        <w:t>“</w:t>
      </w:r>
      <w:r w:rsidRPr="000C7DB4">
        <w:rPr>
          <w:rFonts w:ascii="Times New Roman" w:hAnsi="Times New Roman" w:cs="Times New Roman"/>
          <w:lang w:val="mk-MK"/>
        </w:rPr>
        <w:t xml:space="preserve"> упатува </w:t>
      </w:r>
      <w:r>
        <w:rPr>
          <w:rFonts w:ascii="Times New Roman" w:hAnsi="Times New Roman" w:cs="Times New Roman"/>
          <w:lang w:val="mk-MK"/>
        </w:rPr>
        <w:t xml:space="preserve">во секој случај </w:t>
      </w:r>
      <w:r w:rsidRPr="000C7DB4">
        <w:rPr>
          <w:rFonts w:ascii="Times New Roman" w:hAnsi="Times New Roman" w:cs="Times New Roman"/>
          <w:lang w:val="mk-MK"/>
        </w:rPr>
        <w:t xml:space="preserve">на тоа дека меѓу </w:t>
      </w:r>
      <w:proofErr w:type="spellStart"/>
      <w:r w:rsidRPr="000C7DB4">
        <w:rPr>
          <w:rFonts w:ascii="Times New Roman" w:hAnsi="Times New Roman" w:cs="Times New Roman"/>
          <w:lang w:val="mk-MK"/>
        </w:rPr>
        <w:t>истовредните</w:t>
      </w:r>
      <w:proofErr w:type="spellEnd"/>
      <w:r w:rsidRPr="000C7DB4">
        <w:rPr>
          <w:rFonts w:ascii="Times New Roman" w:hAnsi="Times New Roman" w:cs="Times New Roman"/>
          <w:lang w:val="mk-MK"/>
        </w:rPr>
        <w:t xml:space="preserve"> информации од два јазика се воспоставуваат </w:t>
      </w:r>
      <w:proofErr w:type="spellStart"/>
      <w:r w:rsidRPr="000C7DB4">
        <w:rPr>
          <w:rFonts w:ascii="Times New Roman" w:hAnsi="Times New Roman" w:cs="Times New Roman"/>
          <w:lang w:val="mk-MK"/>
        </w:rPr>
        <w:t>транслаторни</w:t>
      </w:r>
      <w:proofErr w:type="spellEnd"/>
      <w:r w:rsidRPr="000C7DB4">
        <w:rPr>
          <w:rFonts w:ascii="Times New Roman" w:hAnsi="Times New Roman" w:cs="Times New Roman"/>
          <w:lang w:val="mk-MK"/>
        </w:rPr>
        <w:t xml:space="preserve"> релации условени од именувањето на податоците за </w:t>
      </w:r>
      <w:proofErr w:type="spellStart"/>
      <w:r w:rsidRPr="000C7DB4">
        <w:rPr>
          <w:rFonts w:ascii="Times New Roman" w:hAnsi="Times New Roman" w:cs="Times New Roman"/>
          <w:lang w:val="mk-MK"/>
        </w:rPr>
        <w:t>референтните</w:t>
      </w:r>
      <w:proofErr w:type="spellEnd"/>
      <w:r w:rsidRPr="000C7DB4">
        <w:rPr>
          <w:rFonts w:ascii="Times New Roman" w:hAnsi="Times New Roman" w:cs="Times New Roman"/>
          <w:lang w:val="mk-MK"/>
        </w:rPr>
        <w:t xml:space="preserve"> рамки</w:t>
      </w:r>
      <w:r>
        <w:rPr>
          <w:rFonts w:ascii="Times New Roman" w:hAnsi="Times New Roman" w:cs="Times New Roman"/>
          <w:lang w:val="mk-MK"/>
        </w:rPr>
        <w:t xml:space="preserve">. </w:t>
      </w:r>
      <w:proofErr w:type="spellStart"/>
      <w:r w:rsidRPr="000C7DB4">
        <w:rPr>
          <w:rFonts w:ascii="Times New Roman" w:hAnsi="Times New Roman" w:cs="Times New Roman"/>
          <w:lang w:val="mk-MK"/>
        </w:rPr>
        <w:t>Колер</w:t>
      </w:r>
      <w:proofErr w:type="spellEnd"/>
      <w:r w:rsidRPr="000C7DB4">
        <w:rPr>
          <w:rFonts w:ascii="Times New Roman" w:hAnsi="Times New Roman" w:cs="Times New Roman"/>
          <w:lang w:val="mk-MK"/>
        </w:rPr>
        <w:t xml:space="preserve"> (2001:216) разликува пет </w:t>
      </w:r>
      <w:proofErr w:type="spellStart"/>
      <w:r w:rsidRPr="000C7DB4">
        <w:rPr>
          <w:rFonts w:ascii="Times New Roman" w:hAnsi="Times New Roman" w:cs="Times New Roman"/>
          <w:lang w:val="mk-MK"/>
        </w:rPr>
        <w:t>референтни</w:t>
      </w:r>
      <w:proofErr w:type="spellEnd"/>
      <w:r w:rsidRPr="000C7DB4">
        <w:rPr>
          <w:rFonts w:ascii="Times New Roman" w:hAnsi="Times New Roman" w:cs="Times New Roman"/>
          <w:lang w:val="mk-MK"/>
        </w:rPr>
        <w:t xml:space="preserve"> рамки кои играат улога при утврдувањето на видот на </w:t>
      </w:r>
      <w:proofErr w:type="spellStart"/>
      <w:r w:rsidRPr="000C7DB4">
        <w:rPr>
          <w:rFonts w:ascii="Times New Roman" w:hAnsi="Times New Roman" w:cs="Times New Roman"/>
          <w:lang w:val="mk-MK"/>
        </w:rPr>
        <w:t>транслаторната</w:t>
      </w:r>
      <w:proofErr w:type="spellEnd"/>
      <w:r>
        <w:rPr>
          <w:rFonts w:ascii="Times New Roman" w:hAnsi="Times New Roman" w:cs="Times New Roman"/>
          <w:lang w:val="mk-MK"/>
        </w:rPr>
        <w:t xml:space="preserve"> </w:t>
      </w:r>
      <w:proofErr w:type="spellStart"/>
      <w:r w:rsidRPr="000C7DB4">
        <w:rPr>
          <w:rFonts w:ascii="Times New Roman" w:hAnsi="Times New Roman" w:cs="Times New Roman"/>
          <w:lang w:val="mk-MK"/>
        </w:rPr>
        <w:t>еквивалентност</w:t>
      </w:r>
      <w:proofErr w:type="spellEnd"/>
      <w:r w:rsidRPr="000C7DB4">
        <w:rPr>
          <w:rFonts w:ascii="Times New Roman" w:hAnsi="Times New Roman" w:cs="Times New Roman"/>
          <w:lang w:val="mk-MK"/>
        </w:rPr>
        <w:t>:</w:t>
      </w:r>
    </w:p>
    <w:p w:rsidR="00153261" w:rsidRPr="000C7DB4" w:rsidRDefault="00153261" w:rsidP="00153261">
      <w:pPr>
        <w:spacing w:line="240" w:lineRule="auto"/>
        <w:jc w:val="both"/>
        <w:rPr>
          <w:rFonts w:ascii="Times New Roman" w:hAnsi="Times New Roman" w:cs="Times New Roman"/>
          <w:lang w:val="mk-MK"/>
        </w:rPr>
      </w:pPr>
      <w:r w:rsidRPr="000C7DB4">
        <w:rPr>
          <w:rFonts w:ascii="Times New Roman" w:hAnsi="Times New Roman" w:cs="Times New Roman"/>
          <w:lang w:val="mk-MK"/>
        </w:rPr>
        <w:t>-</w:t>
      </w:r>
      <w:proofErr w:type="spellStart"/>
      <w:r w:rsidRPr="000C7DB4">
        <w:rPr>
          <w:rFonts w:ascii="Times New Roman" w:hAnsi="Times New Roman" w:cs="Times New Roman"/>
          <w:u w:val="single"/>
          <w:lang w:val="mk-MK"/>
        </w:rPr>
        <w:t>Вонјазичната</w:t>
      </w:r>
      <w:proofErr w:type="spellEnd"/>
      <w:r w:rsidRPr="000C7DB4">
        <w:rPr>
          <w:rFonts w:ascii="Times New Roman" w:hAnsi="Times New Roman" w:cs="Times New Roman"/>
          <w:u w:val="single"/>
          <w:lang w:val="mk-MK"/>
        </w:rPr>
        <w:t xml:space="preserve"> содржина</w:t>
      </w:r>
      <w:r w:rsidRPr="000C7DB4">
        <w:rPr>
          <w:rFonts w:ascii="Times New Roman" w:hAnsi="Times New Roman" w:cs="Times New Roman"/>
          <w:lang w:val="mk-MK"/>
        </w:rPr>
        <w:t xml:space="preserve"> што се соопштува со еден текст - </w:t>
      </w:r>
      <w:proofErr w:type="spellStart"/>
      <w:r w:rsidRPr="000C7DB4">
        <w:rPr>
          <w:rFonts w:ascii="Times New Roman" w:hAnsi="Times New Roman" w:cs="Times New Roman"/>
          <w:lang w:val="mk-MK"/>
        </w:rPr>
        <w:t>еквивалентноста</w:t>
      </w:r>
      <w:proofErr w:type="spellEnd"/>
      <w:r w:rsidRPr="000C7DB4">
        <w:rPr>
          <w:rFonts w:ascii="Times New Roman" w:hAnsi="Times New Roman" w:cs="Times New Roman"/>
          <w:lang w:val="mk-MK"/>
        </w:rPr>
        <w:t xml:space="preserve"> која се ориентира според оваа </w:t>
      </w:r>
      <w:proofErr w:type="spellStart"/>
      <w:r w:rsidRPr="000C7DB4">
        <w:rPr>
          <w:rFonts w:ascii="Times New Roman" w:hAnsi="Times New Roman" w:cs="Times New Roman"/>
          <w:lang w:val="mk-MK"/>
        </w:rPr>
        <w:t>денотативна</w:t>
      </w:r>
      <w:proofErr w:type="spellEnd"/>
      <w:r w:rsidRPr="000C7DB4">
        <w:rPr>
          <w:rFonts w:ascii="Times New Roman" w:hAnsi="Times New Roman" w:cs="Times New Roman"/>
          <w:lang w:val="mk-MK"/>
        </w:rPr>
        <w:t xml:space="preserve"> рамка се нарекува </w:t>
      </w:r>
      <w:proofErr w:type="spellStart"/>
      <w:r w:rsidRPr="000C7DB4">
        <w:rPr>
          <w:rFonts w:ascii="Times New Roman" w:hAnsi="Times New Roman" w:cs="Times New Roman"/>
          <w:lang w:val="mk-MK"/>
        </w:rPr>
        <w:t>денотативна</w:t>
      </w:r>
      <w:proofErr w:type="spellEnd"/>
      <w:r w:rsidRPr="000C7DB4">
        <w:rPr>
          <w:rFonts w:ascii="Times New Roman" w:hAnsi="Times New Roman" w:cs="Times New Roman"/>
          <w:lang w:val="mk-MK"/>
        </w:rPr>
        <w:t xml:space="preserve"> </w:t>
      </w:r>
      <w:proofErr w:type="spellStart"/>
      <w:r w:rsidRPr="000C7DB4">
        <w:rPr>
          <w:rFonts w:ascii="Times New Roman" w:hAnsi="Times New Roman" w:cs="Times New Roman"/>
          <w:lang w:val="mk-MK"/>
        </w:rPr>
        <w:t>еквивалентност</w:t>
      </w:r>
      <w:proofErr w:type="spellEnd"/>
      <w:r w:rsidRPr="000C7DB4">
        <w:rPr>
          <w:rFonts w:ascii="Times New Roman" w:hAnsi="Times New Roman" w:cs="Times New Roman"/>
          <w:lang w:val="mk-MK"/>
        </w:rPr>
        <w:t>;</w:t>
      </w:r>
    </w:p>
    <w:p w:rsidR="00153261" w:rsidRPr="00AB040F" w:rsidRDefault="00153261" w:rsidP="00153261">
      <w:pPr>
        <w:spacing w:line="240" w:lineRule="auto"/>
        <w:jc w:val="both"/>
        <w:rPr>
          <w:rFonts w:ascii="Times New Roman" w:hAnsi="Times New Roman" w:cs="Times New Roman"/>
          <w:lang w:val="mk-MK"/>
        </w:rPr>
      </w:pPr>
      <w:r w:rsidRPr="00AB040F">
        <w:rPr>
          <w:rFonts w:ascii="Times New Roman" w:hAnsi="Times New Roman" w:cs="Times New Roman"/>
          <w:lang w:val="mk-MK"/>
        </w:rPr>
        <w:t>-</w:t>
      </w:r>
      <w:r w:rsidRPr="00AB040F">
        <w:rPr>
          <w:rFonts w:ascii="Times New Roman" w:hAnsi="Times New Roman" w:cs="Times New Roman"/>
          <w:u w:val="single"/>
          <w:lang w:val="mk-MK"/>
        </w:rPr>
        <w:t>Видот на вербализација</w:t>
      </w:r>
      <w:r w:rsidRPr="00AB040F">
        <w:rPr>
          <w:rFonts w:ascii="Times New Roman" w:hAnsi="Times New Roman" w:cs="Times New Roman"/>
          <w:lang w:val="mk-MK"/>
        </w:rPr>
        <w:t xml:space="preserve"> на содржините во однос на конотативните димензии на еден текст (стилскиот слој, </w:t>
      </w:r>
      <w:proofErr w:type="spellStart"/>
      <w:r w:rsidRPr="00AB040F">
        <w:rPr>
          <w:rFonts w:ascii="Times New Roman" w:hAnsi="Times New Roman" w:cs="Times New Roman"/>
          <w:lang w:val="mk-MK"/>
        </w:rPr>
        <w:t>социолектите</w:t>
      </w:r>
      <w:proofErr w:type="spellEnd"/>
      <w:r w:rsidRPr="00AB040F">
        <w:rPr>
          <w:rFonts w:ascii="Times New Roman" w:hAnsi="Times New Roman" w:cs="Times New Roman"/>
          <w:lang w:val="mk-MK"/>
        </w:rPr>
        <w:t xml:space="preserve"> и географските димензии, </w:t>
      </w:r>
      <w:proofErr w:type="spellStart"/>
      <w:r w:rsidRPr="00AB040F">
        <w:rPr>
          <w:rFonts w:ascii="Times New Roman" w:hAnsi="Times New Roman" w:cs="Times New Roman"/>
          <w:lang w:val="mk-MK"/>
        </w:rPr>
        <w:t>фреквентноста</w:t>
      </w:r>
      <w:proofErr w:type="spellEnd"/>
      <w:r w:rsidRPr="00AB040F">
        <w:rPr>
          <w:rFonts w:ascii="Times New Roman" w:hAnsi="Times New Roman" w:cs="Times New Roman"/>
          <w:lang w:val="mk-MK"/>
        </w:rPr>
        <w:t xml:space="preserve"> итн.) - </w:t>
      </w:r>
      <w:proofErr w:type="spellStart"/>
      <w:r w:rsidRPr="00AB040F">
        <w:rPr>
          <w:rFonts w:ascii="Times New Roman" w:hAnsi="Times New Roman" w:cs="Times New Roman"/>
          <w:lang w:val="mk-MK"/>
        </w:rPr>
        <w:t>еквивалентноста</w:t>
      </w:r>
      <w:proofErr w:type="spellEnd"/>
      <w:r w:rsidRPr="00AB040F">
        <w:rPr>
          <w:rFonts w:ascii="Times New Roman" w:hAnsi="Times New Roman" w:cs="Times New Roman"/>
          <w:lang w:val="mk-MK"/>
        </w:rPr>
        <w:t xml:space="preserve"> која се ориентира според овие категории</w:t>
      </w:r>
      <w:r>
        <w:rPr>
          <w:rFonts w:ascii="Times New Roman" w:hAnsi="Times New Roman" w:cs="Times New Roman"/>
          <w:lang w:val="mk-MK"/>
        </w:rPr>
        <w:t xml:space="preserve"> </w:t>
      </w:r>
      <w:r w:rsidRPr="00AB040F">
        <w:rPr>
          <w:rFonts w:ascii="Times New Roman" w:hAnsi="Times New Roman" w:cs="Times New Roman"/>
          <w:lang w:val="mk-MK"/>
        </w:rPr>
        <w:t>е конотативна;</w:t>
      </w:r>
    </w:p>
    <w:p w:rsidR="00153261" w:rsidRPr="00AB040F" w:rsidRDefault="00153261" w:rsidP="00153261">
      <w:pPr>
        <w:spacing w:line="240" w:lineRule="auto"/>
        <w:jc w:val="both"/>
        <w:rPr>
          <w:rFonts w:ascii="Times New Roman" w:hAnsi="Times New Roman" w:cs="Times New Roman"/>
          <w:lang w:val="mk-MK"/>
        </w:rPr>
      </w:pPr>
      <w:r w:rsidRPr="00AB040F">
        <w:rPr>
          <w:rFonts w:ascii="Times New Roman" w:hAnsi="Times New Roman" w:cs="Times New Roman"/>
          <w:lang w:val="mk-MK"/>
        </w:rPr>
        <w:t>-</w:t>
      </w:r>
      <w:r w:rsidRPr="00AB040F">
        <w:rPr>
          <w:rFonts w:ascii="Times New Roman" w:hAnsi="Times New Roman" w:cs="Times New Roman"/>
          <w:u w:val="single"/>
          <w:lang w:val="mk-MK"/>
        </w:rPr>
        <w:t>Нормите за текстот и јазикот</w:t>
      </w:r>
      <w:r w:rsidRPr="00AB040F">
        <w:rPr>
          <w:rFonts w:ascii="Times New Roman" w:hAnsi="Times New Roman" w:cs="Times New Roman"/>
          <w:lang w:val="mk-MK"/>
        </w:rPr>
        <w:t xml:space="preserve"> кои важат за одредени текстови - </w:t>
      </w:r>
      <w:proofErr w:type="spellStart"/>
      <w:r w:rsidRPr="00AB040F">
        <w:rPr>
          <w:rFonts w:ascii="Times New Roman" w:hAnsi="Times New Roman" w:cs="Times New Roman"/>
          <w:lang w:val="mk-MK"/>
        </w:rPr>
        <w:t>еквивалентноста</w:t>
      </w:r>
      <w:proofErr w:type="spellEnd"/>
      <w:r w:rsidRPr="00AB040F">
        <w:rPr>
          <w:rFonts w:ascii="Times New Roman" w:hAnsi="Times New Roman" w:cs="Times New Roman"/>
          <w:lang w:val="mk-MK"/>
        </w:rPr>
        <w:t xml:space="preserve"> која се однесува на таквите особености, специфични за жанрот на текстот е </w:t>
      </w:r>
      <w:proofErr w:type="spellStart"/>
      <w:r w:rsidRPr="00AB040F">
        <w:rPr>
          <w:rFonts w:ascii="Times New Roman" w:hAnsi="Times New Roman" w:cs="Times New Roman"/>
          <w:lang w:val="mk-MK"/>
        </w:rPr>
        <w:t>текстуално-нормативна</w:t>
      </w:r>
      <w:proofErr w:type="spellEnd"/>
      <w:r w:rsidRPr="00AB040F">
        <w:rPr>
          <w:rFonts w:ascii="Times New Roman" w:hAnsi="Times New Roman" w:cs="Times New Roman"/>
          <w:lang w:val="mk-MK"/>
        </w:rPr>
        <w:t>;</w:t>
      </w:r>
    </w:p>
    <w:p w:rsidR="00153261" w:rsidRPr="00AB040F" w:rsidRDefault="00153261" w:rsidP="00153261">
      <w:pPr>
        <w:spacing w:line="240" w:lineRule="auto"/>
        <w:jc w:val="both"/>
        <w:rPr>
          <w:rFonts w:ascii="Times New Roman" w:hAnsi="Times New Roman" w:cs="Times New Roman"/>
          <w:lang w:val="mk-MK"/>
        </w:rPr>
      </w:pPr>
      <w:r w:rsidRPr="00AB040F">
        <w:rPr>
          <w:rFonts w:ascii="Times New Roman" w:hAnsi="Times New Roman" w:cs="Times New Roman"/>
          <w:lang w:val="mk-MK"/>
        </w:rPr>
        <w:t>-</w:t>
      </w:r>
      <w:r w:rsidRPr="00AB040F">
        <w:rPr>
          <w:rFonts w:ascii="Times New Roman" w:hAnsi="Times New Roman" w:cs="Times New Roman"/>
          <w:u w:val="single"/>
          <w:lang w:val="mk-MK"/>
        </w:rPr>
        <w:t>Примачот</w:t>
      </w:r>
      <w:r w:rsidRPr="00AB040F">
        <w:rPr>
          <w:rFonts w:ascii="Times New Roman" w:hAnsi="Times New Roman" w:cs="Times New Roman"/>
          <w:lang w:val="mk-MK"/>
        </w:rPr>
        <w:t xml:space="preserve"> на кој се однесува </w:t>
      </w:r>
      <w:proofErr w:type="spellStart"/>
      <w:r w:rsidRPr="00AB040F">
        <w:rPr>
          <w:rFonts w:ascii="Times New Roman" w:hAnsi="Times New Roman" w:cs="Times New Roman"/>
          <w:lang w:val="mk-MK"/>
        </w:rPr>
        <w:t>транслатот</w:t>
      </w:r>
      <w:proofErr w:type="spellEnd"/>
      <w:r w:rsidRPr="00AB040F">
        <w:rPr>
          <w:rFonts w:ascii="Times New Roman" w:hAnsi="Times New Roman" w:cs="Times New Roman"/>
          <w:lang w:val="mk-MK"/>
        </w:rPr>
        <w:t xml:space="preserve">, односно предусловите што треба да ги исполнува за да го разбере текстот- </w:t>
      </w:r>
      <w:proofErr w:type="spellStart"/>
      <w:r w:rsidRPr="00AB040F">
        <w:rPr>
          <w:rFonts w:ascii="Times New Roman" w:hAnsi="Times New Roman" w:cs="Times New Roman"/>
          <w:lang w:val="mk-MK"/>
        </w:rPr>
        <w:t>еквивалентноста</w:t>
      </w:r>
      <w:proofErr w:type="spellEnd"/>
      <w:r w:rsidRPr="00AB040F">
        <w:rPr>
          <w:rFonts w:ascii="Times New Roman" w:hAnsi="Times New Roman" w:cs="Times New Roman"/>
          <w:lang w:val="mk-MK"/>
        </w:rPr>
        <w:t xml:space="preserve"> која има за цел адаптација на </w:t>
      </w:r>
      <w:proofErr w:type="spellStart"/>
      <w:r w:rsidRPr="00AB040F">
        <w:rPr>
          <w:rFonts w:ascii="Times New Roman" w:hAnsi="Times New Roman" w:cs="Times New Roman"/>
          <w:lang w:val="mk-MK"/>
        </w:rPr>
        <w:t>траслатот</w:t>
      </w:r>
      <w:proofErr w:type="spellEnd"/>
      <w:r w:rsidRPr="00AB040F">
        <w:rPr>
          <w:rFonts w:ascii="Times New Roman" w:hAnsi="Times New Roman" w:cs="Times New Roman"/>
          <w:lang w:val="mk-MK"/>
        </w:rPr>
        <w:t xml:space="preserve"> кон примачот е </w:t>
      </w:r>
      <w:proofErr w:type="spellStart"/>
      <w:r w:rsidRPr="00AB040F">
        <w:rPr>
          <w:rFonts w:ascii="Times New Roman" w:hAnsi="Times New Roman" w:cs="Times New Roman"/>
          <w:lang w:val="mk-MK"/>
        </w:rPr>
        <w:t>прагматска</w:t>
      </w:r>
      <w:proofErr w:type="spellEnd"/>
      <w:r w:rsidRPr="00AB040F">
        <w:rPr>
          <w:rFonts w:ascii="Times New Roman" w:hAnsi="Times New Roman" w:cs="Times New Roman"/>
          <w:lang w:val="mk-MK"/>
        </w:rPr>
        <w:t xml:space="preserve">; </w:t>
      </w:r>
    </w:p>
    <w:p w:rsidR="00153261" w:rsidRPr="00AB040F" w:rsidRDefault="00153261" w:rsidP="00153261">
      <w:pPr>
        <w:spacing w:line="240" w:lineRule="auto"/>
        <w:jc w:val="both"/>
        <w:rPr>
          <w:rFonts w:ascii="Times New Roman" w:hAnsi="Times New Roman" w:cs="Times New Roman"/>
          <w:lang w:val="mk-MK"/>
        </w:rPr>
      </w:pPr>
      <w:r w:rsidRPr="00AB040F">
        <w:rPr>
          <w:rFonts w:ascii="Times New Roman" w:hAnsi="Times New Roman" w:cs="Times New Roman"/>
          <w:lang w:val="mk-MK"/>
        </w:rPr>
        <w:t xml:space="preserve">- Одредените </w:t>
      </w:r>
      <w:r w:rsidRPr="00AB040F">
        <w:rPr>
          <w:rFonts w:ascii="Times New Roman" w:hAnsi="Times New Roman" w:cs="Times New Roman"/>
          <w:u w:val="single"/>
          <w:lang w:val="mk-MK"/>
        </w:rPr>
        <w:t xml:space="preserve">естетски, формални и </w:t>
      </w:r>
      <w:proofErr w:type="spellStart"/>
      <w:r w:rsidRPr="00AB040F">
        <w:rPr>
          <w:rFonts w:ascii="Times New Roman" w:hAnsi="Times New Roman" w:cs="Times New Roman"/>
          <w:u w:val="single"/>
          <w:lang w:val="mk-MK"/>
        </w:rPr>
        <w:t>индивидуално-стилски</w:t>
      </w:r>
      <w:proofErr w:type="spellEnd"/>
      <w:r w:rsidRPr="00AB040F">
        <w:rPr>
          <w:rFonts w:ascii="Times New Roman" w:hAnsi="Times New Roman" w:cs="Times New Roman"/>
          <w:u w:val="single"/>
          <w:lang w:val="mk-MK"/>
        </w:rPr>
        <w:t xml:space="preserve"> карактеристики</w:t>
      </w:r>
      <w:r>
        <w:rPr>
          <w:rStyle w:val="FootnoteReference"/>
          <w:rFonts w:ascii="Times New Roman" w:hAnsi="Times New Roman" w:cs="Times New Roman"/>
        </w:rPr>
        <w:footnoteReference w:id="1"/>
      </w:r>
      <w:r w:rsidRPr="00AB040F">
        <w:rPr>
          <w:rFonts w:ascii="Times New Roman" w:hAnsi="Times New Roman" w:cs="Times New Roman"/>
          <w:lang w:val="mk-MK"/>
        </w:rPr>
        <w:t xml:space="preserve"> на појдовниот текст - </w:t>
      </w:r>
      <w:proofErr w:type="spellStart"/>
      <w:r w:rsidRPr="00AB040F">
        <w:rPr>
          <w:rFonts w:ascii="Times New Roman" w:hAnsi="Times New Roman" w:cs="Times New Roman"/>
          <w:lang w:val="mk-MK"/>
        </w:rPr>
        <w:t>еквивалентноста</w:t>
      </w:r>
      <w:proofErr w:type="spellEnd"/>
      <w:r w:rsidRPr="00AB040F">
        <w:rPr>
          <w:rFonts w:ascii="Times New Roman" w:hAnsi="Times New Roman" w:cs="Times New Roman"/>
          <w:lang w:val="mk-MK"/>
        </w:rPr>
        <w:t xml:space="preserve"> која се однесува на ваквите карактеристики на текстот се нарекува </w:t>
      </w:r>
      <w:proofErr w:type="spellStart"/>
      <w:r w:rsidRPr="00AB040F">
        <w:rPr>
          <w:rFonts w:ascii="Times New Roman" w:hAnsi="Times New Roman" w:cs="Times New Roman"/>
          <w:lang w:val="mk-MK"/>
        </w:rPr>
        <w:t>формално-естетска</w:t>
      </w:r>
      <w:proofErr w:type="spellEnd"/>
      <w:r w:rsidRPr="00AB040F">
        <w:rPr>
          <w:rFonts w:ascii="Times New Roman" w:hAnsi="Times New Roman" w:cs="Times New Roman"/>
          <w:lang w:val="mk-MK"/>
        </w:rPr>
        <w:t>.</w:t>
      </w:r>
    </w:p>
    <w:p w:rsidR="00153261" w:rsidRPr="000C7DB4" w:rsidRDefault="00153261" w:rsidP="00153261">
      <w:pPr>
        <w:spacing w:line="240" w:lineRule="auto"/>
        <w:ind w:firstLine="720"/>
        <w:jc w:val="both"/>
        <w:rPr>
          <w:rFonts w:ascii="Times New Roman" w:hAnsi="Times New Roman" w:cs="Times New Roman"/>
          <w:lang w:val="mk-MK"/>
        </w:rPr>
      </w:pPr>
      <w:r w:rsidRPr="00AB040F">
        <w:rPr>
          <w:rFonts w:ascii="Times New Roman" w:hAnsi="Times New Roman" w:cs="Times New Roman"/>
          <w:lang w:val="mk-MK"/>
        </w:rPr>
        <w:lastRenderedPageBreak/>
        <w:t xml:space="preserve">Ако </w:t>
      </w:r>
      <w:proofErr w:type="spellStart"/>
      <w:r w:rsidRPr="00AB040F">
        <w:rPr>
          <w:rFonts w:ascii="Times New Roman" w:hAnsi="Times New Roman" w:cs="Times New Roman"/>
          <w:lang w:val="mk-MK"/>
        </w:rPr>
        <w:t>транслаторните</w:t>
      </w:r>
      <w:proofErr w:type="spellEnd"/>
      <w:r w:rsidRPr="00AB040F">
        <w:rPr>
          <w:rFonts w:ascii="Times New Roman" w:hAnsi="Times New Roman" w:cs="Times New Roman"/>
          <w:lang w:val="mk-MK"/>
        </w:rPr>
        <w:t xml:space="preserve"> еквиваленти на ниво на денотација се сфатат како единици што ги врзува една иста семантичка содржина, а што можат да заземаат различни места во своите јазици, се доаѓа до заклучокот дека односите меѓу единиците на двата јазика не се повеќе еден спрема еден, туку дека на една единица од еден јазик може да ú одговараат повеќе или помалку од една единица од друг јазик. Затоа</w:t>
      </w:r>
      <w:r>
        <w:rPr>
          <w:rFonts w:ascii="Times New Roman" w:hAnsi="Times New Roman" w:cs="Times New Roman"/>
          <w:lang w:val="mk-MK"/>
        </w:rPr>
        <w:t xml:space="preserve"> </w:t>
      </w:r>
      <w:r w:rsidRPr="00AB040F">
        <w:rPr>
          <w:rFonts w:ascii="Times New Roman" w:hAnsi="Times New Roman" w:cs="Times New Roman"/>
          <w:lang w:val="mk-MK"/>
        </w:rPr>
        <w:t xml:space="preserve">се можни три случаи: целосна </w:t>
      </w:r>
      <w:proofErr w:type="spellStart"/>
      <w:r w:rsidRPr="00AB040F">
        <w:rPr>
          <w:rFonts w:ascii="Times New Roman" w:hAnsi="Times New Roman" w:cs="Times New Roman"/>
          <w:lang w:val="mk-MK"/>
        </w:rPr>
        <w:t>еквивалентност</w:t>
      </w:r>
      <w:proofErr w:type="spellEnd"/>
      <w:r w:rsidRPr="00AB040F">
        <w:rPr>
          <w:rFonts w:ascii="Times New Roman" w:hAnsi="Times New Roman" w:cs="Times New Roman"/>
          <w:lang w:val="mk-MK"/>
        </w:rPr>
        <w:t xml:space="preserve">, нецелосната (делумна) </w:t>
      </w:r>
      <w:proofErr w:type="spellStart"/>
      <w:r w:rsidRPr="00AB040F">
        <w:rPr>
          <w:rFonts w:ascii="Times New Roman" w:hAnsi="Times New Roman" w:cs="Times New Roman"/>
          <w:lang w:val="mk-MK"/>
        </w:rPr>
        <w:t>еквивалентност</w:t>
      </w:r>
      <w:proofErr w:type="spellEnd"/>
      <w:r w:rsidRPr="00AB040F">
        <w:rPr>
          <w:rFonts w:ascii="Times New Roman" w:hAnsi="Times New Roman" w:cs="Times New Roman"/>
          <w:lang w:val="mk-MK"/>
        </w:rPr>
        <w:t xml:space="preserve"> и непостоење на </w:t>
      </w:r>
      <w:proofErr w:type="spellStart"/>
      <w:r w:rsidRPr="00AB040F">
        <w:rPr>
          <w:rFonts w:ascii="Times New Roman" w:hAnsi="Times New Roman" w:cs="Times New Roman"/>
          <w:lang w:val="mk-MK"/>
        </w:rPr>
        <w:t>еквивалентност</w:t>
      </w:r>
      <w:proofErr w:type="spellEnd"/>
      <w:r w:rsidRPr="00AB040F">
        <w:rPr>
          <w:rFonts w:ascii="Times New Roman" w:hAnsi="Times New Roman" w:cs="Times New Roman"/>
          <w:lang w:val="mk-MK"/>
        </w:rPr>
        <w:t xml:space="preserve"> (</w:t>
      </w:r>
      <w:r>
        <w:rPr>
          <w:rFonts w:ascii="Times New Roman" w:hAnsi="Times New Roman" w:cs="Times New Roman"/>
          <w:lang w:val="mk-MK"/>
        </w:rPr>
        <w:t xml:space="preserve">сп. </w:t>
      </w:r>
      <w:proofErr w:type="spellStart"/>
      <w:r w:rsidRPr="000C7DB4">
        <w:rPr>
          <w:rFonts w:ascii="Times New Roman" w:hAnsi="Times New Roman" w:cs="Times New Roman"/>
          <w:lang w:val="mk-MK"/>
        </w:rPr>
        <w:t>Арсова-Николиќ</w:t>
      </w:r>
      <w:proofErr w:type="spellEnd"/>
      <w:r w:rsidRPr="000C7DB4">
        <w:rPr>
          <w:rFonts w:ascii="Times New Roman" w:hAnsi="Times New Roman" w:cs="Times New Roman"/>
          <w:lang w:val="mk-MK"/>
        </w:rPr>
        <w:t xml:space="preserve"> 1999:140).</w:t>
      </w:r>
    </w:p>
    <w:p w:rsidR="00153261"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lang w:val="mk-MK"/>
        </w:rPr>
        <w:t xml:space="preserve">A. </w:t>
      </w:r>
      <w:r w:rsidRPr="000C7DB4">
        <w:rPr>
          <w:rFonts w:ascii="Times New Roman" w:hAnsi="Times New Roman" w:cs="Times New Roman"/>
          <w:u w:val="single"/>
          <w:lang w:val="mk-MK"/>
        </w:rPr>
        <w:t xml:space="preserve">Целосната преводна </w:t>
      </w:r>
      <w:proofErr w:type="spellStart"/>
      <w:r w:rsidRPr="000C7DB4">
        <w:rPr>
          <w:rFonts w:ascii="Times New Roman" w:hAnsi="Times New Roman" w:cs="Times New Roman"/>
          <w:u w:val="single"/>
          <w:lang w:val="mk-MK"/>
        </w:rPr>
        <w:t>еквивалентност</w:t>
      </w:r>
      <w:proofErr w:type="spellEnd"/>
      <w:r w:rsidRPr="000C7DB4">
        <w:rPr>
          <w:rFonts w:ascii="Times New Roman" w:hAnsi="Times New Roman" w:cs="Times New Roman"/>
          <w:lang w:val="mk-MK"/>
        </w:rPr>
        <w:t xml:space="preserve">, за која </w:t>
      </w:r>
      <w:proofErr w:type="spellStart"/>
      <w:r w:rsidRPr="000C7DB4">
        <w:rPr>
          <w:rFonts w:ascii="Times New Roman" w:hAnsi="Times New Roman" w:cs="Times New Roman"/>
          <w:lang w:val="mk-MK"/>
        </w:rPr>
        <w:t>Колер</w:t>
      </w:r>
      <w:proofErr w:type="spellEnd"/>
      <w:r w:rsidRPr="000C7DB4">
        <w:rPr>
          <w:rFonts w:ascii="Times New Roman" w:hAnsi="Times New Roman" w:cs="Times New Roman"/>
          <w:lang w:val="mk-MK"/>
        </w:rPr>
        <w:t xml:space="preserve"> (2001:229) го користи поимот совпаѓања еден спрема еден се јавува релативно ретко и најчесто ја има кај: личните и географските имиња, броевите, називите на деновите во неделата, на месеците, на годишните времиња, научните и техничките термини, особено оние кои потекнуваат од латинскиот, грчкиот, а во поново време и од англискиот јазик, најмногу во врска со модерната технологија и др. Освен кај поединечните </w:t>
      </w:r>
      <w:proofErr w:type="spellStart"/>
      <w:r w:rsidRPr="000C7DB4">
        <w:rPr>
          <w:rFonts w:ascii="Times New Roman" w:hAnsi="Times New Roman" w:cs="Times New Roman"/>
          <w:lang w:val="mk-MK"/>
        </w:rPr>
        <w:t>збороформи</w:t>
      </w:r>
      <w:proofErr w:type="spellEnd"/>
      <w:r>
        <w:rPr>
          <w:rFonts w:ascii="Times New Roman" w:hAnsi="Times New Roman" w:cs="Times New Roman"/>
          <w:lang w:val="mk-MK"/>
        </w:rPr>
        <w:t xml:space="preserve">, </w:t>
      </w:r>
      <w:r w:rsidRPr="000C7DB4">
        <w:rPr>
          <w:rFonts w:ascii="Times New Roman" w:hAnsi="Times New Roman" w:cs="Times New Roman"/>
          <w:lang w:val="mk-MK"/>
        </w:rPr>
        <w:t xml:space="preserve">целосна преводна </w:t>
      </w:r>
      <w:proofErr w:type="spellStart"/>
      <w:r w:rsidRPr="000C7DB4">
        <w:rPr>
          <w:rFonts w:ascii="Times New Roman" w:hAnsi="Times New Roman" w:cs="Times New Roman"/>
          <w:lang w:val="mk-MK"/>
        </w:rPr>
        <w:t>еквивалентност</w:t>
      </w:r>
      <w:proofErr w:type="spellEnd"/>
      <w:r w:rsidRPr="000C7DB4">
        <w:rPr>
          <w:rFonts w:ascii="Times New Roman" w:hAnsi="Times New Roman" w:cs="Times New Roman"/>
          <w:lang w:val="mk-MK"/>
        </w:rPr>
        <w:t xml:space="preserve"> може да има и кај одредени синтаксички единици</w:t>
      </w:r>
      <w:r>
        <w:rPr>
          <w:rFonts w:ascii="Times New Roman" w:hAnsi="Times New Roman" w:cs="Times New Roman"/>
          <w:lang w:val="mk-MK"/>
        </w:rPr>
        <w:t>.</w:t>
      </w:r>
    </w:p>
    <w:p w:rsidR="00153261" w:rsidRPr="000C7DB4"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lang w:val="mk-MK"/>
        </w:rPr>
        <w:t xml:space="preserve">Б. </w:t>
      </w:r>
      <w:r w:rsidRPr="000C7DB4">
        <w:rPr>
          <w:rFonts w:ascii="Times New Roman" w:hAnsi="Times New Roman" w:cs="Times New Roman"/>
          <w:u w:val="single"/>
          <w:lang w:val="mk-MK"/>
        </w:rPr>
        <w:t xml:space="preserve">Нецелосната (делумна) </w:t>
      </w:r>
      <w:proofErr w:type="spellStart"/>
      <w:r w:rsidRPr="000C7DB4">
        <w:rPr>
          <w:rFonts w:ascii="Times New Roman" w:hAnsi="Times New Roman" w:cs="Times New Roman"/>
          <w:u w:val="single"/>
          <w:lang w:val="mk-MK"/>
        </w:rPr>
        <w:t>еквивалентност</w:t>
      </w:r>
      <w:proofErr w:type="spellEnd"/>
      <w:r w:rsidRPr="000C7DB4">
        <w:rPr>
          <w:rFonts w:ascii="Times New Roman" w:hAnsi="Times New Roman" w:cs="Times New Roman"/>
          <w:lang w:val="mk-MK"/>
        </w:rPr>
        <w:t xml:space="preserve"> ги претставува најчестите односи помеѓу лексичките и граматичките структури на </w:t>
      </w:r>
      <w:proofErr w:type="spellStart"/>
      <w:r w:rsidRPr="000C7DB4">
        <w:rPr>
          <w:rFonts w:ascii="Times New Roman" w:hAnsi="Times New Roman" w:cs="Times New Roman"/>
          <w:lang w:val="mk-MK"/>
        </w:rPr>
        <w:t>интерлингвален</w:t>
      </w:r>
      <w:proofErr w:type="spellEnd"/>
      <w:r w:rsidRPr="000C7DB4">
        <w:rPr>
          <w:rFonts w:ascii="Times New Roman" w:hAnsi="Times New Roman" w:cs="Times New Roman"/>
          <w:lang w:val="mk-MK"/>
        </w:rPr>
        <w:t xml:space="preserve"> план. Тогаш се можни две ситуации:</w:t>
      </w:r>
    </w:p>
    <w:p w:rsidR="00153261" w:rsidRDefault="00153261" w:rsidP="00153261">
      <w:pPr>
        <w:spacing w:line="240" w:lineRule="auto"/>
        <w:jc w:val="both"/>
        <w:rPr>
          <w:rFonts w:ascii="Times New Roman" w:hAnsi="Times New Roman" w:cs="Times New Roman"/>
          <w:lang w:val="mk-MK"/>
        </w:rPr>
      </w:pPr>
      <w:r w:rsidRPr="000C7DB4">
        <w:rPr>
          <w:rFonts w:ascii="Times New Roman" w:hAnsi="Times New Roman" w:cs="Times New Roman"/>
          <w:lang w:val="mk-MK"/>
        </w:rPr>
        <w:t>- совпаѓања еден спрема многу</w:t>
      </w:r>
    </w:p>
    <w:p w:rsidR="00153261" w:rsidRPr="000C7DB4" w:rsidRDefault="00153261" w:rsidP="00153261">
      <w:pPr>
        <w:spacing w:line="240" w:lineRule="auto"/>
        <w:jc w:val="both"/>
        <w:rPr>
          <w:rFonts w:ascii="Times New Roman" w:hAnsi="Times New Roman" w:cs="Times New Roman"/>
          <w:lang w:val="mk-MK"/>
        </w:rPr>
      </w:pPr>
      <w:r w:rsidRPr="000C7DB4">
        <w:rPr>
          <w:rFonts w:ascii="Times New Roman" w:hAnsi="Times New Roman" w:cs="Times New Roman"/>
          <w:lang w:val="mk-MK"/>
        </w:rPr>
        <w:t>-совпаѓања многу спрема еден (</w:t>
      </w:r>
      <w:proofErr w:type="spellStart"/>
      <w:r w:rsidRPr="000C7DB4">
        <w:rPr>
          <w:rFonts w:ascii="Times New Roman" w:hAnsi="Times New Roman" w:cs="Times New Roman"/>
          <w:lang w:val="mk-MK"/>
        </w:rPr>
        <w:t>Колер</w:t>
      </w:r>
      <w:proofErr w:type="spellEnd"/>
      <w:r w:rsidRPr="000C7DB4">
        <w:rPr>
          <w:rFonts w:ascii="Times New Roman" w:hAnsi="Times New Roman" w:cs="Times New Roman"/>
          <w:lang w:val="mk-MK"/>
        </w:rPr>
        <w:t xml:space="preserve"> 2001:230)</w:t>
      </w:r>
    </w:p>
    <w:p w:rsidR="00153261"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u w:val="single"/>
          <w:lang w:val="mk-MK"/>
        </w:rPr>
        <w:t>Совпаѓања еден спрема многу</w:t>
      </w:r>
      <w:r w:rsidRPr="000C7DB4">
        <w:rPr>
          <w:rFonts w:ascii="Times New Roman" w:hAnsi="Times New Roman" w:cs="Times New Roman"/>
          <w:lang w:val="mk-MK"/>
        </w:rPr>
        <w:t xml:space="preserve"> има кога на еден концепт од првиот јазик одговараат повеќе концепти во вториот, тогаш се вели дека лексемата/синтагмата на изворниот јазик има пошироко семантичко поле од онаа на </w:t>
      </w:r>
      <w:proofErr w:type="spellStart"/>
      <w:r w:rsidRPr="000C7DB4">
        <w:rPr>
          <w:rFonts w:ascii="Times New Roman" w:hAnsi="Times New Roman" w:cs="Times New Roman"/>
          <w:lang w:val="mk-MK"/>
        </w:rPr>
        <w:t>јазикот-цел</w:t>
      </w:r>
      <w:proofErr w:type="spellEnd"/>
      <w:r w:rsidRPr="000C7DB4">
        <w:rPr>
          <w:rFonts w:ascii="Times New Roman" w:hAnsi="Times New Roman" w:cs="Times New Roman"/>
          <w:lang w:val="mk-MK"/>
        </w:rPr>
        <w:t>.</w:t>
      </w:r>
      <w:r>
        <w:rPr>
          <w:rFonts w:ascii="Times New Roman" w:hAnsi="Times New Roman" w:cs="Times New Roman"/>
          <w:lang w:val="mk-MK"/>
        </w:rPr>
        <w:t xml:space="preserve"> </w:t>
      </w:r>
      <w:r w:rsidRPr="000C7DB4">
        <w:rPr>
          <w:rFonts w:ascii="Times New Roman" w:hAnsi="Times New Roman" w:cs="Times New Roman"/>
          <w:lang w:val="mk-MK"/>
        </w:rPr>
        <w:t>Меѓу основните проблеми на ниво на лексика е полисемијата</w:t>
      </w:r>
      <w:r>
        <w:rPr>
          <w:rFonts w:ascii="Times New Roman" w:hAnsi="Times New Roman" w:cs="Times New Roman"/>
          <w:lang w:val="mk-MK"/>
        </w:rPr>
        <w:t xml:space="preserve">, </w:t>
      </w:r>
      <w:r w:rsidRPr="000C7DB4">
        <w:rPr>
          <w:rFonts w:ascii="Times New Roman" w:hAnsi="Times New Roman" w:cs="Times New Roman"/>
          <w:lang w:val="mk-MK"/>
        </w:rPr>
        <w:t>но овој тип на совпаѓање може да се јави и на ниво на синтагма или реченица</w:t>
      </w:r>
      <w:r>
        <w:rPr>
          <w:rFonts w:ascii="Times New Roman" w:hAnsi="Times New Roman" w:cs="Times New Roman"/>
          <w:lang w:val="mk-MK"/>
        </w:rPr>
        <w:t>.</w:t>
      </w:r>
    </w:p>
    <w:p w:rsidR="00153261" w:rsidRPr="000C7DB4"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u w:val="single"/>
          <w:lang w:val="mk-MK"/>
        </w:rPr>
        <w:t>Совпаѓања многу спрема еден</w:t>
      </w:r>
      <w:r w:rsidRPr="000C7DB4">
        <w:rPr>
          <w:rFonts w:ascii="Times New Roman" w:hAnsi="Times New Roman" w:cs="Times New Roman"/>
          <w:lang w:val="mk-MK"/>
        </w:rPr>
        <w:t xml:space="preserve"> има кога лексемата/синтагмата на изворниот јазик има потесно семантичко поле од онаа на </w:t>
      </w:r>
      <w:proofErr w:type="spellStart"/>
      <w:r w:rsidRPr="000C7DB4">
        <w:rPr>
          <w:rFonts w:ascii="Times New Roman" w:hAnsi="Times New Roman" w:cs="Times New Roman"/>
          <w:lang w:val="mk-MK"/>
        </w:rPr>
        <w:t>јазикот-цел</w:t>
      </w:r>
      <w:proofErr w:type="spellEnd"/>
      <w:r>
        <w:rPr>
          <w:rFonts w:ascii="Times New Roman" w:hAnsi="Times New Roman" w:cs="Times New Roman"/>
          <w:lang w:val="mk-MK"/>
        </w:rPr>
        <w:t>.</w:t>
      </w:r>
      <w:r w:rsidRPr="000C7DB4">
        <w:rPr>
          <w:rFonts w:ascii="Times New Roman" w:hAnsi="Times New Roman" w:cs="Times New Roman"/>
          <w:lang w:val="mk-MK"/>
        </w:rPr>
        <w:t xml:space="preserve"> Тогаш се јавува синонимијата</w:t>
      </w:r>
      <w:r>
        <w:rPr>
          <w:rStyle w:val="FootnoteReference"/>
          <w:rFonts w:ascii="Times New Roman" w:hAnsi="Times New Roman" w:cs="Times New Roman"/>
        </w:rPr>
        <w:footnoteReference w:id="2"/>
      </w:r>
      <w:r w:rsidRPr="000C7DB4">
        <w:rPr>
          <w:rFonts w:ascii="Times New Roman" w:hAnsi="Times New Roman" w:cs="Times New Roman"/>
          <w:lang w:val="mk-MK"/>
        </w:rPr>
        <w:t xml:space="preserve"> и на ниво на лексемата</w:t>
      </w:r>
      <w:r>
        <w:rPr>
          <w:rFonts w:ascii="Times New Roman" w:hAnsi="Times New Roman" w:cs="Times New Roman"/>
          <w:lang w:val="mk-MK"/>
        </w:rPr>
        <w:t xml:space="preserve"> </w:t>
      </w:r>
      <w:r w:rsidRPr="000C7DB4">
        <w:rPr>
          <w:rFonts w:ascii="Times New Roman" w:hAnsi="Times New Roman" w:cs="Times New Roman"/>
          <w:lang w:val="mk-MK"/>
        </w:rPr>
        <w:t>и на ниво на синтагмата/реченицата</w:t>
      </w:r>
      <w:r>
        <w:rPr>
          <w:rFonts w:ascii="Times New Roman" w:hAnsi="Times New Roman" w:cs="Times New Roman"/>
          <w:lang w:val="mk-MK"/>
        </w:rPr>
        <w:t>.</w:t>
      </w:r>
    </w:p>
    <w:p w:rsidR="00153261" w:rsidRPr="000C7DB4" w:rsidRDefault="00153261" w:rsidP="00153261">
      <w:pPr>
        <w:spacing w:line="240" w:lineRule="auto"/>
        <w:ind w:firstLine="720"/>
        <w:jc w:val="both"/>
        <w:rPr>
          <w:rFonts w:ascii="Times New Roman" w:hAnsi="Times New Roman" w:cs="Times New Roman"/>
          <w:lang w:val="mk-MK"/>
        </w:rPr>
      </w:pPr>
      <w:r w:rsidRPr="000C7DB4">
        <w:rPr>
          <w:rFonts w:ascii="Times New Roman" w:hAnsi="Times New Roman" w:cs="Times New Roman"/>
          <w:lang w:val="mk-MK"/>
        </w:rPr>
        <w:t xml:space="preserve">В. За </w:t>
      </w:r>
      <w:r w:rsidRPr="000C7DB4">
        <w:rPr>
          <w:rFonts w:ascii="Times New Roman" w:hAnsi="Times New Roman" w:cs="Times New Roman"/>
          <w:u w:val="single"/>
          <w:lang w:val="mk-MK"/>
        </w:rPr>
        <w:t xml:space="preserve">отсуство на </w:t>
      </w:r>
      <w:proofErr w:type="spellStart"/>
      <w:r w:rsidRPr="000C7DB4">
        <w:rPr>
          <w:rFonts w:ascii="Times New Roman" w:hAnsi="Times New Roman" w:cs="Times New Roman"/>
          <w:u w:val="single"/>
          <w:lang w:val="mk-MK"/>
        </w:rPr>
        <w:t>еквивалентност</w:t>
      </w:r>
      <w:proofErr w:type="spellEnd"/>
      <w:r w:rsidRPr="000C7DB4">
        <w:rPr>
          <w:rFonts w:ascii="Times New Roman" w:hAnsi="Times New Roman" w:cs="Times New Roman"/>
          <w:lang w:val="mk-MK"/>
        </w:rPr>
        <w:t xml:space="preserve"> или совпаѓања еден спрема нула се говори кога постојат привремени празнини во лексичкиот или во граматичкиот систем на </w:t>
      </w:r>
      <w:proofErr w:type="spellStart"/>
      <w:r w:rsidRPr="000C7DB4">
        <w:rPr>
          <w:rFonts w:ascii="Times New Roman" w:hAnsi="Times New Roman" w:cs="Times New Roman"/>
          <w:lang w:val="mk-MK"/>
        </w:rPr>
        <w:t>јазикот-цел</w:t>
      </w:r>
      <w:proofErr w:type="spellEnd"/>
      <w:r w:rsidRPr="000C7DB4">
        <w:rPr>
          <w:rFonts w:ascii="Times New Roman" w:hAnsi="Times New Roman" w:cs="Times New Roman"/>
          <w:lang w:val="mk-MK"/>
        </w:rPr>
        <w:t>. Нив</w:t>
      </w:r>
      <w:r>
        <w:rPr>
          <w:rFonts w:ascii="Times New Roman" w:hAnsi="Times New Roman" w:cs="Times New Roman"/>
          <w:lang w:val="mk-MK"/>
        </w:rPr>
        <w:t xml:space="preserve"> </w:t>
      </w:r>
      <w:proofErr w:type="spellStart"/>
      <w:r w:rsidRPr="000C7DB4">
        <w:rPr>
          <w:rFonts w:ascii="Times New Roman" w:hAnsi="Times New Roman" w:cs="Times New Roman"/>
          <w:lang w:val="mk-MK"/>
        </w:rPr>
        <w:t>Колер</w:t>
      </w:r>
      <w:proofErr w:type="spellEnd"/>
      <w:r w:rsidRPr="000C7DB4">
        <w:rPr>
          <w:rFonts w:ascii="Times New Roman" w:hAnsi="Times New Roman" w:cs="Times New Roman"/>
          <w:lang w:val="mk-MK"/>
        </w:rPr>
        <w:t xml:space="preserve"> (2001:232) ги нарекува вистински празнини. Празнините најчесто се одлики на разлики во</w:t>
      </w:r>
      <w:r>
        <w:rPr>
          <w:rFonts w:ascii="Times New Roman" w:hAnsi="Times New Roman" w:cs="Times New Roman"/>
          <w:lang w:val="mk-MK"/>
        </w:rPr>
        <w:t xml:space="preserve"> </w:t>
      </w:r>
      <w:r w:rsidRPr="000C7DB4">
        <w:rPr>
          <w:rFonts w:ascii="Times New Roman" w:hAnsi="Times New Roman" w:cs="Times New Roman"/>
          <w:lang w:val="mk-MK"/>
        </w:rPr>
        <w:t>културите. Овие културни специфики што се одразуваат и врз јазиците, можат да се констатираат</w:t>
      </w:r>
      <w:r>
        <w:rPr>
          <w:rFonts w:ascii="Times New Roman" w:hAnsi="Times New Roman" w:cs="Times New Roman"/>
          <w:lang w:val="mk-MK"/>
        </w:rPr>
        <w:t xml:space="preserve"> </w:t>
      </w:r>
      <w:r w:rsidRPr="000C7DB4">
        <w:rPr>
          <w:rFonts w:ascii="Times New Roman" w:hAnsi="Times New Roman" w:cs="Times New Roman"/>
          <w:lang w:val="mk-MK"/>
        </w:rPr>
        <w:t xml:space="preserve">на ниво на лексеми, тоа се најчесто реалиите </w:t>
      </w:r>
      <w:r>
        <w:rPr>
          <w:rFonts w:ascii="Times New Roman" w:hAnsi="Times New Roman" w:cs="Times New Roman"/>
          <w:lang w:val="mk-MK"/>
        </w:rPr>
        <w:t xml:space="preserve">и </w:t>
      </w:r>
      <w:r w:rsidRPr="000C7DB4">
        <w:rPr>
          <w:rFonts w:ascii="Times New Roman" w:hAnsi="Times New Roman" w:cs="Times New Roman"/>
          <w:lang w:val="mk-MK"/>
        </w:rPr>
        <w:t>на ниво на синтагми/реченици, а тоа се најчесто идиоматските изрази</w:t>
      </w:r>
      <w:r>
        <w:rPr>
          <w:rFonts w:ascii="Times New Roman" w:hAnsi="Times New Roman" w:cs="Times New Roman"/>
          <w:lang w:val="mk-MK"/>
        </w:rPr>
        <w:t>.</w:t>
      </w:r>
      <w:r w:rsidRPr="000C7DB4">
        <w:rPr>
          <w:rFonts w:ascii="Times New Roman" w:hAnsi="Times New Roman" w:cs="Times New Roman"/>
          <w:lang w:val="mk-MK"/>
        </w:rPr>
        <w:t xml:space="preserve"> </w:t>
      </w:r>
    </w:p>
    <w:p w:rsidR="00153261" w:rsidRDefault="00153261" w:rsidP="00153261">
      <w:pPr>
        <w:spacing w:line="240" w:lineRule="auto"/>
        <w:ind w:firstLine="720"/>
        <w:jc w:val="both"/>
        <w:rPr>
          <w:rFonts w:ascii="Times New Roman" w:hAnsi="Times New Roman" w:cs="Times New Roman"/>
          <w:lang w:val="mk-MK"/>
        </w:rPr>
      </w:pPr>
      <w:r w:rsidRPr="00AB040F">
        <w:rPr>
          <w:rFonts w:ascii="Times New Roman" w:hAnsi="Times New Roman" w:cs="Times New Roman"/>
          <w:lang w:val="mk-MK"/>
        </w:rPr>
        <w:t xml:space="preserve">Пречките во пронаоѓање на соодветен еквивалент </w:t>
      </w:r>
      <w:r>
        <w:rPr>
          <w:rFonts w:ascii="Times New Roman" w:hAnsi="Times New Roman" w:cs="Times New Roman"/>
          <w:lang w:val="mk-MK"/>
        </w:rPr>
        <w:t xml:space="preserve">во преведувањето </w:t>
      </w:r>
      <w:r w:rsidRPr="00AB040F">
        <w:rPr>
          <w:rFonts w:ascii="Times New Roman" w:hAnsi="Times New Roman" w:cs="Times New Roman"/>
          <w:lang w:val="mk-MK"/>
        </w:rPr>
        <w:t>се должат на 1. разлики во структурите на јазиците, на пр. содржината на реченицата</w:t>
      </w:r>
      <w:r w:rsidRPr="00AB040F">
        <w:rPr>
          <w:rFonts w:ascii="Times New Roman" w:hAnsi="Times New Roman" w:cs="Times New Roman"/>
          <w:i/>
          <w:lang w:val="mk-MK"/>
        </w:rPr>
        <w:t xml:space="preserve"> Тој се вика </w:t>
      </w:r>
      <w:proofErr w:type="spellStart"/>
      <w:r w:rsidRPr="00AB040F">
        <w:rPr>
          <w:rFonts w:ascii="Times New Roman" w:hAnsi="Times New Roman" w:cs="Times New Roman"/>
          <w:i/>
          <w:lang w:val="mk-MK"/>
        </w:rPr>
        <w:t>Паул</w:t>
      </w:r>
      <w:proofErr w:type="spellEnd"/>
      <w:r w:rsidRPr="00AB040F">
        <w:rPr>
          <w:rFonts w:ascii="Times New Roman" w:hAnsi="Times New Roman" w:cs="Times New Roman"/>
          <w:i/>
          <w:lang w:val="mk-MK"/>
        </w:rPr>
        <w:t>.</w:t>
      </w:r>
      <w:r w:rsidRPr="00AB040F">
        <w:rPr>
          <w:rFonts w:ascii="Times New Roman" w:hAnsi="Times New Roman" w:cs="Times New Roman"/>
          <w:lang w:val="mk-MK"/>
        </w:rPr>
        <w:t xml:space="preserve"> во различни јазици се искажува со различни лексички и </w:t>
      </w:r>
      <w:proofErr w:type="spellStart"/>
      <w:r w:rsidRPr="00AB040F">
        <w:rPr>
          <w:rFonts w:ascii="Times New Roman" w:hAnsi="Times New Roman" w:cs="Times New Roman"/>
          <w:lang w:val="mk-MK"/>
        </w:rPr>
        <w:t>морфосинтаксички</w:t>
      </w:r>
      <w:proofErr w:type="spellEnd"/>
      <w:r w:rsidRPr="00AB040F">
        <w:rPr>
          <w:rFonts w:ascii="Times New Roman" w:hAnsi="Times New Roman" w:cs="Times New Roman"/>
          <w:lang w:val="mk-MK"/>
        </w:rPr>
        <w:t xml:space="preserve"> средства: </w:t>
      </w:r>
      <w:proofErr w:type="spellStart"/>
      <w:r w:rsidRPr="00AB040F">
        <w:rPr>
          <w:rFonts w:ascii="Times New Roman" w:hAnsi="Times New Roman" w:cs="Times New Roman"/>
          <w:lang w:val="mk-MK"/>
        </w:rPr>
        <w:t>герм</w:t>
      </w:r>
      <w:proofErr w:type="spellEnd"/>
      <w:r w:rsidRPr="00AB040F">
        <w:rPr>
          <w:rFonts w:ascii="Times New Roman" w:hAnsi="Times New Roman" w:cs="Times New Roman"/>
          <w:lang w:val="mk-MK"/>
        </w:rPr>
        <w:t xml:space="preserve">. </w:t>
      </w:r>
      <w:r w:rsidRPr="000C7DB4">
        <w:rPr>
          <w:rFonts w:ascii="Times New Roman" w:hAnsi="Times New Roman" w:cs="Times New Roman"/>
          <w:i/>
          <w:lang w:val="de-DE"/>
        </w:rPr>
        <w:t>Er heißt Paul.,</w:t>
      </w:r>
      <w:r>
        <w:rPr>
          <w:rFonts w:ascii="Times New Roman" w:hAnsi="Times New Roman" w:cs="Times New Roman"/>
          <w:i/>
          <w:lang w:val="mk-MK"/>
        </w:rPr>
        <w:t xml:space="preserve"> </w:t>
      </w:r>
      <w:proofErr w:type="spellStart"/>
      <w:proofErr w:type="gramStart"/>
      <w:r>
        <w:rPr>
          <w:rFonts w:ascii="Times New Roman" w:hAnsi="Times New Roman" w:cs="Times New Roman"/>
        </w:rPr>
        <w:t>анг</w:t>
      </w:r>
      <w:proofErr w:type="spellEnd"/>
      <w:proofErr w:type="gramEnd"/>
      <w:r w:rsidRPr="000C7DB4">
        <w:rPr>
          <w:rFonts w:ascii="Times New Roman" w:hAnsi="Times New Roman" w:cs="Times New Roman"/>
          <w:i/>
          <w:lang w:val="de-DE"/>
        </w:rPr>
        <w:t>. His name is Paul.,</w:t>
      </w:r>
      <w:r>
        <w:rPr>
          <w:rFonts w:ascii="Times New Roman" w:hAnsi="Times New Roman" w:cs="Times New Roman"/>
          <w:i/>
          <w:lang w:val="mk-MK"/>
        </w:rPr>
        <w:t xml:space="preserve"> </w:t>
      </w:r>
      <w:proofErr w:type="spellStart"/>
      <w:proofErr w:type="gramStart"/>
      <w:r>
        <w:rPr>
          <w:rFonts w:ascii="Times New Roman" w:hAnsi="Times New Roman" w:cs="Times New Roman"/>
        </w:rPr>
        <w:t>франц</w:t>
      </w:r>
      <w:proofErr w:type="spellEnd"/>
      <w:proofErr w:type="gramEnd"/>
      <w:r w:rsidRPr="000C7DB4">
        <w:rPr>
          <w:rFonts w:ascii="Times New Roman" w:hAnsi="Times New Roman" w:cs="Times New Roman"/>
          <w:i/>
          <w:lang w:val="de-DE"/>
        </w:rPr>
        <w:t>. Il s’appelle Paul.,</w:t>
      </w:r>
      <w:proofErr w:type="spellStart"/>
      <w:proofErr w:type="gramStart"/>
      <w:r>
        <w:rPr>
          <w:rFonts w:ascii="Times New Roman" w:hAnsi="Times New Roman" w:cs="Times New Roman"/>
        </w:rPr>
        <w:t>ит</w:t>
      </w:r>
      <w:proofErr w:type="spellEnd"/>
      <w:proofErr w:type="gramEnd"/>
      <w:r w:rsidRPr="000C7DB4">
        <w:rPr>
          <w:rFonts w:ascii="Times New Roman" w:hAnsi="Times New Roman" w:cs="Times New Roman"/>
          <w:i/>
          <w:lang w:val="de-DE"/>
        </w:rPr>
        <w:t>.</w:t>
      </w:r>
      <w:r>
        <w:rPr>
          <w:rFonts w:ascii="Times New Roman" w:hAnsi="Times New Roman" w:cs="Times New Roman"/>
          <w:i/>
          <w:lang w:val="mk-MK"/>
        </w:rPr>
        <w:t xml:space="preserve"> </w:t>
      </w:r>
      <w:proofErr w:type="spellStart"/>
      <w:r w:rsidRPr="000C7DB4">
        <w:rPr>
          <w:rFonts w:ascii="Times New Roman" w:hAnsi="Times New Roman" w:cs="Times New Roman"/>
          <w:i/>
          <w:lang w:val="mk-MK"/>
        </w:rPr>
        <w:t>Si</w:t>
      </w:r>
      <w:proofErr w:type="spellEnd"/>
      <w:r w:rsidRPr="000C7DB4">
        <w:rPr>
          <w:rFonts w:ascii="Times New Roman" w:hAnsi="Times New Roman" w:cs="Times New Roman"/>
          <w:i/>
          <w:lang w:val="mk-MK"/>
        </w:rPr>
        <w:t xml:space="preserve"> </w:t>
      </w:r>
      <w:proofErr w:type="spellStart"/>
      <w:r w:rsidRPr="000C7DB4">
        <w:rPr>
          <w:rFonts w:ascii="Times New Roman" w:hAnsi="Times New Roman" w:cs="Times New Roman"/>
          <w:i/>
          <w:lang w:val="mk-MK"/>
        </w:rPr>
        <w:t>chiama</w:t>
      </w:r>
      <w:proofErr w:type="spellEnd"/>
      <w:r w:rsidRPr="000C7DB4">
        <w:rPr>
          <w:rFonts w:ascii="Times New Roman" w:hAnsi="Times New Roman" w:cs="Times New Roman"/>
          <w:i/>
          <w:lang w:val="mk-MK"/>
        </w:rPr>
        <w:t xml:space="preserve"> </w:t>
      </w:r>
      <w:proofErr w:type="spellStart"/>
      <w:r w:rsidRPr="000C7DB4">
        <w:rPr>
          <w:rFonts w:ascii="Times New Roman" w:hAnsi="Times New Roman" w:cs="Times New Roman"/>
          <w:i/>
          <w:lang w:val="mk-MK"/>
        </w:rPr>
        <w:t>Paolo</w:t>
      </w:r>
      <w:proofErr w:type="spellEnd"/>
      <w:r w:rsidRPr="000C7DB4">
        <w:rPr>
          <w:rFonts w:ascii="Times New Roman" w:hAnsi="Times New Roman" w:cs="Times New Roman"/>
          <w:i/>
          <w:lang w:val="mk-MK"/>
        </w:rPr>
        <w:t>.</w:t>
      </w:r>
      <w:r w:rsidRPr="000C7DB4">
        <w:rPr>
          <w:rFonts w:ascii="Times New Roman" w:hAnsi="Times New Roman" w:cs="Times New Roman"/>
          <w:lang w:val="mk-MK"/>
        </w:rPr>
        <w:t xml:space="preserve">; 2. </w:t>
      </w:r>
      <w:proofErr w:type="spellStart"/>
      <w:r w:rsidRPr="000C7DB4">
        <w:rPr>
          <w:rFonts w:ascii="Times New Roman" w:hAnsi="Times New Roman" w:cs="Times New Roman"/>
          <w:lang w:val="mk-MK"/>
        </w:rPr>
        <w:t>повеќефункционалноста</w:t>
      </w:r>
      <w:proofErr w:type="spellEnd"/>
      <w:r w:rsidRPr="000C7DB4">
        <w:rPr>
          <w:rFonts w:ascii="Times New Roman" w:hAnsi="Times New Roman" w:cs="Times New Roman"/>
          <w:lang w:val="mk-MK"/>
        </w:rPr>
        <w:t xml:space="preserve"> на некои </w:t>
      </w:r>
      <w:proofErr w:type="spellStart"/>
      <w:r w:rsidRPr="000C7DB4">
        <w:rPr>
          <w:rFonts w:ascii="Times New Roman" w:hAnsi="Times New Roman" w:cs="Times New Roman"/>
          <w:lang w:val="mk-MK"/>
        </w:rPr>
        <w:t>збороформи</w:t>
      </w:r>
      <w:proofErr w:type="spellEnd"/>
      <w:r w:rsidRPr="000C7DB4">
        <w:rPr>
          <w:rFonts w:ascii="Times New Roman" w:hAnsi="Times New Roman" w:cs="Times New Roman"/>
          <w:lang w:val="mk-MK"/>
        </w:rPr>
        <w:t xml:space="preserve"> во едниот јазик (во примерот </w:t>
      </w:r>
      <w:r w:rsidRPr="000C7DB4">
        <w:rPr>
          <w:rFonts w:ascii="Times New Roman" w:hAnsi="Times New Roman" w:cs="Times New Roman"/>
          <w:i/>
          <w:lang w:val="mk-MK"/>
        </w:rPr>
        <w:t>се обесува</w:t>
      </w:r>
      <w:r w:rsidRPr="000C7DB4">
        <w:rPr>
          <w:rFonts w:ascii="Times New Roman" w:hAnsi="Times New Roman" w:cs="Times New Roman"/>
          <w:lang w:val="mk-MK"/>
        </w:rPr>
        <w:t xml:space="preserve">, </w:t>
      </w:r>
      <w:r w:rsidRPr="000C7DB4">
        <w:rPr>
          <w:rFonts w:ascii="Times New Roman" w:hAnsi="Times New Roman" w:cs="Times New Roman"/>
          <w:i/>
          <w:lang w:val="mk-MK"/>
        </w:rPr>
        <w:t xml:space="preserve">се </w:t>
      </w:r>
      <w:r w:rsidRPr="000C7DB4">
        <w:rPr>
          <w:rFonts w:ascii="Times New Roman" w:hAnsi="Times New Roman" w:cs="Times New Roman"/>
          <w:lang w:val="mk-MK"/>
        </w:rPr>
        <w:t xml:space="preserve"> може да биде повратна заменка кај повратните глаголи или заменска форма за образување на пасив)</w:t>
      </w:r>
      <w:r>
        <w:rPr>
          <w:rFonts w:ascii="Times New Roman" w:hAnsi="Times New Roman" w:cs="Times New Roman"/>
          <w:lang w:val="mk-MK"/>
        </w:rPr>
        <w:t xml:space="preserve"> </w:t>
      </w:r>
      <w:r w:rsidRPr="000C7DB4">
        <w:rPr>
          <w:rFonts w:ascii="Times New Roman" w:hAnsi="Times New Roman" w:cs="Times New Roman"/>
          <w:lang w:val="mk-MK"/>
        </w:rPr>
        <w:t xml:space="preserve">или </w:t>
      </w:r>
      <w:proofErr w:type="spellStart"/>
      <w:r w:rsidRPr="000C7DB4">
        <w:rPr>
          <w:rFonts w:ascii="Times New Roman" w:hAnsi="Times New Roman" w:cs="Times New Roman"/>
          <w:lang w:val="mk-MK"/>
        </w:rPr>
        <w:t>повеќезначноста</w:t>
      </w:r>
      <w:proofErr w:type="spellEnd"/>
      <w:r w:rsidRPr="000C7DB4">
        <w:rPr>
          <w:rFonts w:ascii="Times New Roman" w:hAnsi="Times New Roman" w:cs="Times New Roman"/>
          <w:lang w:val="mk-MK"/>
        </w:rPr>
        <w:t xml:space="preserve"> на релациите или на видовите</w:t>
      </w:r>
      <w:r>
        <w:rPr>
          <w:rFonts w:ascii="Times New Roman" w:hAnsi="Times New Roman" w:cs="Times New Roman"/>
          <w:lang w:val="mk-MK"/>
        </w:rPr>
        <w:t xml:space="preserve"> </w:t>
      </w:r>
      <w:r w:rsidRPr="000C7DB4">
        <w:rPr>
          <w:rFonts w:ascii="Times New Roman" w:hAnsi="Times New Roman" w:cs="Times New Roman"/>
          <w:lang w:val="mk-MK"/>
        </w:rPr>
        <w:t xml:space="preserve">релации меѓу </w:t>
      </w:r>
      <w:proofErr w:type="spellStart"/>
      <w:r w:rsidRPr="000C7DB4">
        <w:rPr>
          <w:rFonts w:ascii="Times New Roman" w:hAnsi="Times New Roman" w:cs="Times New Roman"/>
          <w:lang w:val="mk-MK"/>
        </w:rPr>
        <w:t>збороформите</w:t>
      </w:r>
      <w:proofErr w:type="spellEnd"/>
      <w:r>
        <w:rPr>
          <w:rFonts w:ascii="Times New Roman" w:hAnsi="Times New Roman" w:cs="Times New Roman"/>
          <w:lang w:val="mk-MK"/>
        </w:rPr>
        <w:t xml:space="preserve"> </w:t>
      </w:r>
      <w:r w:rsidRPr="000C7DB4">
        <w:rPr>
          <w:rFonts w:ascii="Times New Roman" w:hAnsi="Times New Roman" w:cs="Times New Roman"/>
          <w:lang w:val="mk-MK"/>
        </w:rPr>
        <w:t xml:space="preserve">(во примерот </w:t>
      </w:r>
      <w:r w:rsidRPr="000C7DB4">
        <w:rPr>
          <w:rFonts w:ascii="Times New Roman" w:hAnsi="Times New Roman" w:cs="Times New Roman"/>
          <w:i/>
          <w:lang w:val="mk-MK"/>
        </w:rPr>
        <w:t>Фатени се крадци на улични столбови.,</w:t>
      </w:r>
      <w:r>
        <w:rPr>
          <w:rFonts w:ascii="Times New Roman" w:hAnsi="Times New Roman" w:cs="Times New Roman"/>
          <w:i/>
          <w:lang w:val="mk-MK"/>
        </w:rPr>
        <w:t xml:space="preserve"> </w:t>
      </w:r>
      <w:r w:rsidRPr="000C7DB4">
        <w:rPr>
          <w:rFonts w:ascii="Times New Roman" w:hAnsi="Times New Roman" w:cs="Times New Roman"/>
          <w:i/>
          <w:lang w:val="mk-MK"/>
        </w:rPr>
        <w:t>на</w:t>
      </w:r>
      <w:r>
        <w:rPr>
          <w:rFonts w:ascii="Times New Roman" w:hAnsi="Times New Roman" w:cs="Times New Roman"/>
          <w:i/>
          <w:lang w:val="mk-MK"/>
        </w:rPr>
        <w:t xml:space="preserve"> </w:t>
      </w:r>
      <w:r w:rsidRPr="000C7DB4">
        <w:rPr>
          <w:rFonts w:ascii="Times New Roman" w:hAnsi="Times New Roman" w:cs="Times New Roman"/>
          <w:i/>
          <w:lang w:val="mk-MK"/>
        </w:rPr>
        <w:t>улични столбови</w:t>
      </w:r>
      <w:r>
        <w:rPr>
          <w:rFonts w:ascii="Times New Roman" w:hAnsi="Times New Roman" w:cs="Times New Roman"/>
          <w:i/>
          <w:lang w:val="mk-MK"/>
        </w:rPr>
        <w:t xml:space="preserve"> </w:t>
      </w:r>
      <w:r w:rsidRPr="000C7DB4">
        <w:rPr>
          <w:rFonts w:ascii="Times New Roman" w:hAnsi="Times New Roman" w:cs="Times New Roman"/>
          <w:lang w:val="mk-MK"/>
        </w:rPr>
        <w:t>може</w:t>
      </w:r>
      <w:r>
        <w:rPr>
          <w:rFonts w:ascii="Times New Roman" w:hAnsi="Times New Roman" w:cs="Times New Roman"/>
          <w:lang w:val="mk-MK"/>
        </w:rPr>
        <w:t xml:space="preserve"> </w:t>
      </w:r>
      <w:r w:rsidRPr="000C7DB4">
        <w:rPr>
          <w:rFonts w:ascii="Times New Roman" w:hAnsi="Times New Roman" w:cs="Times New Roman"/>
          <w:lang w:val="mk-MK"/>
        </w:rPr>
        <w:t xml:space="preserve">да се сфати како </w:t>
      </w:r>
      <w:proofErr w:type="spellStart"/>
      <w:r w:rsidRPr="000C7DB4">
        <w:rPr>
          <w:rFonts w:ascii="Times New Roman" w:hAnsi="Times New Roman" w:cs="Times New Roman"/>
          <w:lang w:val="mk-MK"/>
        </w:rPr>
        <w:t>објектен</w:t>
      </w:r>
      <w:proofErr w:type="spellEnd"/>
      <w:r w:rsidRPr="000C7DB4">
        <w:rPr>
          <w:rFonts w:ascii="Times New Roman" w:hAnsi="Times New Roman" w:cs="Times New Roman"/>
          <w:lang w:val="mk-MK"/>
        </w:rPr>
        <w:t xml:space="preserve"> атрибут на именката </w:t>
      </w:r>
      <w:r w:rsidRPr="000C7DB4">
        <w:rPr>
          <w:rFonts w:ascii="Times New Roman" w:hAnsi="Times New Roman" w:cs="Times New Roman"/>
          <w:i/>
          <w:lang w:val="mk-MK"/>
        </w:rPr>
        <w:t>крадци</w:t>
      </w:r>
      <w:r>
        <w:rPr>
          <w:rFonts w:ascii="Times New Roman" w:hAnsi="Times New Roman" w:cs="Times New Roman"/>
          <w:i/>
          <w:lang w:val="mk-MK"/>
        </w:rPr>
        <w:t xml:space="preserve"> </w:t>
      </w:r>
      <w:r w:rsidRPr="000C7DB4">
        <w:rPr>
          <w:rFonts w:ascii="Times New Roman" w:hAnsi="Times New Roman" w:cs="Times New Roman"/>
          <w:lang w:val="mk-MK"/>
        </w:rPr>
        <w:t>или како локална определба на прирокот</w:t>
      </w:r>
      <w:r w:rsidRPr="000C7DB4">
        <w:rPr>
          <w:rFonts w:ascii="Times New Roman" w:hAnsi="Times New Roman" w:cs="Times New Roman"/>
          <w:i/>
          <w:lang w:val="mk-MK"/>
        </w:rPr>
        <w:t xml:space="preserve"> фатени се, </w:t>
      </w:r>
      <w:r w:rsidRPr="000C7DB4">
        <w:rPr>
          <w:rFonts w:ascii="Times New Roman" w:hAnsi="Times New Roman" w:cs="Times New Roman"/>
          <w:lang w:val="mk-MK"/>
        </w:rPr>
        <w:t xml:space="preserve">што се должи на </w:t>
      </w:r>
      <w:proofErr w:type="spellStart"/>
      <w:r w:rsidRPr="000C7DB4">
        <w:rPr>
          <w:rFonts w:ascii="Times New Roman" w:hAnsi="Times New Roman" w:cs="Times New Roman"/>
          <w:lang w:val="mk-MK"/>
        </w:rPr>
        <w:t>повеќезначноста</w:t>
      </w:r>
      <w:proofErr w:type="spellEnd"/>
      <w:r w:rsidRPr="000C7DB4">
        <w:rPr>
          <w:rFonts w:ascii="Times New Roman" w:hAnsi="Times New Roman" w:cs="Times New Roman"/>
          <w:lang w:val="mk-MK"/>
        </w:rPr>
        <w:t xml:space="preserve"> на предлогот </w:t>
      </w:r>
      <w:r w:rsidRPr="000C7DB4">
        <w:rPr>
          <w:rFonts w:ascii="Times New Roman" w:hAnsi="Times New Roman" w:cs="Times New Roman"/>
          <w:i/>
          <w:lang w:val="mk-MK"/>
        </w:rPr>
        <w:t>на</w:t>
      </w:r>
      <w:r w:rsidRPr="000C7DB4">
        <w:rPr>
          <w:rFonts w:ascii="Times New Roman" w:hAnsi="Times New Roman" w:cs="Times New Roman"/>
          <w:lang w:val="mk-MK"/>
        </w:rPr>
        <w:t xml:space="preserve"> и на семантичката компатибилност на јазичните единици</w:t>
      </w:r>
      <w:r>
        <w:rPr>
          <w:rFonts w:ascii="Times New Roman" w:hAnsi="Times New Roman" w:cs="Times New Roman"/>
          <w:lang w:val="mk-MK"/>
        </w:rPr>
        <w:t xml:space="preserve"> </w:t>
      </w:r>
      <w:r w:rsidRPr="000C7DB4">
        <w:rPr>
          <w:rFonts w:ascii="Times New Roman" w:hAnsi="Times New Roman" w:cs="Times New Roman"/>
          <w:lang w:val="mk-MK"/>
        </w:rPr>
        <w:t>(ова не е случај со другиот јазик); 3. лажните двојки</w:t>
      </w:r>
      <w:r>
        <w:rPr>
          <w:rFonts w:ascii="Times New Roman" w:hAnsi="Times New Roman" w:cs="Times New Roman"/>
          <w:lang w:val="mk-MK"/>
        </w:rPr>
        <w:t xml:space="preserve"> (на пр. г</w:t>
      </w:r>
      <w:r w:rsidRPr="000C7DB4">
        <w:rPr>
          <w:rFonts w:ascii="Times New Roman" w:hAnsi="Times New Roman" w:cs="Times New Roman"/>
          <w:lang w:val="mk-MK"/>
        </w:rPr>
        <w:t xml:space="preserve">ерманскиот збор </w:t>
      </w:r>
      <w:proofErr w:type="spellStart"/>
      <w:r w:rsidRPr="000C7DB4">
        <w:rPr>
          <w:rFonts w:ascii="Times New Roman" w:hAnsi="Times New Roman" w:cs="Times New Roman"/>
          <w:i/>
          <w:lang w:val="mk-MK"/>
        </w:rPr>
        <w:t>Konkurs</w:t>
      </w:r>
      <w:proofErr w:type="spellEnd"/>
      <w:r w:rsidRPr="000C7DB4">
        <w:rPr>
          <w:rFonts w:ascii="Times New Roman" w:hAnsi="Times New Roman" w:cs="Times New Roman"/>
          <w:lang w:val="mk-MK"/>
        </w:rPr>
        <w:t xml:space="preserve"> на македонски значи ,стечај’ а не ,конкурс’</w:t>
      </w:r>
      <w:r>
        <w:rPr>
          <w:rFonts w:ascii="Times New Roman" w:hAnsi="Times New Roman" w:cs="Times New Roman"/>
          <w:lang w:val="mk-MK"/>
        </w:rPr>
        <w:t xml:space="preserve">) </w:t>
      </w:r>
      <w:r w:rsidRPr="000C7DB4">
        <w:rPr>
          <w:rFonts w:ascii="Times New Roman" w:hAnsi="Times New Roman" w:cs="Times New Roman"/>
          <w:lang w:val="mk-MK"/>
        </w:rPr>
        <w:t>и сл.</w:t>
      </w:r>
    </w:p>
    <w:p w:rsidR="00153261" w:rsidRDefault="00153261" w:rsidP="00153261">
      <w:pPr>
        <w:pStyle w:val="Heading2"/>
        <w:spacing w:line="240" w:lineRule="auto"/>
        <w:ind w:firstLine="720"/>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lastRenderedPageBreak/>
        <w:t xml:space="preserve">Од сето погоре кажано се гледа дека примената на поимот </w:t>
      </w:r>
      <w:proofErr w:type="spellStart"/>
      <w:r>
        <w:rPr>
          <w:rFonts w:ascii="Times New Roman" w:hAnsi="Times New Roman" w:cs="Times New Roman"/>
          <w:b w:val="0"/>
          <w:color w:val="auto"/>
          <w:sz w:val="22"/>
          <w:szCs w:val="22"/>
        </w:rPr>
        <w:t>еквивалентност</w:t>
      </w:r>
      <w:proofErr w:type="spellEnd"/>
      <w:r>
        <w:rPr>
          <w:rFonts w:ascii="Times New Roman" w:hAnsi="Times New Roman" w:cs="Times New Roman"/>
          <w:b w:val="0"/>
          <w:color w:val="auto"/>
          <w:sz w:val="22"/>
          <w:szCs w:val="22"/>
        </w:rPr>
        <w:t xml:space="preserve"> е спорна и денес во науката за јазикот, а особено во науката за преведувањето. Сè уште не е пронајден посоодветен поим што ќе ги покрива овие релации меѓу зборовите и зборовните групи меѓу јазиците. Ова особено ги засега </w:t>
      </w:r>
      <w:proofErr w:type="spellStart"/>
      <w:r>
        <w:rPr>
          <w:rFonts w:ascii="Times New Roman" w:hAnsi="Times New Roman" w:cs="Times New Roman"/>
          <w:b w:val="0"/>
          <w:color w:val="auto"/>
          <w:sz w:val="22"/>
          <w:szCs w:val="22"/>
        </w:rPr>
        <w:t>транслатолозите</w:t>
      </w:r>
      <w:proofErr w:type="spellEnd"/>
      <w:r>
        <w:rPr>
          <w:rFonts w:ascii="Times New Roman" w:hAnsi="Times New Roman" w:cs="Times New Roman"/>
          <w:b w:val="0"/>
          <w:color w:val="auto"/>
          <w:sz w:val="22"/>
          <w:szCs w:val="22"/>
        </w:rPr>
        <w:t xml:space="preserve">, бидејќи и денес често се слуша изразот еквивалент на тој македонски збор е тој англиски, германски, </w:t>
      </w:r>
      <w:proofErr w:type="spellStart"/>
      <w:r>
        <w:rPr>
          <w:rFonts w:ascii="Times New Roman" w:hAnsi="Times New Roman" w:cs="Times New Roman"/>
          <w:b w:val="0"/>
          <w:color w:val="auto"/>
          <w:sz w:val="22"/>
          <w:szCs w:val="22"/>
        </w:rPr>
        <w:t>франциски</w:t>
      </w:r>
      <w:proofErr w:type="spellEnd"/>
      <w:r>
        <w:rPr>
          <w:rFonts w:ascii="Times New Roman" w:hAnsi="Times New Roman" w:cs="Times New Roman"/>
          <w:b w:val="0"/>
          <w:color w:val="auto"/>
          <w:sz w:val="22"/>
          <w:szCs w:val="22"/>
        </w:rPr>
        <w:t xml:space="preserve"> итн. Збор. Па сè уште – но со внимание - се користи зборот „</w:t>
      </w:r>
      <w:proofErr w:type="spellStart"/>
      <w:r>
        <w:rPr>
          <w:rFonts w:ascii="Times New Roman" w:hAnsi="Times New Roman" w:cs="Times New Roman"/>
          <w:b w:val="0"/>
          <w:color w:val="auto"/>
          <w:sz w:val="22"/>
          <w:szCs w:val="22"/>
        </w:rPr>
        <w:t>еквивалентност</w:t>
      </w:r>
      <w:proofErr w:type="spellEnd"/>
      <w:r>
        <w:rPr>
          <w:rFonts w:ascii="Times New Roman" w:hAnsi="Times New Roman" w:cs="Times New Roman"/>
          <w:b w:val="0"/>
          <w:color w:val="auto"/>
          <w:sz w:val="22"/>
          <w:szCs w:val="22"/>
        </w:rPr>
        <w:t xml:space="preserve">“ и тоа најчесто со соодветната </w:t>
      </w:r>
      <w:proofErr w:type="spellStart"/>
      <w:r>
        <w:rPr>
          <w:rFonts w:ascii="Times New Roman" w:hAnsi="Times New Roman" w:cs="Times New Roman"/>
          <w:b w:val="0"/>
          <w:color w:val="auto"/>
          <w:sz w:val="22"/>
          <w:szCs w:val="22"/>
        </w:rPr>
        <w:t>додавка</w:t>
      </w:r>
      <w:proofErr w:type="spellEnd"/>
      <w:r>
        <w:rPr>
          <w:rFonts w:ascii="Times New Roman" w:hAnsi="Times New Roman" w:cs="Times New Roman"/>
          <w:b w:val="0"/>
          <w:color w:val="auto"/>
          <w:sz w:val="22"/>
          <w:szCs w:val="22"/>
        </w:rPr>
        <w:t xml:space="preserve"> (во </w:t>
      </w:r>
      <w:proofErr w:type="spellStart"/>
      <w:r>
        <w:rPr>
          <w:rFonts w:ascii="Times New Roman" w:hAnsi="Times New Roman" w:cs="Times New Roman"/>
          <w:b w:val="0"/>
          <w:color w:val="auto"/>
          <w:sz w:val="22"/>
          <w:szCs w:val="22"/>
        </w:rPr>
        <w:t>транслатологијата</w:t>
      </w:r>
      <w:proofErr w:type="spellEnd"/>
      <w:r>
        <w:rPr>
          <w:rFonts w:ascii="Times New Roman" w:hAnsi="Times New Roman" w:cs="Times New Roman"/>
          <w:b w:val="0"/>
          <w:color w:val="auto"/>
          <w:sz w:val="22"/>
          <w:szCs w:val="22"/>
        </w:rPr>
        <w:t xml:space="preserve"> тоа е „</w:t>
      </w:r>
      <w:proofErr w:type="spellStart"/>
      <w:r>
        <w:rPr>
          <w:rFonts w:ascii="Times New Roman" w:hAnsi="Times New Roman" w:cs="Times New Roman"/>
          <w:b w:val="0"/>
          <w:color w:val="auto"/>
          <w:sz w:val="22"/>
          <w:szCs w:val="22"/>
        </w:rPr>
        <w:t>транслаторен</w:t>
      </w:r>
      <w:proofErr w:type="spellEnd"/>
      <w:r>
        <w:rPr>
          <w:rFonts w:ascii="Times New Roman" w:hAnsi="Times New Roman" w:cs="Times New Roman"/>
          <w:b w:val="0"/>
          <w:color w:val="auto"/>
          <w:sz w:val="22"/>
          <w:szCs w:val="22"/>
        </w:rPr>
        <w:t xml:space="preserve">“ или „преводен еквивалент“, во лингвистиката тоа е „јазичен еквивалент“, во семантиката тоа е „семантички еквивалент“ итн. </w:t>
      </w:r>
    </w:p>
    <w:p w:rsidR="00153261" w:rsidRDefault="00153261" w:rsidP="00153261">
      <w:pPr>
        <w:spacing w:line="240" w:lineRule="auto"/>
        <w:jc w:val="both"/>
        <w:rPr>
          <w:rFonts w:ascii="Times New Roman" w:hAnsi="Times New Roman" w:cs="Times New Roman"/>
          <w:lang w:val="mk-MK"/>
        </w:rPr>
      </w:pPr>
    </w:p>
    <w:p w:rsidR="00153261" w:rsidRDefault="00153261" w:rsidP="00153261">
      <w:pPr>
        <w:spacing w:line="240" w:lineRule="auto"/>
        <w:jc w:val="both"/>
        <w:rPr>
          <w:rFonts w:ascii="Times New Roman" w:hAnsi="Times New Roman" w:cs="Times New Roman"/>
          <w:lang w:val="mk-MK"/>
        </w:rPr>
      </w:pPr>
      <w:r>
        <w:rPr>
          <w:rFonts w:ascii="Times New Roman" w:hAnsi="Times New Roman" w:cs="Times New Roman"/>
          <w:lang w:val="mk-MK"/>
        </w:rPr>
        <w:t>Литература:</w:t>
      </w:r>
    </w:p>
    <w:p w:rsidR="00153261" w:rsidRDefault="00153261" w:rsidP="00153261">
      <w:pPr>
        <w:pStyle w:val="ListParagraph"/>
        <w:numPr>
          <w:ilvl w:val="0"/>
          <w:numId w:val="1"/>
        </w:numPr>
        <w:spacing w:line="240" w:lineRule="auto"/>
        <w:jc w:val="both"/>
        <w:rPr>
          <w:rFonts w:ascii="Times New Roman" w:hAnsi="Times New Roman" w:cs="Times New Roman"/>
          <w:lang w:val="mk-MK"/>
        </w:rPr>
      </w:pPr>
      <w:r w:rsidRPr="000C7DB4">
        <w:rPr>
          <w:rFonts w:ascii="Times New Roman" w:hAnsi="Times New Roman" w:cs="Times New Roman"/>
          <w:lang w:val="de-DE"/>
        </w:rPr>
        <w:t xml:space="preserve">Albrecht, J. 2005. </w:t>
      </w:r>
      <w:r w:rsidRPr="000C7DB4">
        <w:rPr>
          <w:rFonts w:ascii="Times New Roman" w:hAnsi="Times New Roman" w:cs="Times New Roman"/>
          <w:i/>
          <w:lang w:val="de-DE"/>
        </w:rPr>
        <w:t xml:space="preserve">Übersetzung und Linguistik. </w:t>
      </w:r>
      <w:r>
        <w:rPr>
          <w:rFonts w:ascii="Times New Roman" w:hAnsi="Times New Roman" w:cs="Times New Roman"/>
        </w:rPr>
        <w:t xml:space="preserve">Volume 2. </w:t>
      </w:r>
      <w:proofErr w:type="spellStart"/>
      <w:r>
        <w:rPr>
          <w:rFonts w:ascii="Times New Roman" w:hAnsi="Times New Roman" w:cs="Times New Roman"/>
        </w:rPr>
        <w:t>Tübingen</w:t>
      </w:r>
      <w:proofErr w:type="spellEnd"/>
      <w:r>
        <w:rPr>
          <w:rFonts w:ascii="Times New Roman" w:hAnsi="Times New Roman" w:cs="Times New Roman"/>
        </w:rPr>
        <w:t xml:space="preserve">: </w:t>
      </w:r>
      <w:proofErr w:type="spellStart"/>
      <w:r>
        <w:rPr>
          <w:rFonts w:ascii="Times New Roman" w:hAnsi="Times New Roman" w:cs="Times New Roman"/>
        </w:rPr>
        <w:t>Narr</w:t>
      </w:r>
      <w:proofErr w:type="spellEnd"/>
      <w:r>
        <w:rPr>
          <w:rFonts w:ascii="Times New Roman" w:hAnsi="Times New Roman" w:cs="Times New Roman"/>
        </w:rPr>
        <w:t xml:space="preserve"> </w:t>
      </w:r>
    </w:p>
    <w:p w:rsidR="00153261" w:rsidRDefault="00153261" w:rsidP="00153261">
      <w:pPr>
        <w:pStyle w:val="ListParagraph"/>
        <w:numPr>
          <w:ilvl w:val="0"/>
          <w:numId w:val="1"/>
        </w:numPr>
        <w:spacing w:line="240" w:lineRule="auto"/>
        <w:jc w:val="both"/>
        <w:rPr>
          <w:rFonts w:ascii="Times New Roman" w:hAnsi="Times New Roman" w:cs="Times New Roman"/>
          <w:lang w:val="mk-MK"/>
        </w:rPr>
      </w:pPr>
      <w:r w:rsidRPr="000C7DB4">
        <w:rPr>
          <w:rFonts w:ascii="Times New Roman" w:hAnsi="Times New Roman" w:cs="Times New Roman"/>
          <w:lang w:val="de-DE"/>
        </w:rPr>
        <w:t xml:space="preserve">Koller, W. 2001. </w:t>
      </w:r>
      <w:r w:rsidRPr="000C7DB4">
        <w:rPr>
          <w:rFonts w:ascii="Times New Roman" w:hAnsi="Times New Roman" w:cs="Times New Roman"/>
          <w:i/>
          <w:lang w:val="de-DE"/>
        </w:rPr>
        <w:t>Einführung in die Übersetzungswissenschaft</w:t>
      </w:r>
      <w:r w:rsidRPr="000C7DB4">
        <w:rPr>
          <w:rFonts w:ascii="Times New Roman" w:hAnsi="Times New Roman" w:cs="Times New Roman"/>
          <w:lang w:val="de-DE"/>
        </w:rPr>
        <w:t xml:space="preserve">. </w:t>
      </w:r>
      <w:proofErr w:type="spellStart"/>
      <w:r>
        <w:rPr>
          <w:rFonts w:ascii="Times New Roman" w:hAnsi="Times New Roman" w:cs="Times New Roman"/>
        </w:rPr>
        <w:t>Wiebelsheim</w:t>
      </w:r>
      <w:proofErr w:type="spellEnd"/>
      <w:r>
        <w:rPr>
          <w:rFonts w:ascii="Times New Roman" w:hAnsi="Times New Roman" w:cs="Times New Roman"/>
        </w:rPr>
        <w:t xml:space="preserve">: </w:t>
      </w:r>
      <w:proofErr w:type="spellStart"/>
      <w:r>
        <w:rPr>
          <w:rFonts w:ascii="Times New Roman" w:hAnsi="Times New Roman" w:cs="Times New Roman"/>
        </w:rPr>
        <w:t>Quelle</w:t>
      </w:r>
      <w:proofErr w:type="spellEnd"/>
      <w:r>
        <w:rPr>
          <w:rFonts w:ascii="Times New Roman" w:hAnsi="Times New Roman" w:cs="Times New Roman"/>
        </w:rPr>
        <w:t xml:space="preserve"> &amp; Meyer</w:t>
      </w:r>
      <w:r>
        <w:rPr>
          <w:rFonts w:ascii="Times New Roman" w:hAnsi="Times New Roman" w:cs="Times New Roman"/>
          <w:lang w:val="mk-MK"/>
        </w:rPr>
        <w:t xml:space="preserve"> </w:t>
      </w:r>
    </w:p>
    <w:p w:rsidR="00153261" w:rsidRDefault="00153261" w:rsidP="00153261">
      <w:pPr>
        <w:pStyle w:val="ListParagraph"/>
        <w:numPr>
          <w:ilvl w:val="0"/>
          <w:numId w:val="1"/>
        </w:numPr>
        <w:spacing w:line="240" w:lineRule="auto"/>
        <w:jc w:val="both"/>
        <w:rPr>
          <w:rFonts w:ascii="Times New Roman" w:hAnsi="Times New Roman" w:cs="Times New Roman"/>
        </w:rPr>
      </w:pPr>
      <w:r w:rsidRPr="000C7DB4">
        <w:rPr>
          <w:rFonts w:ascii="Times New Roman" w:hAnsi="Times New Roman" w:cs="Times New Roman"/>
          <w:lang w:val="mk-MK"/>
        </w:rPr>
        <w:t xml:space="preserve">Михајловски, Д. 2006. </w:t>
      </w:r>
      <w:r w:rsidRPr="000C7DB4">
        <w:rPr>
          <w:rFonts w:ascii="Times New Roman" w:hAnsi="Times New Roman" w:cs="Times New Roman"/>
          <w:i/>
          <w:lang w:val="mk-MK"/>
        </w:rPr>
        <w:t>Под Вавилон. Задачата на преведувачот</w:t>
      </w:r>
      <w:r w:rsidRPr="000C7DB4">
        <w:rPr>
          <w:rFonts w:ascii="Times New Roman" w:hAnsi="Times New Roman" w:cs="Times New Roman"/>
          <w:lang w:val="mk-MK"/>
        </w:rPr>
        <w:t xml:space="preserve">. </w:t>
      </w:r>
      <w:proofErr w:type="spellStart"/>
      <w:r>
        <w:rPr>
          <w:rFonts w:ascii="Times New Roman" w:hAnsi="Times New Roman" w:cs="Times New Roman"/>
        </w:rPr>
        <w:t>Скопје</w:t>
      </w:r>
      <w:proofErr w:type="spellEnd"/>
      <w:r>
        <w:rPr>
          <w:rFonts w:ascii="Times New Roman" w:hAnsi="Times New Roman" w:cs="Times New Roman"/>
        </w:rPr>
        <w:t xml:space="preserve">: </w:t>
      </w:r>
      <w:proofErr w:type="spellStart"/>
      <w:r>
        <w:rPr>
          <w:rFonts w:ascii="Times New Roman" w:hAnsi="Times New Roman" w:cs="Times New Roman"/>
        </w:rPr>
        <w:t>Каприкорнус</w:t>
      </w:r>
      <w:proofErr w:type="spellEnd"/>
      <w:r>
        <w:rPr>
          <w:rFonts w:ascii="Times New Roman" w:hAnsi="Times New Roman" w:cs="Times New Roman"/>
        </w:rPr>
        <w:t xml:space="preserve"> </w:t>
      </w:r>
    </w:p>
    <w:p w:rsidR="00153261" w:rsidRDefault="00153261" w:rsidP="00153261">
      <w:pPr>
        <w:pStyle w:val="ListParagraph"/>
        <w:numPr>
          <w:ilvl w:val="0"/>
          <w:numId w:val="1"/>
        </w:numPr>
        <w:spacing w:line="240" w:lineRule="auto"/>
        <w:jc w:val="both"/>
        <w:rPr>
          <w:rFonts w:ascii="Times New Roman" w:hAnsi="Times New Roman" w:cs="Times New Roman"/>
        </w:rPr>
      </w:pPr>
      <w:proofErr w:type="spellStart"/>
      <w:r>
        <w:rPr>
          <w:rFonts w:ascii="Times New Roman" w:hAnsi="Times New Roman" w:cs="Times New Roman"/>
        </w:rPr>
        <w:t>Николиќ-Арсова</w:t>
      </w:r>
      <w:proofErr w:type="spellEnd"/>
      <w:r>
        <w:rPr>
          <w:rFonts w:ascii="Times New Roman" w:hAnsi="Times New Roman" w:cs="Times New Roman"/>
        </w:rPr>
        <w:t xml:space="preserve">, Л. 1999. </w:t>
      </w:r>
      <w:proofErr w:type="spellStart"/>
      <w:r>
        <w:rPr>
          <w:rFonts w:ascii="Times New Roman" w:hAnsi="Times New Roman" w:cs="Times New Roman"/>
          <w:i/>
        </w:rPr>
        <w:t>Преведување</w:t>
      </w:r>
      <w:proofErr w:type="spellEnd"/>
      <w:r>
        <w:rPr>
          <w:rFonts w:ascii="Times New Roman" w:hAnsi="Times New Roman" w:cs="Times New Roman"/>
          <w:i/>
        </w:rPr>
        <w:t xml:space="preserve">: </w:t>
      </w:r>
      <w:proofErr w:type="spellStart"/>
      <w:r>
        <w:rPr>
          <w:rFonts w:ascii="Times New Roman" w:hAnsi="Times New Roman" w:cs="Times New Roman"/>
          <w:i/>
        </w:rPr>
        <w:t>теотија</w:t>
      </w:r>
      <w:proofErr w:type="spellEnd"/>
      <w:r>
        <w:rPr>
          <w:rFonts w:ascii="Times New Roman" w:hAnsi="Times New Roman" w:cs="Times New Roman"/>
          <w:i/>
        </w:rPr>
        <w:t xml:space="preserve"> и </w:t>
      </w:r>
      <w:proofErr w:type="spellStart"/>
      <w:r>
        <w:rPr>
          <w:rFonts w:ascii="Times New Roman" w:hAnsi="Times New Roman" w:cs="Times New Roman"/>
          <w:i/>
        </w:rPr>
        <w:t>практика</w:t>
      </w:r>
      <w:proofErr w:type="spellEnd"/>
      <w:r>
        <w:rPr>
          <w:rFonts w:ascii="Times New Roman" w:hAnsi="Times New Roman" w:cs="Times New Roman"/>
          <w:i/>
        </w:rPr>
        <w:t xml:space="preserve">. </w:t>
      </w:r>
      <w:proofErr w:type="spellStart"/>
      <w:r>
        <w:rPr>
          <w:rFonts w:ascii="Times New Roman" w:hAnsi="Times New Roman" w:cs="Times New Roman"/>
        </w:rPr>
        <w:t>Скопје</w:t>
      </w:r>
      <w:proofErr w:type="spellEnd"/>
      <w:r>
        <w:rPr>
          <w:rFonts w:ascii="Times New Roman" w:hAnsi="Times New Roman" w:cs="Times New Roman"/>
        </w:rPr>
        <w:t xml:space="preserve">: </w:t>
      </w:r>
      <w:proofErr w:type="spellStart"/>
      <w:r>
        <w:rPr>
          <w:rFonts w:ascii="Times New Roman" w:hAnsi="Times New Roman" w:cs="Times New Roman"/>
        </w:rPr>
        <w:t>Универзитет</w:t>
      </w:r>
      <w:proofErr w:type="spellEnd"/>
      <w:r>
        <w:rPr>
          <w:rFonts w:ascii="Times New Roman" w:hAnsi="Times New Roman" w:cs="Times New Roman"/>
        </w:rPr>
        <w:t xml:space="preserve"> </w:t>
      </w:r>
      <w:proofErr w:type="spellStart"/>
      <w:r>
        <w:rPr>
          <w:rFonts w:ascii="Times New Roman" w:hAnsi="Times New Roman" w:cs="Times New Roman"/>
        </w:rPr>
        <w:t>Св.Кирил</w:t>
      </w:r>
      <w:proofErr w:type="spellEnd"/>
      <w:r>
        <w:rPr>
          <w:rFonts w:ascii="Times New Roman" w:hAnsi="Times New Roman" w:cs="Times New Roman"/>
        </w:rPr>
        <w:t xml:space="preserve"> и </w:t>
      </w:r>
      <w:proofErr w:type="spellStart"/>
      <w:r>
        <w:rPr>
          <w:rFonts w:ascii="Times New Roman" w:hAnsi="Times New Roman" w:cs="Times New Roman"/>
        </w:rPr>
        <w:t>Методиј</w:t>
      </w:r>
      <w:proofErr w:type="spellEnd"/>
      <w:r>
        <w:rPr>
          <w:rFonts w:ascii="Times New Roman" w:hAnsi="Times New Roman" w:cs="Times New Roman"/>
          <w:lang w:val="mk-MK"/>
        </w:rPr>
        <w:t xml:space="preserve"> </w:t>
      </w:r>
    </w:p>
    <w:p w:rsidR="00153261" w:rsidRPr="000C7DB4" w:rsidRDefault="00153261" w:rsidP="00153261">
      <w:pPr>
        <w:pStyle w:val="ListParagraph"/>
        <w:numPr>
          <w:ilvl w:val="0"/>
          <w:numId w:val="1"/>
        </w:numPr>
        <w:spacing w:line="240" w:lineRule="auto"/>
        <w:jc w:val="both"/>
        <w:rPr>
          <w:rFonts w:ascii="Times New Roman" w:hAnsi="Times New Roman" w:cs="Times New Roman"/>
          <w:lang w:val="de-DE"/>
        </w:rPr>
      </w:pPr>
      <w:r w:rsidRPr="000C7DB4">
        <w:rPr>
          <w:rFonts w:ascii="Times New Roman" w:hAnsi="Times New Roman" w:cs="Times New Roman"/>
          <w:lang w:val="de-DE"/>
        </w:rPr>
        <w:t xml:space="preserve">Prunč, </w:t>
      </w:r>
      <w:r>
        <w:rPr>
          <w:rFonts w:ascii="Times New Roman" w:hAnsi="Times New Roman" w:cs="Times New Roman"/>
        </w:rPr>
        <w:t>Е</w:t>
      </w:r>
      <w:r w:rsidRPr="000C7DB4">
        <w:rPr>
          <w:rFonts w:ascii="Times New Roman" w:hAnsi="Times New Roman" w:cs="Times New Roman"/>
          <w:lang w:val="de-DE"/>
        </w:rPr>
        <w:t xml:space="preserve">. 2003. </w:t>
      </w:r>
      <w:r w:rsidRPr="000C7DB4">
        <w:rPr>
          <w:rFonts w:ascii="Times New Roman" w:hAnsi="Times New Roman" w:cs="Times New Roman"/>
          <w:i/>
          <w:lang w:val="de-DE"/>
        </w:rPr>
        <w:t>Einführung in die Translationswissenschaft. Band 1 Orientierungsrahmen.</w:t>
      </w:r>
      <w:r w:rsidRPr="000C7DB4">
        <w:rPr>
          <w:rFonts w:ascii="Times New Roman" w:hAnsi="Times New Roman" w:cs="Times New Roman"/>
          <w:lang w:val="de-DE"/>
        </w:rPr>
        <w:t xml:space="preserve"> Graz: Institut für Translationswissenschaft </w:t>
      </w:r>
    </w:p>
    <w:p w:rsidR="00153261" w:rsidRDefault="00153261" w:rsidP="00153261">
      <w:pPr>
        <w:pStyle w:val="ListParagraph"/>
        <w:numPr>
          <w:ilvl w:val="0"/>
          <w:numId w:val="1"/>
        </w:numPr>
        <w:spacing w:line="240" w:lineRule="auto"/>
        <w:jc w:val="both"/>
        <w:rPr>
          <w:rFonts w:ascii="Times New Roman" w:hAnsi="Times New Roman" w:cs="Times New Roman"/>
        </w:rPr>
      </w:pPr>
      <w:r w:rsidRPr="000C7DB4">
        <w:rPr>
          <w:rFonts w:ascii="Times New Roman" w:hAnsi="Times New Roman" w:cs="Times New Roman"/>
          <w:lang w:val="de-DE"/>
        </w:rPr>
        <w:t xml:space="preserve">Reiß, K. 197.1 </w:t>
      </w:r>
      <w:r w:rsidRPr="000C7DB4">
        <w:rPr>
          <w:rFonts w:ascii="Times New Roman" w:hAnsi="Times New Roman" w:cs="Times New Roman"/>
          <w:i/>
          <w:lang w:val="de-DE"/>
        </w:rPr>
        <w:t>Möglichkeiten und Grenzen der Übersetzungskritik.</w:t>
      </w:r>
      <w:r w:rsidRPr="000C7DB4">
        <w:rPr>
          <w:rFonts w:ascii="Times New Roman" w:hAnsi="Times New Roman" w:cs="Times New Roman"/>
          <w:lang w:val="de-DE"/>
        </w:rPr>
        <w:t xml:space="preserve"> </w:t>
      </w:r>
      <w:proofErr w:type="spellStart"/>
      <w:r>
        <w:rPr>
          <w:rFonts w:ascii="Times New Roman" w:hAnsi="Times New Roman" w:cs="Times New Roman"/>
        </w:rPr>
        <w:t>München</w:t>
      </w:r>
      <w:proofErr w:type="spellEnd"/>
      <w:r>
        <w:rPr>
          <w:rFonts w:ascii="Times New Roman" w:hAnsi="Times New Roman" w:cs="Times New Roman"/>
        </w:rPr>
        <w:t xml:space="preserve">: </w:t>
      </w:r>
      <w:proofErr w:type="spellStart"/>
      <w:r>
        <w:rPr>
          <w:rFonts w:ascii="Times New Roman" w:hAnsi="Times New Roman" w:cs="Times New Roman"/>
        </w:rPr>
        <w:t>Hueber</w:t>
      </w:r>
      <w:proofErr w:type="spellEnd"/>
      <w:r>
        <w:rPr>
          <w:rFonts w:ascii="Times New Roman" w:hAnsi="Times New Roman" w:cs="Times New Roman"/>
        </w:rPr>
        <w:t xml:space="preserve"> </w:t>
      </w:r>
    </w:p>
    <w:p w:rsidR="00153261" w:rsidRPr="000C7DB4" w:rsidRDefault="00153261" w:rsidP="00153261">
      <w:pPr>
        <w:pStyle w:val="ListParagraph"/>
        <w:numPr>
          <w:ilvl w:val="0"/>
          <w:numId w:val="1"/>
        </w:numPr>
        <w:spacing w:line="240" w:lineRule="auto"/>
        <w:jc w:val="both"/>
        <w:rPr>
          <w:rFonts w:ascii="Times New Roman" w:hAnsi="Times New Roman" w:cs="Times New Roman"/>
          <w:lang w:val="de-DE"/>
        </w:rPr>
      </w:pPr>
      <w:r w:rsidRPr="000C7DB4">
        <w:rPr>
          <w:rFonts w:ascii="Times New Roman" w:hAnsi="Times New Roman" w:cs="Times New Roman"/>
          <w:lang w:val="de-DE"/>
        </w:rPr>
        <w:t xml:space="preserve">Raiß, K/Vermeer,H.J. 1991. </w:t>
      </w:r>
      <w:r w:rsidRPr="000C7DB4">
        <w:rPr>
          <w:rFonts w:ascii="Times New Roman" w:hAnsi="Times New Roman" w:cs="Times New Roman"/>
          <w:i/>
          <w:lang w:val="de-DE"/>
        </w:rPr>
        <w:t>Grundlegung einer allgemeinen Translationstheorie</w:t>
      </w:r>
      <w:r w:rsidRPr="000C7DB4">
        <w:rPr>
          <w:rFonts w:ascii="Times New Roman" w:hAnsi="Times New Roman" w:cs="Times New Roman"/>
          <w:lang w:val="de-DE"/>
        </w:rPr>
        <w:t xml:space="preserve"> Tübingen: Niemeyer </w:t>
      </w:r>
    </w:p>
    <w:p w:rsidR="00153261" w:rsidRDefault="00153261" w:rsidP="00153261">
      <w:pPr>
        <w:spacing w:line="240" w:lineRule="auto"/>
        <w:jc w:val="both"/>
        <w:rPr>
          <w:rFonts w:ascii="Times New Roman" w:hAnsi="Times New Roman" w:cs="Times New Roman"/>
          <w:lang w:val="mk-MK"/>
        </w:rPr>
      </w:pPr>
    </w:p>
    <w:p w:rsidR="00153261" w:rsidRDefault="00153261" w:rsidP="00153261">
      <w:pPr>
        <w:spacing w:line="240" w:lineRule="auto"/>
        <w:jc w:val="both"/>
        <w:rPr>
          <w:rFonts w:ascii="Times New Roman" w:hAnsi="Times New Roman" w:cs="Times New Roman"/>
          <w:lang w:val="mk-MK"/>
        </w:rPr>
      </w:pPr>
    </w:p>
    <w:p w:rsidR="00153261" w:rsidRDefault="00153261" w:rsidP="00153261">
      <w:pPr>
        <w:spacing w:line="240" w:lineRule="auto"/>
        <w:jc w:val="both"/>
        <w:rPr>
          <w:rFonts w:ascii="Times New Roman" w:hAnsi="Times New Roman" w:cs="Times New Roman"/>
          <w:lang w:val="mk-MK"/>
        </w:rPr>
      </w:pPr>
    </w:p>
    <w:p w:rsidR="00153261" w:rsidRDefault="00153261" w:rsidP="00153261">
      <w:pPr>
        <w:spacing w:line="240" w:lineRule="auto"/>
        <w:jc w:val="both"/>
        <w:rPr>
          <w:rFonts w:ascii="Times New Roman" w:hAnsi="Times New Roman" w:cs="Times New Roman"/>
          <w:lang w:val="mk-MK"/>
        </w:rPr>
      </w:pPr>
    </w:p>
    <w:p w:rsidR="00F340A0" w:rsidRPr="000C7DB4" w:rsidRDefault="00A50422">
      <w:pPr>
        <w:rPr>
          <w:lang w:val="de-DE"/>
        </w:rPr>
      </w:pPr>
    </w:p>
    <w:sectPr w:rsidR="00F340A0" w:rsidRPr="000C7D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422" w:rsidRDefault="00A50422" w:rsidP="00153261">
      <w:pPr>
        <w:spacing w:after="0" w:line="240" w:lineRule="auto"/>
      </w:pPr>
      <w:r>
        <w:separator/>
      </w:r>
    </w:p>
  </w:endnote>
  <w:endnote w:type="continuationSeparator" w:id="0">
    <w:p w:rsidR="00A50422" w:rsidRDefault="00A50422" w:rsidP="0015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422" w:rsidRDefault="00A50422" w:rsidP="00153261">
      <w:pPr>
        <w:spacing w:after="0" w:line="240" w:lineRule="auto"/>
      </w:pPr>
      <w:r>
        <w:separator/>
      </w:r>
    </w:p>
  </w:footnote>
  <w:footnote w:type="continuationSeparator" w:id="0">
    <w:p w:rsidR="00A50422" w:rsidRDefault="00A50422" w:rsidP="00153261">
      <w:pPr>
        <w:spacing w:after="0" w:line="240" w:lineRule="auto"/>
      </w:pPr>
      <w:r>
        <w:continuationSeparator/>
      </w:r>
    </w:p>
  </w:footnote>
  <w:footnote w:id="1">
    <w:p w:rsidR="00153261" w:rsidRDefault="00153261" w:rsidP="00153261">
      <w:pPr>
        <w:pStyle w:val="NoSpacing"/>
        <w:jc w:val="both"/>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Тогаш се искористуваат креативните можности од </w:t>
      </w:r>
      <w:proofErr w:type="spellStart"/>
      <w:r>
        <w:rPr>
          <w:rFonts w:ascii="Times New Roman" w:hAnsi="Times New Roman" w:cs="Times New Roman"/>
          <w:sz w:val="22"/>
          <w:szCs w:val="22"/>
        </w:rPr>
        <w:t>јазикот-цел</w:t>
      </w:r>
      <w:proofErr w:type="spellEnd"/>
      <w:r>
        <w:rPr>
          <w:rFonts w:ascii="Times New Roman" w:hAnsi="Times New Roman" w:cs="Times New Roman"/>
          <w:sz w:val="22"/>
          <w:szCs w:val="22"/>
        </w:rPr>
        <w:t xml:space="preserve"> во поглед на категориите: рима, ритам, стилски изразни средства, игра на зборови, метафорика итн.</w:t>
      </w:r>
    </w:p>
    <w:p w:rsidR="00153261" w:rsidRDefault="00153261" w:rsidP="00153261">
      <w:pPr>
        <w:pStyle w:val="FootnoteText"/>
        <w:rPr>
          <w:rFonts w:ascii="Times New Roman" w:hAnsi="Times New Roman" w:cs="Times New Roman"/>
          <w:sz w:val="22"/>
          <w:szCs w:val="22"/>
        </w:rPr>
      </w:pPr>
    </w:p>
  </w:footnote>
  <w:footnote w:id="2">
    <w:p w:rsidR="00153261" w:rsidRDefault="00153261" w:rsidP="00153261">
      <w:pPr>
        <w:pStyle w:val="NoSpacing"/>
        <w:jc w:val="both"/>
        <w:rPr>
          <w:color w:val="B2A1C7"/>
          <w:sz w:val="20"/>
          <w:szCs w:val="20"/>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Синонимијата уште се нарекува и семантичка </w:t>
      </w:r>
      <w:proofErr w:type="spellStart"/>
      <w:r>
        <w:rPr>
          <w:rFonts w:ascii="Times New Roman" w:hAnsi="Times New Roman" w:cs="Times New Roman"/>
          <w:sz w:val="22"/>
          <w:szCs w:val="22"/>
        </w:rPr>
        <w:t>еквивалентност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Мајбауер</w:t>
      </w:r>
      <w:proofErr w:type="spellEnd"/>
      <w:r>
        <w:rPr>
          <w:rFonts w:ascii="Times New Roman" w:hAnsi="Times New Roman" w:cs="Times New Roman"/>
          <w:sz w:val="22"/>
          <w:szCs w:val="22"/>
        </w:rPr>
        <w:t xml:space="preserve"> и др. 2002:164) и е присутна кога два исказа имаат исто или слично значење. Но, мора да се каже дека многу ретко се среќаваат целосни синоними, затоа што меѓу изразите често постојат суптилни значенски разлики што го оневозможуваат нивното меѓусебно заменување.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83994"/>
    <w:multiLevelType w:val="hybridMultilevel"/>
    <w:tmpl w:val="4516E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19"/>
    <w:rsid w:val="000C7DB4"/>
    <w:rsid w:val="00153261"/>
    <w:rsid w:val="00832AE5"/>
    <w:rsid w:val="00863B94"/>
    <w:rsid w:val="00931319"/>
    <w:rsid w:val="00A50422"/>
    <w:rsid w:val="00AB040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D107E-04A7-4DB2-8CD0-7FF4F2E1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261"/>
    <w:pPr>
      <w:spacing w:after="200" w:line="276" w:lineRule="auto"/>
    </w:pPr>
    <w:rPr>
      <w:rFonts w:eastAsiaTheme="minorEastAsia"/>
      <w:lang w:val="en-US"/>
    </w:rPr>
  </w:style>
  <w:style w:type="paragraph" w:styleId="Heading2">
    <w:name w:val="heading 2"/>
    <w:basedOn w:val="Normal"/>
    <w:next w:val="Normal"/>
    <w:link w:val="Heading2Char"/>
    <w:uiPriority w:val="9"/>
    <w:semiHidden/>
    <w:unhideWhenUsed/>
    <w:qFormat/>
    <w:rsid w:val="00153261"/>
    <w:pPr>
      <w:keepNext/>
      <w:keepLines/>
      <w:spacing w:before="200" w:after="0"/>
      <w:outlineLvl w:val="1"/>
    </w:pPr>
    <w:rPr>
      <w:rFonts w:asciiTheme="majorHAnsi" w:eastAsiaTheme="majorEastAsia" w:hAnsiTheme="majorHAnsi" w:cstheme="majorBidi"/>
      <w:b/>
      <w:bCs/>
      <w:color w:val="5B9BD5" w:themeColor="accent1"/>
      <w:sz w:val="26"/>
      <w:szCs w:val="26"/>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3261"/>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153261"/>
    <w:pPr>
      <w:spacing w:after="0" w:line="240" w:lineRule="auto"/>
    </w:pPr>
    <w:rPr>
      <w:rFonts w:ascii="Arial" w:eastAsia="Calibri" w:hAnsi="Arial" w:cs="Arial"/>
      <w:sz w:val="20"/>
      <w:szCs w:val="20"/>
      <w:lang w:val="mk-MK"/>
    </w:rPr>
  </w:style>
  <w:style w:type="character" w:customStyle="1" w:styleId="FootnoteTextChar">
    <w:name w:val="Footnote Text Char"/>
    <w:basedOn w:val="DefaultParagraphFont"/>
    <w:link w:val="FootnoteText"/>
    <w:uiPriority w:val="99"/>
    <w:semiHidden/>
    <w:rsid w:val="00153261"/>
    <w:rPr>
      <w:rFonts w:ascii="Arial" w:eastAsia="Calibri" w:hAnsi="Arial" w:cs="Arial"/>
      <w:sz w:val="20"/>
      <w:szCs w:val="20"/>
    </w:rPr>
  </w:style>
  <w:style w:type="paragraph" w:styleId="NoSpacing">
    <w:name w:val="No Spacing"/>
    <w:uiPriority w:val="1"/>
    <w:qFormat/>
    <w:rsid w:val="0015326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153261"/>
    <w:pPr>
      <w:ind w:left="720"/>
      <w:contextualSpacing/>
    </w:pPr>
  </w:style>
  <w:style w:type="character" w:styleId="FootnoteReference">
    <w:name w:val="footnote reference"/>
    <w:basedOn w:val="DefaultParagraphFont"/>
    <w:semiHidden/>
    <w:unhideWhenUsed/>
    <w:rsid w:val="00153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1193</Words>
  <Characters>6805</Characters>
  <Application>Microsoft Office Word</Application>
  <DocSecurity>0</DocSecurity>
  <Lines>56</Lines>
  <Paragraphs>15</Paragraphs>
  <ScaleCrop>false</ScaleCrop>
  <Company>UGD</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Marolova</dc:creator>
  <cp:keywords/>
  <dc:description/>
  <cp:lastModifiedBy>Darinka Marolova</cp:lastModifiedBy>
  <cp:revision>4</cp:revision>
  <dcterms:created xsi:type="dcterms:W3CDTF">2013-08-21T10:08:00Z</dcterms:created>
  <dcterms:modified xsi:type="dcterms:W3CDTF">2014-10-17T09:39:00Z</dcterms:modified>
</cp:coreProperties>
</file>