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1010" w:rsidRDefault="000D1010" w:rsidP="00AE45EF">
      <w:pPr>
        <w:autoSpaceDE w:val="0"/>
        <w:autoSpaceDN w:val="0"/>
        <w:adjustRightInd w:val="0"/>
        <w:spacing w:after="0" w:line="240" w:lineRule="auto"/>
        <w:rPr>
          <w:rFonts w:ascii="Arial-BlackItalic-Black" w:hAnsi="Arial-BlackItalic-Black" w:cs="Arial-BlackItalic-Black"/>
          <w:i/>
          <w:iCs/>
          <w:color w:val="231F20"/>
          <w:sz w:val="80"/>
          <w:szCs w:val="80"/>
          <w:lang w:val="en-US"/>
        </w:rPr>
      </w:pPr>
    </w:p>
    <w:p w:rsidR="000D1010" w:rsidRDefault="00DD1176" w:rsidP="00AE45EF">
      <w:pPr>
        <w:autoSpaceDE w:val="0"/>
        <w:autoSpaceDN w:val="0"/>
        <w:adjustRightInd w:val="0"/>
        <w:spacing w:after="0" w:line="240" w:lineRule="auto"/>
        <w:rPr>
          <w:rFonts w:ascii="Arial-BlackItalic-Black" w:hAnsi="Arial-BlackItalic-Black" w:cs="Arial-BlackItalic-Black"/>
          <w:i/>
          <w:iCs/>
          <w:color w:val="231F20"/>
          <w:sz w:val="80"/>
          <w:szCs w:val="80"/>
          <w:lang w:val="en-US"/>
        </w:rPr>
      </w:pPr>
      <w:r>
        <w:rPr>
          <w:noProof/>
          <w:lang w:eastAsia="mk-MK"/>
        </w:rPr>
        <w:drawing>
          <wp:inline distT="0" distB="0" distL="0" distR="0">
            <wp:extent cx="1645977" cy="2522858"/>
            <wp:effectExtent l="19050" t="0" r="0" b="0"/>
            <wp:docPr id="2" name="Picture 1" descr="Cover image Journal of Hospitality and Tourism Manag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ver image Journal of Hospitality and Tourism Management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910" cy="2528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-BlackItalic-Black" w:hAnsi="Arial-BlackItalic-Black" w:cs="Arial-BlackItalic-Black"/>
          <w:i/>
          <w:iCs/>
          <w:color w:val="231F20"/>
          <w:sz w:val="80"/>
          <w:szCs w:val="80"/>
        </w:rPr>
      </w:pPr>
      <w:r>
        <w:rPr>
          <w:rFonts w:ascii="Arial-BlackItalic-Black" w:hAnsi="Arial-BlackItalic-Black" w:cs="Arial-BlackItalic-Black"/>
          <w:i/>
          <w:iCs/>
          <w:color w:val="231F20"/>
          <w:sz w:val="80"/>
          <w:szCs w:val="80"/>
        </w:rPr>
        <w:t>Journal of Tourism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-BlackItalic-Black" w:hAnsi="Arial-BlackItalic-Black" w:cs="Arial-BlackItalic-Black"/>
          <w:i/>
          <w:iCs/>
          <w:color w:val="231F20"/>
          <w:sz w:val="57"/>
          <w:szCs w:val="57"/>
        </w:rPr>
      </w:pPr>
      <w:r>
        <w:rPr>
          <w:rFonts w:ascii="Arial-BlackItalic-Black" w:hAnsi="Arial-BlackItalic-Black" w:cs="Arial-BlackItalic-Black"/>
          <w:i/>
          <w:iCs/>
          <w:color w:val="231F20"/>
          <w:sz w:val="57"/>
          <w:szCs w:val="57"/>
        </w:rPr>
        <w:t>and Hospitality Management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231F20"/>
          <w:sz w:val="20"/>
          <w:szCs w:val="20"/>
        </w:rPr>
      </w:pPr>
      <w:r>
        <w:rPr>
          <w:rFonts w:ascii="ArialMT" w:hAnsi="ArialMT" w:cs="ArialMT"/>
          <w:color w:val="231F20"/>
          <w:sz w:val="20"/>
          <w:szCs w:val="20"/>
        </w:rPr>
        <w:t>Volume 2, Number 2, February 2014 (Serial Number 5)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231F20"/>
          <w:sz w:val="18"/>
          <w:szCs w:val="18"/>
        </w:rPr>
      </w:pPr>
      <w:r>
        <w:rPr>
          <w:rFonts w:ascii="ArialMT" w:hAnsi="ArialMT" w:cs="ArialMT"/>
          <w:color w:val="231F20"/>
          <w:sz w:val="18"/>
          <w:szCs w:val="18"/>
        </w:rPr>
        <w:t>David Publishing Company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231F20"/>
          <w:sz w:val="18"/>
          <w:szCs w:val="18"/>
        </w:rPr>
      </w:pPr>
      <w:r>
        <w:rPr>
          <w:rFonts w:ascii="ArialMT" w:hAnsi="ArialMT" w:cs="ArialMT"/>
          <w:color w:val="231F20"/>
          <w:sz w:val="18"/>
          <w:szCs w:val="18"/>
        </w:rPr>
        <w:t>www.davidpublishing.com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Ethnocentric" w:hAnsi="Ethnocentric" w:cs="Ethnocentric"/>
          <w:color w:val="C7168E"/>
          <w:sz w:val="11"/>
          <w:szCs w:val="11"/>
        </w:rPr>
      </w:pPr>
      <w:r>
        <w:rPr>
          <w:rFonts w:ascii="Ethnocentric" w:hAnsi="Ethnocentric" w:cs="Ethnocentric"/>
          <w:color w:val="FFFFFF"/>
          <w:sz w:val="11"/>
          <w:szCs w:val="11"/>
        </w:rPr>
        <w:t xml:space="preserve">David </w:t>
      </w:r>
      <w:r>
        <w:rPr>
          <w:rFonts w:ascii="Ethnocentric" w:hAnsi="Ethnocentric" w:cs="Ethnocentric"/>
          <w:color w:val="C7168E"/>
          <w:sz w:val="11"/>
          <w:szCs w:val="11"/>
        </w:rPr>
        <w:t>Publishing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9"/>
          <w:szCs w:val="19"/>
        </w:rPr>
      </w:pPr>
      <w:r>
        <w:rPr>
          <w:rFonts w:ascii="Times New Roman" w:hAnsi="Times New Roman" w:cs="Times New Roman"/>
          <w:b/>
          <w:bCs/>
          <w:color w:val="000000"/>
          <w:sz w:val="19"/>
          <w:szCs w:val="19"/>
        </w:rPr>
        <w:t>Publication Information: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i/>
          <w:iCs/>
          <w:color w:val="000000"/>
          <w:sz w:val="19"/>
          <w:szCs w:val="19"/>
        </w:rPr>
        <w:t xml:space="preserve">Journal of Tourism and Hospitality Management </w:t>
      </w:r>
      <w:r>
        <w:rPr>
          <w:rFonts w:ascii="Times New Roman" w:hAnsi="Times New Roman" w:cs="Times New Roman"/>
          <w:color w:val="000000"/>
          <w:sz w:val="19"/>
          <w:szCs w:val="19"/>
        </w:rPr>
        <w:t>is published monthly in hard copy (ISSN2328-2169) by David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Publishing Company located at 240 Nagle Avenue #15C, New York, NY 10034, USA.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9"/>
          <w:szCs w:val="19"/>
        </w:rPr>
      </w:pPr>
      <w:r>
        <w:rPr>
          <w:rFonts w:ascii="Times New Roman" w:hAnsi="Times New Roman" w:cs="Times New Roman"/>
          <w:b/>
          <w:bCs/>
          <w:color w:val="000000"/>
          <w:sz w:val="19"/>
          <w:szCs w:val="19"/>
        </w:rPr>
        <w:t>Aims and Scope: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i/>
          <w:iCs/>
          <w:color w:val="000000"/>
          <w:sz w:val="19"/>
          <w:szCs w:val="19"/>
        </w:rPr>
        <w:t>Journal of Tourism and Hospitality Management</w:t>
      </w:r>
      <w:r>
        <w:rPr>
          <w:rFonts w:ascii="Times New Roman" w:hAnsi="Times New Roman" w:cs="Times New Roman"/>
          <w:color w:val="000000"/>
          <w:sz w:val="19"/>
          <w:szCs w:val="19"/>
        </w:rPr>
        <w:t>, a monthly professional academic journal, covers all sorts of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researches on all aspects of tourism and hospitality management from experts and scholars all over the world.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9"/>
          <w:szCs w:val="19"/>
        </w:rPr>
      </w:pPr>
      <w:r>
        <w:rPr>
          <w:rFonts w:ascii="Times New Roman" w:hAnsi="Times New Roman" w:cs="Times New Roman"/>
          <w:b/>
          <w:bCs/>
          <w:color w:val="000000"/>
          <w:sz w:val="19"/>
          <w:szCs w:val="19"/>
        </w:rPr>
        <w:t>Editorial Board Members: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Andjelija Ivkov Dzigurski, Serbia.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Bonface Odiara Kihima, Kenya.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Burcu Selin Yilmaz, Turkey.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Camatti Nicola, Italy.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Charalampos Giousmpasoglou, Bahrain.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Choen Krainara, Thailand.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Dan Musinguzi, State of Qatar.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Eka Bakhtadze, Georgia.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Elisabetta Mafrolla, Italy.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Elisa Rose Backer, Australia.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Federica Palumbo, Italy.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Heba Mahmoud Saad Abdel-Naby, Egypt.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Klodiana Gorica, Albania.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Nashwa Fouad Attallah, Egypt.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Natalia Kharadze, Georgia.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Niko Chikhladze, Georgia.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Nino Jerenashvili, Portugal.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Omar Z. Enzain ALsaqre, Iraq.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Parhad Keyim, China.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Seyedeh Fatemeh Mostafavi Shirazi, Turkey.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Simona Maria Frone, Romania.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Toba Amirazodi, Iran.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Vijay Dhole, India.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lastRenderedPageBreak/>
        <w:t>Manuscripts and correspondence are invited for publication. You can submit your papers via Web Submission, or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E-mail to tourism@davidpublishing.org. Submission guidelines and Web Submission system are available at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http://www.davidpublishing.com.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9"/>
          <w:szCs w:val="19"/>
        </w:rPr>
      </w:pPr>
      <w:r>
        <w:rPr>
          <w:rFonts w:ascii="Times New Roman" w:hAnsi="Times New Roman" w:cs="Times New Roman"/>
          <w:b/>
          <w:bCs/>
          <w:color w:val="000000"/>
          <w:sz w:val="19"/>
          <w:szCs w:val="19"/>
        </w:rPr>
        <w:t>Editorial Office: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240 Nagle Avenue #15C, New York, NY 10034, USA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E-mail: tourism@davidpublishing.org, tourism.davidpublishing@hotmail.com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Copyright©2014 by David Publishing Company and individual contributors. All rights reserved. David Publishing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Company holds the exclusive copyright of all the contents of this journal. In accordance with the international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convention, no part of this journal may be reproduced or transmitted by any media or publishing organs (including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various websites) without the written permission of the copyright holder. Otherwise, any conduct would be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considered as the violation of the copyright. The contents of this journal are available for any citation, however, all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the citations should be clearly indicated with the title of this journal, serial number, and the name of the author.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19"/>
          <w:szCs w:val="19"/>
        </w:rPr>
      </w:pPr>
      <w:r>
        <w:rPr>
          <w:rFonts w:ascii="Times New Roman" w:hAnsi="Times New Roman" w:cs="Times New Roman"/>
          <w:b/>
          <w:bCs/>
          <w:color w:val="000000"/>
          <w:sz w:val="19"/>
          <w:szCs w:val="19"/>
        </w:rPr>
        <w:t>Abstracted/Indexed in: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Database of EBSCO, Massachusetts, USA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Ulrich’s Periodicals Directory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Sherpa/Romeo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Electronic Journals Library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WZB Berlin Social Science Centre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Scholar Steer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InfoBase Index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CiteFactor, USA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Turkish Education Index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Scientific Indexing Services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WorldCat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J-Gate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Library of U.S. Congress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Google Scholar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Innospace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Open Academic Journal Index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Academic Keys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b/>
          <w:bCs/>
          <w:color w:val="000000"/>
          <w:sz w:val="19"/>
          <w:szCs w:val="19"/>
        </w:rPr>
        <w:t xml:space="preserve">Subscription Information: </w:t>
      </w:r>
      <w:r>
        <w:rPr>
          <w:rFonts w:ascii="Times New Roman" w:hAnsi="Times New Roman" w:cs="Times New Roman"/>
          <w:color w:val="000000"/>
          <w:sz w:val="19"/>
          <w:szCs w:val="19"/>
        </w:rPr>
        <w:t>Price (per year): Print $320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David Publishing Company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240 Nagle Avenue #15C, New York, NY 10034, USA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Tel: 1-323-984-7526, 323-410-1082;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Fax: 1-323-984-7374, 323-908-0457;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19"/>
          <w:szCs w:val="19"/>
        </w:rPr>
      </w:pPr>
      <w:r>
        <w:rPr>
          <w:rFonts w:ascii="Times New Roman" w:hAnsi="Times New Roman" w:cs="Times New Roman"/>
          <w:color w:val="000000"/>
          <w:sz w:val="19"/>
          <w:szCs w:val="19"/>
        </w:rPr>
        <w:t>E-mail: tourism@davidpublishing.org, tourism.davidpublishing@hotmail.com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>David Publishing Company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>www.davidpublishing.com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Ethnocentric" w:hAnsi="Ethnocentric" w:cs="Ethnocentric"/>
          <w:color w:val="B01E97"/>
          <w:sz w:val="11"/>
          <w:szCs w:val="11"/>
        </w:rPr>
      </w:pPr>
      <w:r>
        <w:rPr>
          <w:rFonts w:ascii="Ethnocentric" w:hAnsi="Ethnocentric" w:cs="Ethnocentric"/>
          <w:color w:val="FFFFFF"/>
          <w:sz w:val="11"/>
          <w:szCs w:val="11"/>
        </w:rPr>
        <w:t xml:space="preserve">DAVID </w:t>
      </w:r>
      <w:r>
        <w:rPr>
          <w:rFonts w:ascii="Ethnocentric" w:hAnsi="Ethnocentric" w:cs="Ethnocentric"/>
          <w:color w:val="B01E97"/>
          <w:sz w:val="11"/>
          <w:szCs w:val="11"/>
        </w:rPr>
        <w:t>PUBLISHING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Ethnocentric" w:hAnsi="Ethnocentric" w:cs="Ethnocentric"/>
          <w:color w:val="FFFFFF"/>
          <w:sz w:val="66"/>
          <w:szCs w:val="66"/>
        </w:rPr>
      </w:pPr>
      <w:r>
        <w:rPr>
          <w:rFonts w:ascii="Ethnocentric" w:hAnsi="Ethnocentric" w:cs="Ethnocentric"/>
          <w:color w:val="FFFFFF"/>
          <w:sz w:val="66"/>
          <w:szCs w:val="66"/>
        </w:rPr>
        <w:t>D</w:t>
      </w:r>
    </w:p>
    <w:p w:rsidR="00DD1176" w:rsidRDefault="00DD1176" w:rsidP="00AE45EF">
      <w:pPr>
        <w:autoSpaceDE w:val="0"/>
        <w:autoSpaceDN w:val="0"/>
        <w:adjustRightInd w:val="0"/>
        <w:spacing w:after="0" w:line="240" w:lineRule="auto"/>
        <w:rPr>
          <w:rFonts w:ascii="Arial Black" w:hAnsi="Arial Black" w:cs="Arial Black"/>
          <w:color w:val="979696"/>
          <w:sz w:val="66"/>
          <w:szCs w:val="66"/>
          <w:lang w:val="en-US"/>
        </w:rPr>
      </w:pPr>
    </w:p>
    <w:p w:rsidR="00DD1176" w:rsidRDefault="00DD1176" w:rsidP="00AE45EF">
      <w:pPr>
        <w:autoSpaceDE w:val="0"/>
        <w:autoSpaceDN w:val="0"/>
        <w:adjustRightInd w:val="0"/>
        <w:spacing w:after="0" w:line="240" w:lineRule="auto"/>
        <w:rPr>
          <w:rFonts w:ascii="Arial Black" w:hAnsi="Arial Black" w:cs="Arial Black"/>
          <w:color w:val="979696"/>
          <w:sz w:val="66"/>
          <w:szCs w:val="66"/>
          <w:lang w:val="en-US"/>
        </w:rPr>
      </w:pPr>
    </w:p>
    <w:p w:rsidR="00DD1176" w:rsidRDefault="00DD1176" w:rsidP="00AE45EF">
      <w:pPr>
        <w:autoSpaceDE w:val="0"/>
        <w:autoSpaceDN w:val="0"/>
        <w:adjustRightInd w:val="0"/>
        <w:spacing w:after="0" w:line="240" w:lineRule="auto"/>
        <w:rPr>
          <w:rFonts w:ascii="Arial Black" w:hAnsi="Arial Black" w:cs="Arial Black"/>
          <w:color w:val="979696"/>
          <w:sz w:val="66"/>
          <w:szCs w:val="66"/>
          <w:lang w:val="en-US"/>
        </w:rPr>
      </w:pPr>
    </w:p>
    <w:p w:rsidR="00DD1176" w:rsidRDefault="00DD1176" w:rsidP="00AE45EF">
      <w:pPr>
        <w:autoSpaceDE w:val="0"/>
        <w:autoSpaceDN w:val="0"/>
        <w:adjustRightInd w:val="0"/>
        <w:spacing w:after="0" w:line="240" w:lineRule="auto"/>
        <w:rPr>
          <w:rFonts w:ascii="Arial Black" w:hAnsi="Arial Black" w:cs="Arial Black"/>
          <w:color w:val="979696"/>
          <w:sz w:val="66"/>
          <w:szCs w:val="66"/>
          <w:lang w:val="en-US"/>
        </w:rPr>
      </w:pPr>
    </w:p>
    <w:p w:rsidR="00DD1176" w:rsidRDefault="00DD1176" w:rsidP="00AE45EF">
      <w:pPr>
        <w:autoSpaceDE w:val="0"/>
        <w:autoSpaceDN w:val="0"/>
        <w:adjustRightInd w:val="0"/>
        <w:spacing w:after="0" w:line="240" w:lineRule="auto"/>
        <w:rPr>
          <w:rFonts w:ascii="Arial Black" w:hAnsi="Arial Black" w:cs="Arial Black"/>
          <w:color w:val="979696"/>
          <w:sz w:val="66"/>
          <w:szCs w:val="66"/>
          <w:lang w:val="en-US"/>
        </w:rPr>
      </w:pP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 Black" w:hAnsi="Arial Black" w:cs="Arial Black"/>
          <w:color w:val="979696"/>
          <w:sz w:val="66"/>
          <w:szCs w:val="66"/>
        </w:rPr>
      </w:pPr>
      <w:r>
        <w:rPr>
          <w:rFonts w:ascii="Arial Black" w:hAnsi="Arial Black" w:cs="Arial Black"/>
          <w:color w:val="979696"/>
          <w:sz w:val="66"/>
          <w:szCs w:val="66"/>
        </w:rPr>
        <w:lastRenderedPageBreak/>
        <w:t>Journal of Tourism and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 Black" w:hAnsi="Arial Black" w:cs="Arial Black"/>
          <w:color w:val="979696"/>
          <w:sz w:val="66"/>
          <w:szCs w:val="66"/>
        </w:rPr>
      </w:pPr>
      <w:r>
        <w:rPr>
          <w:rFonts w:ascii="Arial Black" w:hAnsi="Arial Black" w:cs="Arial Black"/>
          <w:color w:val="979696"/>
          <w:sz w:val="66"/>
          <w:szCs w:val="66"/>
        </w:rPr>
        <w:t>Hospitality Management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Volume 2, Number 2, February 2014 (Serial Number 5)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44"/>
          <w:szCs w:val="44"/>
        </w:rPr>
      </w:pPr>
      <w:r>
        <w:rPr>
          <w:rFonts w:ascii="Arial" w:hAnsi="Arial" w:cs="Arial"/>
          <w:b/>
          <w:bCs/>
          <w:color w:val="000000"/>
          <w:sz w:val="44"/>
          <w:szCs w:val="44"/>
        </w:rPr>
        <w:t>Contents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Tourism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Times New Roman" w:hAnsi="Times New Roman" w:cs="Times New Roman"/>
          <w:b/>
          <w:bCs/>
          <w:color w:val="000000"/>
          <w:sz w:val="21"/>
          <w:szCs w:val="21"/>
        </w:rPr>
        <w:t xml:space="preserve">The Learning Process: A Tourist Visitor to the National Museum </w:t>
      </w:r>
      <w:r>
        <w:rPr>
          <w:rFonts w:ascii="Times New Roman" w:hAnsi="Times New Roman" w:cs="Times New Roman"/>
          <w:color w:val="000000"/>
          <w:sz w:val="21"/>
          <w:szCs w:val="21"/>
        </w:rPr>
        <w:t>49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color w:val="000000"/>
          <w:sz w:val="21"/>
          <w:szCs w:val="21"/>
        </w:rPr>
      </w:pPr>
      <w:r>
        <w:rPr>
          <w:rFonts w:ascii="Times New Roman" w:hAnsi="Times New Roman" w:cs="Times New Roman"/>
          <w:i/>
          <w:iCs/>
          <w:color w:val="000000"/>
          <w:sz w:val="21"/>
          <w:szCs w:val="21"/>
        </w:rPr>
        <w:t>Issarapong Poltanee, Noppamash Suvachart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Times New Roman" w:hAnsi="Times New Roman" w:cs="Times New Roman"/>
          <w:b/>
          <w:bCs/>
          <w:color w:val="000000"/>
          <w:sz w:val="21"/>
          <w:szCs w:val="21"/>
        </w:rPr>
        <w:t xml:space="preserve">Multimedia Performances for Pragmatic Tourism </w:t>
      </w:r>
      <w:r>
        <w:rPr>
          <w:rFonts w:ascii="Times New Roman" w:hAnsi="Times New Roman" w:cs="Times New Roman"/>
          <w:color w:val="000000"/>
          <w:sz w:val="21"/>
          <w:szCs w:val="21"/>
        </w:rPr>
        <w:t>60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color w:val="000000"/>
          <w:sz w:val="21"/>
          <w:szCs w:val="21"/>
        </w:rPr>
      </w:pPr>
      <w:r>
        <w:rPr>
          <w:rFonts w:ascii="Times New Roman" w:hAnsi="Times New Roman" w:cs="Times New Roman"/>
          <w:i/>
          <w:iCs/>
          <w:color w:val="000000"/>
          <w:sz w:val="21"/>
          <w:szCs w:val="21"/>
        </w:rPr>
        <w:t>Cane Koteski, Dushko Josheski, Nikola V. Dimitrov, Zlatko Jakovlev, Snezana Bardarova,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color w:val="000000"/>
          <w:sz w:val="21"/>
          <w:szCs w:val="21"/>
        </w:rPr>
      </w:pPr>
      <w:r>
        <w:rPr>
          <w:rFonts w:ascii="Times New Roman" w:hAnsi="Times New Roman" w:cs="Times New Roman"/>
          <w:i/>
          <w:iCs/>
          <w:color w:val="000000"/>
          <w:sz w:val="21"/>
          <w:szCs w:val="21"/>
        </w:rPr>
        <w:t>Goranco Koteski, Aleksandra Zezova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Times New Roman" w:hAnsi="Times New Roman" w:cs="Times New Roman"/>
          <w:b/>
          <w:bCs/>
          <w:color w:val="000000"/>
          <w:sz w:val="21"/>
          <w:szCs w:val="21"/>
        </w:rPr>
        <w:t xml:space="preserve">Tourism Marketing Consciousness: The New Posture of the Tourism Consumer Citizen </w:t>
      </w:r>
      <w:r>
        <w:rPr>
          <w:rFonts w:ascii="Times New Roman" w:hAnsi="Times New Roman" w:cs="Times New Roman"/>
          <w:color w:val="000000"/>
          <w:sz w:val="21"/>
          <w:szCs w:val="21"/>
        </w:rPr>
        <w:t>67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color w:val="000000"/>
          <w:sz w:val="21"/>
          <w:szCs w:val="21"/>
        </w:rPr>
      </w:pPr>
      <w:r>
        <w:rPr>
          <w:rFonts w:ascii="Times New Roman" w:hAnsi="Times New Roman" w:cs="Times New Roman"/>
          <w:i/>
          <w:iCs/>
          <w:color w:val="000000"/>
          <w:sz w:val="21"/>
          <w:szCs w:val="21"/>
        </w:rPr>
        <w:t>Celso José de Campos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Times New Roman" w:hAnsi="Times New Roman" w:cs="Times New Roman"/>
          <w:b/>
          <w:bCs/>
          <w:color w:val="000000"/>
          <w:sz w:val="21"/>
          <w:szCs w:val="21"/>
        </w:rPr>
        <w:t xml:space="preserve">Local Wisdom to Creative Cultural Tourism Activity </w:t>
      </w:r>
      <w:r>
        <w:rPr>
          <w:rFonts w:ascii="Times New Roman" w:hAnsi="Times New Roman" w:cs="Times New Roman"/>
          <w:color w:val="000000"/>
          <w:sz w:val="21"/>
          <w:szCs w:val="21"/>
        </w:rPr>
        <w:t>77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color w:val="000000"/>
          <w:sz w:val="21"/>
          <w:szCs w:val="21"/>
        </w:rPr>
      </w:pPr>
      <w:r>
        <w:rPr>
          <w:rFonts w:ascii="Times New Roman" w:hAnsi="Times New Roman" w:cs="Times New Roman"/>
          <w:i/>
          <w:iCs/>
          <w:color w:val="000000"/>
          <w:sz w:val="21"/>
          <w:szCs w:val="21"/>
        </w:rPr>
        <w:t>Tharanee Nawatnatee, Noppamash Suvachart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Hospitality Management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1"/>
          <w:szCs w:val="21"/>
        </w:rPr>
      </w:pPr>
      <w:r>
        <w:rPr>
          <w:rFonts w:ascii="Times New Roman" w:hAnsi="Times New Roman" w:cs="Times New Roman"/>
          <w:b/>
          <w:bCs/>
          <w:color w:val="000000"/>
          <w:sz w:val="21"/>
          <w:szCs w:val="21"/>
        </w:rPr>
        <w:t>Corporate Social Responsibility (CSR) in the Hospitality Industry: Challenges and Practices in</w:t>
      </w:r>
    </w:p>
    <w:p w:rsidR="00AE45EF" w:rsidRDefault="00AE45EF" w:rsidP="00AE45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1"/>
          <w:szCs w:val="21"/>
        </w:rPr>
      </w:pPr>
      <w:r>
        <w:rPr>
          <w:rFonts w:ascii="Times New Roman" w:hAnsi="Times New Roman" w:cs="Times New Roman"/>
          <w:b/>
          <w:bCs/>
          <w:color w:val="000000"/>
          <w:sz w:val="21"/>
          <w:szCs w:val="21"/>
        </w:rPr>
        <w:t xml:space="preserve">São Luís, Maranhão, Brazil </w:t>
      </w:r>
      <w:r>
        <w:rPr>
          <w:rFonts w:ascii="Times New Roman" w:hAnsi="Times New Roman" w:cs="Times New Roman"/>
          <w:color w:val="000000"/>
          <w:sz w:val="21"/>
          <w:szCs w:val="21"/>
        </w:rPr>
        <w:t>85</w:t>
      </w:r>
    </w:p>
    <w:p w:rsidR="00E53BD4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  <w:r>
        <w:rPr>
          <w:rFonts w:ascii="Times New Roman" w:hAnsi="Times New Roman" w:cs="Times New Roman"/>
          <w:i/>
          <w:iCs/>
          <w:color w:val="000000"/>
          <w:sz w:val="21"/>
          <w:szCs w:val="21"/>
        </w:rPr>
        <w:t>David Leonardo Bouças da Silva, Luciana Brandão Ferreira, Davi Alysson da Cruz Andrade</w:t>
      </w: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rPr>
          <w:rFonts w:ascii="Times New Roman" w:hAnsi="Times New Roman" w:cs="Times New Roman"/>
          <w:i/>
          <w:iCs/>
          <w:color w:val="000000"/>
          <w:sz w:val="21"/>
          <w:szCs w:val="21"/>
          <w:lang w:val="en-US"/>
        </w:rPr>
      </w:pPr>
    </w:p>
    <w:p w:rsidR="00AE45EF" w:rsidRDefault="00AE45EF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  <w:r>
        <w:rPr>
          <w:rFonts w:ascii="Times New Roman" w:hAnsi="Times New Roman" w:cs="Times New Roman"/>
          <w:iCs/>
          <w:noProof/>
          <w:color w:val="000000"/>
          <w:sz w:val="21"/>
          <w:szCs w:val="21"/>
          <w:lang w:eastAsia="mk-MK"/>
        </w:rPr>
        <w:lastRenderedPageBreak/>
        <w:drawing>
          <wp:inline distT="0" distB="0" distL="0" distR="0">
            <wp:extent cx="5731510" cy="8288925"/>
            <wp:effectExtent l="1905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8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B549D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B549D1" w:rsidRDefault="00C44D1F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  <w:r>
        <w:rPr>
          <w:rFonts w:ascii="Times New Roman" w:hAnsi="Times New Roman" w:cs="Times New Roman"/>
          <w:iCs/>
          <w:noProof/>
          <w:color w:val="000000"/>
          <w:sz w:val="21"/>
          <w:szCs w:val="21"/>
          <w:lang w:eastAsia="mk-MK"/>
        </w:rPr>
        <w:lastRenderedPageBreak/>
        <w:drawing>
          <wp:inline distT="0" distB="0" distL="0" distR="0">
            <wp:extent cx="5731510" cy="7854920"/>
            <wp:effectExtent l="19050" t="0" r="2540" b="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5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D1F" w:rsidRDefault="00C44D1F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C44D1F" w:rsidRDefault="00C44D1F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C44D1F" w:rsidRDefault="00C44D1F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C44D1F" w:rsidRDefault="00C44D1F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C44D1F" w:rsidRDefault="00C44D1F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C44D1F" w:rsidRDefault="006C25D5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  <w:r>
        <w:rPr>
          <w:rFonts w:ascii="Times New Roman" w:hAnsi="Times New Roman" w:cs="Times New Roman"/>
          <w:iCs/>
          <w:noProof/>
          <w:color w:val="000000"/>
          <w:sz w:val="21"/>
          <w:szCs w:val="21"/>
          <w:lang w:eastAsia="mk-MK"/>
        </w:rPr>
        <w:lastRenderedPageBreak/>
        <w:drawing>
          <wp:inline distT="0" distB="0" distL="0" distR="0">
            <wp:extent cx="5731510" cy="7926155"/>
            <wp:effectExtent l="19050" t="0" r="2540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2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36C" w:rsidRDefault="0015336C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15336C" w:rsidRDefault="0015336C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15336C" w:rsidRDefault="0015336C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15336C" w:rsidRDefault="0015336C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15336C" w:rsidRDefault="0015336C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15336C" w:rsidRDefault="00E644F8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  <w:r>
        <w:rPr>
          <w:rFonts w:ascii="Times New Roman" w:hAnsi="Times New Roman" w:cs="Times New Roman"/>
          <w:iCs/>
          <w:noProof/>
          <w:color w:val="000000"/>
          <w:sz w:val="21"/>
          <w:szCs w:val="21"/>
          <w:lang w:eastAsia="mk-MK"/>
        </w:rPr>
        <w:lastRenderedPageBreak/>
        <w:drawing>
          <wp:inline distT="0" distB="0" distL="0" distR="0">
            <wp:extent cx="5731510" cy="7937896"/>
            <wp:effectExtent l="19050" t="0" r="254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37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F8" w:rsidRDefault="00E644F8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E644F8" w:rsidRDefault="00E644F8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E644F8" w:rsidRDefault="00E644F8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E644F8" w:rsidRDefault="00E644F8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E644F8" w:rsidRDefault="00E644F8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E644F8" w:rsidRDefault="00EE4BE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  <w:r>
        <w:rPr>
          <w:rFonts w:ascii="Times New Roman" w:hAnsi="Times New Roman" w:cs="Times New Roman"/>
          <w:iCs/>
          <w:noProof/>
          <w:color w:val="000000"/>
          <w:sz w:val="21"/>
          <w:szCs w:val="21"/>
          <w:lang w:eastAsia="mk-MK"/>
        </w:rPr>
        <w:lastRenderedPageBreak/>
        <w:drawing>
          <wp:inline distT="0" distB="0" distL="0" distR="0">
            <wp:extent cx="5731510" cy="7755969"/>
            <wp:effectExtent l="19050" t="0" r="2540" b="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5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BE1" w:rsidRDefault="00EE4BE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EE4BE1" w:rsidRDefault="00EE4BE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EE4BE1" w:rsidRDefault="00EE4BE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EE4BE1" w:rsidRDefault="00EE4BE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EE4BE1" w:rsidRDefault="00EE4BE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EE4BE1" w:rsidRDefault="00EE4BE1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EE4BE1" w:rsidRDefault="009056FD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  <w:r>
        <w:rPr>
          <w:rFonts w:ascii="Times New Roman" w:hAnsi="Times New Roman" w:cs="Times New Roman"/>
          <w:iCs/>
          <w:noProof/>
          <w:color w:val="000000"/>
          <w:sz w:val="21"/>
          <w:szCs w:val="21"/>
          <w:lang w:eastAsia="mk-MK"/>
        </w:rPr>
        <w:lastRenderedPageBreak/>
        <w:drawing>
          <wp:inline distT="0" distB="0" distL="0" distR="0">
            <wp:extent cx="5731510" cy="7915573"/>
            <wp:effectExtent l="19050" t="0" r="2540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15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6FD" w:rsidRDefault="009056FD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9056FD" w:rsidRDefault="009056FD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9056FD" w:rsidRDefault="009056FD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9056FD" w:rsidRDefault="009056FD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9056FD" w:rsidRDefault="009056FD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</w:p>
    <w:p w:rsidR="009056FD" w:rsidRPr="00AE45EF" w:rsidRDefault="006D1E48" w:rsidP="00AE45EF">
      <w:pPr>
        <w:spacing w:after="0"/>
        <w:jc w:val="both"/>
        <w:rPr>
          <w:rFonts w:ascii="Times New Roman" w:hAnsi="Times New Roman" w:cs="Times New Roman"/>
          <w:iCs/>
          <w:color w:val="000000"/>
          <w:sz w:val="21"/>
          <w:szCs w:val="21"/>
          <w:lang w:val="en-US"/>
        </w:rPr>
      </w:pPr>
      <w:r>
        <w:rPr>
          <w:rFonts w:ascii="Times New Roman" w:hAnsi="Times New Roman" w:cs="Times New Roman"/>
          <w:iCs/>
          <w:noProof/>
          <w:color w:val="000000"/>
          <w:sz w:val="21"/>
          <w:szCs w:val="21"/>
          <w:lang w:eastAsia="mk-MK"/>
        </w:rPr>
        <w:lastRenderedPageBreak/>
        <w:drawing>
          <wp:inline distT="0" distB="0" distL="0" distR="0">
            <wp:extent cx="5731510" cy="7871516"/>
            <wp:effectExtent l="19050" t="0" r="254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1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56FD" w:rsidRPr="00AE45EF" w:rsidSect="00AE45EF">
      <w:pgSz w:w="11906" w:h="16838" w:code="9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-BlackItalic-Black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Ethnocentric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/>
  <w:rsids>
    <w:rsidRoot w:val="00AE45EF"/>
    <w:rsid w:val="000B6D04"/>
    <w:rsid w:val="000D1010"/>
    <w:rsid w:val="0015336C"/>
    <w:rsid w:val="005077AC"/>
    <w:rsid w:val="0053413E"/>
    <w:rsid w:val="006B6A23"/>
    <w:rsid w:val="006C25D5"/>
    <w:rsid w:val="006D1E48"/>
    <w:rsid w:val="00724398"/>
    <w:rsid w:val="007A36A1"/>
    <w:rsid w:val="008762F4"/>
    <w:rsid w:val="009056FD"/>
    <w:rsid w:val="00AE45EF"/>
    <w:rsid w:val="00B549D1"/>
    <w:rsid w:val="00C44D1F"/>
    <w:rsid w:val="00DD1176"/>
    <w:rsid w:val="00E53BD4"/>
    <w:rsid w:val="00E644F8"/>
    <w:rsid w:val="00EE4BE1"/>
    <w:rsid w:val="00F87E69"/>
    <w:rsid w:val="00FD38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mk-M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mk-M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3BD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10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101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gi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592</Words>
  <Characters>3376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2014-08-30T15:13:00Z</dcterms:created>
  <dcterms:modified xsi:type="dcterms:W3CDTF">2014-08-30T15:13:00Z</dcterms:modified>
</cp:coreProperties>
</file>