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03" w:rsidRPr="00112517" w:rsidRDefault="00645908" w:rsidP="00E22471">
      <w:pPr>
        <w:spacing w:after="0"/>
        <w:jc w:val="center"/>
        <w:rPr>
          <w:rFonts w:ascii="Arial" w:hAnsi="Arial" w:cs="Arial"/>
          <w:b/>
        </w:rPr>
      </w:pPr>
      <w:bookmarkStart w:id="0" w:name="_GoBack"/>
      <w:bookmarkEnd w:id="0"/>
      <w:r w:rsidRPr="00E22471">
        <w:rPr>
          <w:rFonts w:ascii="Arial" w:hAnsi="Arial" w:cs="Arial"/>
          <w:b/>
        </w:rPr>
        <w:t>Профилот на идниот преведувач и</w:t>
      </w:r>
      <w:r w:rsidRPr="00112517">
        <w:rPr>
          <w:rFonts w:ascii="Arial" w:hAnsi="Arial" w:cs="Arial"/>
          <w:b/>
        </w:rPr>
        <w:t xml:space="preserve"> толкувач во пресрет на влезот на Македонија во ЕУ</w:t>
      </w:r>
    </w:p>
    <w:p w:rsidR="00441248" w:rsidRPr="00112517" w:rsidRDefault="00205A64" w:rsidP="00E22471">
      <w:pPr>
        <w:spacing w:after="0"/>
        <w:jc w:val="both"/>
        <w:rPr>
          <w:rFonts w:ascii="Arial" w:hAnsi="Arial" w:cs="Arial"/>
          <w:b/>
        </w:rPr>
      </w:pPr>
      <w:r w:rsidRPr="00112517">
        <w:rPr>
          <w:rFonts w:ascii="Arial" w:hAnsi="Arial" w:cs="Arial"/>
          <w:b/>
        </w:rPr>
        <w:t>м</w:t>
      </w:r>
      <w:r w:rsidR="00613314" w:rsidRPr="00112517">
        <w:rPr>
          <w:rFonts w:ascii="Arial" w:hAnsi="Arial" w:cs="Arial"/>
          <w:b/>
        </w:rPr>
        <w:t xml:space="preserve">-р </w:t>
      </w:r>
      <w:r w:rsidR="00441248" w:rsidRPr="00112517">
        <w:rPr>
          <w:rFonts w:ascii="Arial" w:hAnsi="Arial" w:cs="Arial"/>
          <w:b/>
        </w:rPr>
        <w:t xml:space="preserve">Татјана </w:t>
      </w:r>
      <w:proofErr w:type="spellStart"/>
      <w:r w:rsidR="00441248" w:rsidRPr="00112517">
        <w:rPr>
          <w:rFonts w:ascii="Arial" w:hAnsi="Arial" w:cs="Arial"/>
          <w:b/>
        </w:rPr>
        <w:t>Уланска</w:t>
      </w:r>
      <w:proofErr w:type="spellEnd"/>
    </w:p>
    <w:p w:rsidR="00441248" w:rsidRPr="00112517" w:rsidRDefault="00205A64" w:rsidP="00E22471">
      <w:pPr>
        <w:spacing w:after="0"/>
        <w:jc w:val="both"/>
        <w:rPr>
          <w:rFonts w:ascii="Arial" w:hAnsi="Arial" w:cs="Arial"/>
          <w:b/>
        </w:rPr>
      </w:pPr>
      <w:r w:rsidRPr="00112517">
        <w:rPr>
          <w:rFonts w:ascii="Arial" w:hAnsi="Arial" w:cs="Arial"/>
          <w:b/>
        </w:rPr>
        <w:t>м</w:t>
      </w:r>
      <w:r w:rsidR="00613314" w:rsidRPr="00112517">
        <w:rPr>
          <w:rFonts w:ascii="Arial" w:hAnsi="Arial" w:cs="Arial"/>
          <w:b/>
        </w:rPr>
        <w:t xml:space="preserve">-р </w:t>
      </w:r>
      <w:r w:rsidR="00441248" w:rsidRPr="00112517">
        <w:rPr>
          <w:rFonts w:ascii="Arial" w:hAnsi="Arial" w:cs="Arial"/>
          <w:b/>
        </w:rPr>
        <w:t>Весна Коцева</w:t>
      </w:r>
    </w:p>
    <w:p w:rsidR="00E22471" w:rsidRPr="00BA1D92" w:rsidRDefault="00BA1D92" w:rsidP="00BA1D92">
      <w:pPr>
        <w:spacing w:line="240" w:lineRule="auto"/>
        <w:rPr>
          <w:rFonts w:ascii="Arial" w:hAnsi="Arial" w:cs="Arial"/>
          <w:i/>
        </w:rPr>
      </w:pPr>
      <w:r w:rsidRPr="000C361E">
        <w:rPr>
          <w:rFonts w:ascii="Arial" w:hAnsi="Arial" w:cs="Arial"/>
          <w:i/>
        </w:rPr>
        <w:t>Филолошки факултет, Универзитет „Гоце Делчев“ –  Штип</w:t>
      </w:r>
    </w:p>
    <w:p w:rsidR="001229E4" w:rsidRDefault="00645908" w:rsidP="00112517">
      <w:pPr>
        <w:spacing w:after="0"/>
        <w:ind w:firstLine="720"/>
        <w:jc w:val="both"/>
        <w:rPr>
          <w:rFonts w:ascii="Arial" w:hAnsi="Arial" w:cs="Arial"/>
        </w:rPr>
      </w:pPr>
      <w:r w:rsidRPr="00112517">
        <w:rPr>
          <w:rFonts w:ascii="Arial" w:hAnsi="Arial" w:cs="Arial"/>
          <w:b/>
        </w:rPr>
        <w:t>Апстракт:</w:t>
      </w:r>
      <w:r w:rsidRPr="00112517">
        <w:rPr>
          <w:rFonts w:ascii="Arial" w:hAnsi="Arial" w:cs="Arial"/>
        </w:rPr>
        <w:t xml:space="preserve"> Целта на овој труд е да </w:t>
      </w:r>
      <w:r w:rsidR="00441248" w:rsidRPr="00112517">
        <w:rPr>
          <w:rFonts w:ascii="Arial" w:hAnsi="Arial" w:cs="Arial"/>
        </w:rPr>
        <w:t>ја истакне пот</w:t>
      </w:r>
      <w:r w:rsidR="00223960" w:rsidRPr="00112517">
        <w:rPr>
          <w:rFonts w:ascii="Arial" w:hAnsi="Arial" w:cs="Arial"/>
        </w:rPr>
        <w:t xml:space="preserve">ребата на нашиот факултет </w:t>
      </w:r>
      <w:r w:rsidR="000545A0" w:rsidRPr="00112517">
        <w:rPr>
          <w:rFonts w:ascii="Arial" w:hAnsi="Arial" w:cs="Arial"/>
        </w:rPr>
        <w:t>за следење на</w:t>
      </w:r>
      <w:r w:rsidR="00223960" w:rsidRPr="00112517">
        <w:rPr>
          <w:rFonts w:ascii="Arial" w:hAnsi="Arial" w:cs="Arial"/>
        </w:rPr>
        <w:t xml:space="preserve"> промените на преведувачката дејност во поглед на технологијата</w:t>
      </w:r>
      <w:r w:rsidR="000F6F0B" w:rsidRPr="00112517">
        <w:rPr>
          <w:rFonts w:ascii="Arial" w:hAnsi="Arial" w:cs="Arial"/>
        </w:rPr>
        <w:t>, глобализацијата</w:t>
      </w:r>
      <w:r w:rsidR="00223960" w:rsidRPr="00112517">
        <w:rPr>
          <w:rFonts w:ascii="Arial" w:hAnsi="Arial" w:cs="Arial"/>
        </w:rPr>
        <w:t xml:space="preserve"> и можностите за </w:t>
      </w:r>
      <w:r w:rsidR="00C52787" w:rsidRPr="00112517">
        <w:rPr>
          <w:rFonts w:ascii="Arial" w:hAnsi="Arial" w:cs="Arial"/>
        </w:rPr>
        <w:t>вработување</w:t>
      </w:r>
      <w:r w:rsidR="00223960" w:rsidRPr="00112517">
        <w:rPr>
          <w:rFonts w:ascii="Arial" w:hAnsi="Arial" w:cs="Arial"/>
        </w:rPr>
        <w:t xml:space="preserve"> на преведувачкиот кадар кој излегува од нашите клупи. </w:t>
      </w:r>
      <w:r w:rsidR="000545A0" w:rsidRPr="00112517">
        <w:rPr>
          <w:rFonts w:ascii="Arial" w:hAnsi="Arial" w:cs="Arial"/>
        </w:rPr>
        <w:t>На студентите од насоката за превод и толкување би требало да им се претстават сите можности кои ги нуд</w:t>
      </w:r>
      <w:r w:rsidR="0080170D" w:rsidRPr="00112517">
        <w:rPr>
          <w:rFonts w:ascii="Arial" w:hAnsi="Arial" w:cs="Arial"/>
        </w:rPr>
        <w:t>и нивната професија со цел да</w:t>
      </w:r>
      <w:r w:rsidR="000545A0" w:rsidRPr="00112517">
        <w:rPr>
          <w:rFonts w:ascii="Arial" w:hAnsi="Arial" w:cs="Arial"/>
        </w:rPr>
        <w:t xml:space="preserve"> се пронајдат себеси и да ги насочуваат своите интереси уште во процесот на студирање.</w:t>
      </w:r>
      <w:r w:rsidR="00166B79" w:rsidRPr="00453489">
        <w:rPr>
          <w:rFonts w:ascii="Arial" w:hAnsi="Arial" w:cs="Arial"/>
        </w:rPr>
        <w:t xml:space="preserve"> </w:t>
      </w:r>
      <w:r w:rsidR="001E09CA" w:rsidRPr="00112517">
        <w:rPr>
          <w:rFonts w:ascii="Arial" w:hAnsi="Arial" w:cs="Arial"/>
        </w:rPr>
        <w:t xml:space="preserve">Овој труд има за цел да информира за промените во оваа дејност како и да претстави дел од можностите за вработување на преведувачите и толкувачите. </w:t>
      </w:r>
    </w:p>
    <w:p w:rsidR="00112517" w:rsidRPr="00112517" w:rsidRDefault="00112517" w:rsidP="00E22471">
      <w:pPr>
        <w:spacing w:after="0"/>
        <w:jc w:val="both"/>
        <w:rPr>
          <w:rFonts w:ascii="Arial" w:hAnsi="Arial" w:cs="Arial"/>
        </w:rPr>
      </w:pPr>
    </w:p>
    <w:p w:rsidR="000545A0" w:rsidRPr="00990D19" w:rsidRDefault="0084602D" w:rsidP="00112517">
      <w:pPr>
        <w:spacing w:after="0"/>
        <w:ind w:firstLine="720"/>
        <w:jc w:val="both"/>
        <w:rPr>
          <w:rFonts w:ascii="Arial" w:hAnsi="Arial" w:cs="Arial"/>
          <w:i/>
        </w:rPr>
      </w:pPr>
      <w:r w:rsidRPr="00112517">
        <w:rPr>
          <w:rFonts w:ascii="Arial" w:hAnsi="Arial" w:cs="Arial"/>
          <w:b/>
        </w:rPr>
        <w:t>Клучни зборови</w:t>
      </w:r>
      <w:r w:rsidRPr="00112517">
        <w:rPr>
          <w:rFonts w:ascii="Arial" w:hAnsi="Arial" w:cs="Arial"/>
        </w:rPr>
        <w:t xml:space="preserve">: </w:t>
      </w:r>
      <w:r w:rsidRPr="00112517">
        <w:rPr>
          <w:rFonts w:ascii="Arial" w:hAnsi="Arial" w:cs="Arial"/>
          <w:i/>
        </w:rPr>
        <w:t>преведување, професија</w:t>
      </w:r>
      <w:r w:rsidR="004C716A" w:rsidRPr="00453489">
        <w:rPr>
          <w:rFonts w:ascii="Arial" w:hAnsi="Arial" w:cs="Arial"/>
          <w:i/>
        </w:rPr>
        <w:t xml:space="preserve">, </w:t>
      </w:r>
      <w:r w:rsidR="001E09CA" w:rsidRPr="00112517">
        <w:rPr>
          <w:rFonts w:ascii="Arial" w:hAnsi="Arial" w:cs="Arial"/>
          <w:i/>
        </w:rPr>
        <w:t>вработување</w:t>
      </w:r>
      <w:r w:rsidR="00990D19" w:rsidRPr="00453489">
        <w:rPr>
          <w:rFonts w:ascii="Arial" w:hAnsi="Arial" w:cs="Arial"/>
          <w:i/>
        </w:rPr>
        <w:t xml:space="preserve">, </w:t>
      </w:r>
      <w:r w:rsidR="00990D19">
        <w:rPr>
          <w:rFonts w:ascii="Arial" w:hAnsi="Arial" w:cs="Arial"/>
          <w:i/>
        </w:rPr>
        <w:t>ЕУ</w:t>
      </w:r>
    </w:p>
    <w:p w:rsidR="00112517" w:rsidRPr="00112517" w:rsidRDefault="00112517" w:rsidP="00E22471">
      <w:pPr>
        <w:spacing w:after="0"/>
        <w:jc w:val="both"/>
        <w:rPr>
          <w:rFonts w:ascii="Arial" w:hAnsi="Arial" w:cs="Arial"/>
          <w:i/>
        </w:rPr>
      </w:pPr>
    </w:p>
    <w:p w:rsidR="00E22471" w:rsidRDefault="00E22471" w:rsidP="00D01C22">
      <w:pPr>
        <w:spacing w:after="0"/>
        <w:jc w:val="center"/>
        <w:rPr>
          <w:rFonts w:ascii="Arial" w:hAnsi="Arial" w:cs="Arial"/>
          <w:b/>
          <w:lang w:val="en-US"/>
        </w:rPr>
      </w:pPr>
      <w:r w:rsidRPr="00112517">
        <w:rPr>
          <w:rFonts w:ascii="Arial" w:hAnsi="Arial" w:cs="Arial"/>
          <w:b/>
          <w:lang w:val="en-US"/>
        </w:rPr>
        <w:t xml:space="preserve">The profile of the future translator and interpreter </w:t>
      </w:r>
      <w:r w:rsidR="00D01C22">
        <w:rPr>
          <w:rFonts w:ascii="Arial" w:hAnsi="Arial" w:cs="Arial"/>
          <w:b/>
          <w:lang w:val="en-US"/>
        </w:rPr>
        <w:t xml:space="preserve">in the </w:t>
      </w:r>
      <w:r w:rsidR="00D01C22" w:rsidRPr="00D01C22">
        <w:rPr>
          <w:rFonts w:ascii="Arial" w:hAnsi="Arial" w:cs="Arial"/>
          <w:b/>
          <w:lang w:val="en-US"/>
        </w:rPr>
        <w:t>accession</w:t>
      </w:r>
      <w:r w:rsidR="00D01C22">
        <w:rPr>
          <w:rFonts w:ascii="Arial" w:hAnsi="Arial" w:cs="Arial"/>
          <w:b/>
          <w:lang w:val="en-US"/>
        </w:rPr>
        <w:t xml:space="preserve"> </w:t>
      </w:r>
      <w:r w:rsidR="00D01C22" w:rsidRPr="00D01C22">
        <w:rPr>
          <w:rFonts w:ascii="Arial" w:hAnsi="Arial" w:cs="Arial"/>
          <w:b/>
          <w:lang w:val="en-US"/>
        </w:rPr>
        <w:t>process of the Republic</w:t>
      </w:r>
      <w:r w:rsidR="00D01C22">
        <w:rPr>
          <w:rFonts w:ascii="Arial" w:hAnsi="Arial" w:cs="Arial"/>
          <w:b/>
          <w:lang w:val="en-US"/>
        </w:rPr>
        <w:t xml:space="preserve"> of Macedonia into the European </w:t>
      </w:r>
      <w:r w:rsidR="00D01C22" w:rsidRPr="00D01C22">
        <w:rPr>
          <w:rFonts w:ascii="Arial" w:hAnsi="Arial" w:cs="Arial"/>
          <w:b/>
          <w:lang w:val="en-US"/>
        </w:rPr>
        <w:t>Union</w:t>
      </w:r>
    </w:p>
    <w:p w:rsidR="00F53100" w:rsidRPr="00453489" w:rsidRDefault="00F53100" w:rsidP="00F53100">
      <w:pPr>
        <w:spacing w:after="0"/>
        <w:rPr>
          <w:rFonts w:ascii="Arial" w:hAnsi="Arial" w:cs="Arial"/>
          <w:b/>
          <w:lang w:val="it-IT"/>
        </w:rPr>
      </w:pPr>
      <w:r w:rsidRPr="00453489">
        <w:rPr>
          <w:rFonts w:ascii="Arial" w:hAnsi="Arial" w:cs="Arial"/>
          <w:b/>
          <w:lang w:val="it-IT"/>
        </w:rPr>
        <w:t>Tatjana Ulanska, M.A.</w:t>
      </w:r>
    </w:p>
    <w:p w:rsidR="00F53100" w:rsidRPr="00453489" w:rsidRDefault="00F53100" w:rsidP="00F53100">
      <w:pPr>
        <w:spacing w:after="0"/>
        <w:rPr>
          <w:rFonts w:ascii="Arial" w:hAnsi="Arial" w:cs="Arial"/>
          <w:b/>
          <w:lang w:val="it-IT"/>
        </w:rPr>
      </w:pPr>
      <w:r w:rsidRPr="00453489">
        <w:rPr>
          <w:rFonts w:ascii="Arial" w:hAnsi="Arial" w:cs="Arial"/>
          <w:b/>
          <w:lang w:val="it-IT"/>
        </w:rPr>
        <w:t>Vesna Koceva, M.A.</w:t>
      </w:r>
    </w:p>
    <w:p w:rsidR="00112517" w:rsidRDefault="00BA1D92" w:rsidP="002358E5">
      <w:pPr>
        <w:spacing w:after="0"/>
        <w:jc w:val="both"/>
        <w:rPr>
          <w:rFonts w:ascii="Arial" w:hAnsi="Arial" w:cs="Arial"/>
          <w:lang w:val="en-US"/>
        </w:rPr>
      </w:pPr>
      <w:r w:rsidRPr="00BA1D92">
        <w:rPr>
          <w:rFonts w:ascii="Arial" w:hAnsi="Arial" w:cs="Arial"/>
          <w:lang w:val="en-US"/>
        </w:rPr>
        <w:t>Faculty of Philolog</w:t>
      </w:r>
      <w:r w:rsidR="00EF1E77">
        <w:rPr>
          <w:rFonts w:ascii="Arial" w:hAnsi="Arial" w:cs="Arial"/>
          <w:lang w:val="en-US"/>
        </w:rPr>
        <w:t xml:space="preserve">y, </w:t>
      </w:r>
      <w:proofErr w:type="spellStart"/>
      <w:r w:rsidR="00EF1E77">
        <w:rPr>
          <w:rFonts w:ascii="Arial" w:hAnsi="Arial" w:cs="Arial"/>
          <w:lang w:val="en-US"/>
        </w:rPr>
        <w:t>Goce</w:t>
      </w:r>
      <w:proofErr w:type="spellEnd"/>
      <w:r w:rsidR="00EF1E77">
        <w:rPr>
          <w:rFonts w:ascii="Arial" w:hAnsi="Arial" w:cs="Arial"/>
          <w:lang w:val="en-US"/>
        </w:rPr>
        <w:t xml:space="preserve"> </w:t>
      </w:r>
      <w:proofErr w:type="spellStart"/>
      <w:r w:rsidR="00EF1E77">
        <w:rPr>
          <w:rFonts w:ascii="Arial" w:hAnsi="Arial" w:cs="Arial"/>
          <w:lang w:val="en-US"/>
        </w:rPr>
        <w:t>Delcev</w:t>
      </w:r>
      <w:proofErr w:type="spellEnd"/>
      <w:r w:rsidR="00EF1E77">
        <w:rPr>
          <w:rFonts w:ascii="Arial" w:hAnsi="Arial" w:cs="Arial"/>
          <w:lang w:val="en-US"/>
        </w:rPr>
        <w:t xml:space="preserve"> University, </w:t>
      </w:r>
      <w:proofErr w:type="spellStart"/>
      <w:r w:rsidR="00EF1E77">
        <w:rPr>
          <w:rFonts w:ascii="Arial" w:hAnsi="Arial" w:cs="Arial"/>
          <w:lang w:val="en-US"/>
        </w:rPr>
        <w:t>Stip</w:t>
      </w:r>
      <w:proofErr w:type="spellEnd"/>
    </w:p>
    <w:p w:rsidR="00E87E77" w:rsidRPr="00112517" w:rsidRDefault="00E87E77" w:rsidP="00BA1D92">
      <w:pPr>
        <w:spacing w:after="0"/>
        <w:rPr>
          <w:rFonts w:ascii="Arial" w:hAnsi="Arial" w:cs="Arial"/>
          <w:b/>
          <w:lang w:val="en-US"/>
        </w:rPr>
      </w:pPr>
    </w:p>
    <w:p w:rsidR="00613314" w:rsidRDefault="00C52787" w:rsidP="00112517">
      <w:pPr>
        <w:spacing w:after="0"/>
        <w:ind w:firstLine="720"/>
        <w:jc w:val="both"/>
        <w:rPr>
          <w:rFonts w:ascii="Arial" w:hAnsi="Arial" w:cs="Arial"/>
          <w:lang w:val="en-US"/>
        </w:rPr>
      </w:pPr>
      <w:r w:rsidRPr="00112517">
        <w:rPr>
          <w:rFonts w:ascii="Arial" w:hAnsi="Arial" w:cs="Arial"/>
          <w:b/>
          <w:lang w:val="en-US"/>
        </w:rPr>
        <w:t>Abstract</w:t>
      </w:r>
      <w:r w:rsidRPr="00112517">
        <w:rPr>
          <w:rFonts w:ascii="Arial" w:hAnsi="Arial" w:cs="Arial"/>
          <w:lang w:val="en-US"/>
        </w:rPr>
        <w:t xml:space="preserve">: The purpose of this paper </w:t>
      </w:r>
      <w:r w:rsidR="0052558C" w:rsidRPr="00112517">
        <w:rPr>
          <w:rFonts w:ascii="Arial" w:hAnsi="Arial" w:cs="Arial"/>
          <w:lang w:val="en-US"/>
        </w:rPr>
        <w:t xml:space="preserve">is to bring out the need of the </w:t>
      </w:r>
      <w:r w:rsidRPr="00112517">
        <w:rPr>
          <w:rFonts w:ascii="Arial" w:hAnsi="Arial" w:cs="Arial"/>
          <w:lang w:val="en-US"/>
        </w:rPr>
        <w:t xml:space="preserve">Faculty </w:t>
      </w:r>
      <w:r w:rsidR="0052558C" w:rsidRPr="00112517">
        <w:rPr>
          <w:rFonts w:ascii="Arial" w:hAnsi="Arial" w:cs="Arial"/>
          <w:lang w:val="en-US"/>
        </w:rPr>
        <w:t xml:space="preserve">of Philology </w:t>
      </w:r>
      <w:r w:rsidRPr="00112517">
        <w:rPr>
          <w:rFonts w:ascii="Arial" w:hAnsi="Arial" w:cs="Arial"/>
          <w:lang w:val="en-US"/>
        </w:rPr>
        <w:t xml:space="preserve">to keep up to date with the innovations in </w:t>
      </w:r>
      <w:r w:rsidR="0052558C" w:rsidRPr="00112517">
        <w:rPr>
          <w:rFonts w:ascii="Arial" w:hAnsi="Arial" w:cs="Arial"/>
          <w:lang w:val="en-US"/>
        </w:rPr>
        <w:t xml:space="preserve">the field of translation in regards to the technology, globalization and the opportunities for employment of the translators and interpreters who complete their undergraduate studies at our Faculty. The students from the translation and </w:t>
      </w:r>
      <w:proofErr w:type="gramStart"/>
      <w:r w:rsidR="0052558C" w:rsidRPr="00112517">
        <w:rPr>
          <w:rFonts w:ascii="Arial" w:hAnsi="Arial" w:cs="Arial"/>
          <w:lang w:val="en-US"/>
        </w:rPr>
        <w:t>interpretation</w:t>
      </w:r>
      <w:proofErr w:type="gramEnd"/>
      <w:r w:rsidR="0052558C" w:rsidRPr="00112517">
        <w:rPr>
          <w:rFonts w:ascii="Arial" w:hAnsi="Arial" w:cs="Arial"/>
          <w:lang w:val="en-US"/>
        </w:rPr>
        <w:t xml:space="preserve"> strand </w:t>
      </w:r>
      <w:r w:rsidR="00EF1E77">
        <w:rPr>
          <w:rFonts w:ascii="Arial" w:hAnsi="Arial" w:cs="Arial"/>
          <w:lang w:val="en-US"/>
        </w:rPr>
        <w:t>should be presented with</w:t>
      </w:r>
      <w:r w:rsidR="00613314" w:rsidRPr="00112517">
        <w:rPr>
          <w:rFonts w:ascii="Arial" w:hAnsi="Arial" w:cs="Arial"/>
          <w:lang w:val="en-US"/>
        </w:rPr>
        <w:t xml:space="preserve"> the opportunities that this profession offers in order to help them focus their interests while still studying. This paper aims to inform about the state-of-the-art developments in this profession as well as to present some opportunities for employment for the translators and interpreters.</w:t>
      </w:r>
    </w:p>
    <w:p w:rsidR="00112517" w:rsidRPr="00112517" w:rsidRDefault="00112517" w:rsidP="00E22471">
      <w:pPr>
        <w:spacing w:after="0"/>
        <w:jc w:val="both"/>
        <w:rPr>
          <w:rFonts w:ascii="Arial" w:hAnsi="Arial" w:cs="Arial"/>
          <w:lang w:val="en-US"/>
        </w:rPr>
      </w:pPr>
    </w:p>
    <w:p w:rsidR="00C52787" w:rsidRDefault="00613314" w:rsidP="00112517">
      <w:pPr>
        <w:spacing w:after="0"/>
        <w:ind w:firstLine="720"/>
        <w:jc w:val="both"/>
        <w:rPr>
          <w:rFonts w:ascii="Arial" w:hAnsi="Arial" w:cs="Arial"/>
          <w:lang w:val="en-US"/>
        </w:rPr>
      </w:pPr>
      <w:r w:rsidRPr="00112517">
        <w:rPr>
          <w:rFonts w:ascii="Arial" w:hAnsi="Arial" w:cs="Arial"/>
          <w:b/>
          <w:lang w:val="en-US"/>
        </w:rPr>
        <w:t>Key words</w:t>
      </w:r>
      <w:r w:rsidRPr="00112517">
        <w:rPr>
          <w:rFonts w:ascii="Arial" w:hAnsi="Arial" w:cs="Arial"/>
          <w:lang w:val="en-US"/>
        </w:rPr>
        <w:t xml:space="preserve">: </w:t>
      </w:r>
      <w:r w:rsidRPr="00112517">
        <w:rPr>
          <w:rFonts w:ascii="Arial" w:hAnsi="Arial" w:cs="Arial"/>
          <w:i/>
          <w:lang w:val="en-US"/>
        </w:rPr>
        <w:t>translation, profession, employment</w:t>
      </w:r>
      <w:r w:rsidR="00990D19">
        <w:rPr>
          <w:rFonts w:ascii="Arial" w:hAnsi="Arial" w:cs="Arial"/>
          <w:lang w:val="en-US"/>
        </w:rPr>
        <w:t>,</w:t>
      </w:r>
      <w:r w:rsidR="00990D19" w:rsidRPr="00990D19">
        <w:rPr>
          <w:rFonts w:ascii="Arial" w:hAnsi="Arial" w:cs="Arial"/>
          <w:i/>
          <w:lang w:val="en-US"/>
        </w:rPr>
        <w:t xml:space="preserve"> EU</w:t>
      </w:r>
    </w:p>
    <w:p w:rsidR="00112517" w:rsidRPr="00112517" w:rsidRDefault="00112517" w:rsidP="00E22471">
      <w:pPr>
        <w:spacing w:after="0"/>
        <w:jc w:val="both"/>
        <w:rPr>
          <w:rFonts w:ascii="Arial" w:hAnsi="Arial" w:cs="Arial"/>
          <w:lang w:val="en-US"/>
        </w:rPr>
      </w:pPr>
    </w:p>
    <w:p w:rsidR="00112517" w:rsidRPr="00112517" w:rsidRDefault="000545A0" w:rsidP="00112517">
      <w:pPr>
        <w:spacing w:after="0"/>
        <w:ind w:firstLine="720"/>
        <w:jc w:val="both"/>
        <w:rPr>
          <w:rFonts w:ascii="Arial" w:hAnsi="Arial" w:cs="Arial"/>
          <w:b/>
        </w:rPr>
      </w:pPr>
      <w:r w:rsidRPr="00112517">
        <w:rPr>
          <w:rFonts w:ascii="Arial" w:hAnsi="Arial" w:cs="Arial"/>
          <w:b/>
        </w:rPr>
        <w:t>Вовед</w:t>
      </w:r>
    </w:p>
    <w:p w:rsidR="000545A0" w:rsidRDefault="000545A0" w:rsidP="00E22471">
      <w:pPr>
        <w:spacing w:after="0"/>
        <w:ind w:firstLine="720"/>
        <w:jc w:val="both"/>
        <w:rPr>
          <w:rFonts w:ascii="Arial" w:hAnsi="Arial" w:cs="Arial"/>
        </w:rPr>
      </w:pPr>
      <w:r w:rsidRPr="00112517">
        <w:rPr>
          <w:rFonts w:ascii="Arial" w:hAnsi="Arial" w:cs="Arial"/>
        </w:rPr>
        <w:t xml:space="preserve">Колку нашите студенти се </w:t>
      </w:r>
      <w:r w:rsidR="00B55B7D" w:rsidRPr="00112517">
        <w:rPr>
          <w:rFonts w:ascii="Arial" w:hAnsi="Arial" w:cs="Arial"/>
        </w:rPr>
        <w:t>запознаени со можностите на преведувачката</w:t>
      </w:r>
      <w:r w:rsidRPr="00112517">
        <w:rPr>
          <w:rFonts w:ascii="Arial" w:hAnsi="Arial" w:cs="Arial"/>
        </w:rPr>
        <w:t xml:space="preserve"> професија? </w:t>
      </w:r>
      <w:r w:rsidR="00B55B7D" w:rsidRPr="00112517">
        <w:rPr>
          <w:rFonts w:ascii="Arial" w:hAnsi="Arial" w:cs="Arial"/>
        </w:rPr>
        <w:t>Ова</w:t>
      </w:r>
      <w:r w:rsidR="00D07054" w:rsidRPr="00112517">
        <w:rPr>
          <w:rFonts w:ascii="Arial" w:hAnsi="Arial" w:cs="Arial"/>
        </w:rPr>
        <w:t>а дејност нуди широк спектар на можности</w:t>
      </w:r>
      <w:r w:rsidR="00B55B7D" w:rsidRPr="00112517">
        <w:rPr>
          <w:rFonts w:ascii="Arial" w:hAnsi="Arial" w:cs="Arial"/>
        </w:rPr>
        <w:t xml:space="preserve"> за кои ќе се дискутира во овој труд</w:t>
      </w:r>
      <w:r w:rsidR="00D07054" w:rsidRPr="00112517">
        <w:rPr>
          <w:rFonts w:ascii="Arial" w:hAnsi="Arial" w:cs="Arial"/>
        </w:rPr>
        <w:t xml:space="preserve">. </w:t>
      </w:r>
      <w:r w:rsidRPr="00112517">
        <w:rPr>
          <w:rFonts w:ascii="Arial" w:hAnsi="Arial" w:cs="Arial"/>
        </w:rPr>
        <w:t>Имено, она за што</w:t>
      </w:r>
      <w:r w:rsidR="007A3506" w:rsidRPr="00112517">
        <w:rPr>
          <w:rFonts w:ascii="Arial" w:hAnsi="Arial" w:cs="Arial"/>
        </w:rPr>
        <w:t xml:space="preserve"> ќе се обрне посебно внимание овде</w:t>
      </w:r>
      <w:r w:rsidR="001C2EE0" w:rsidRPr="00112517">
        <w:rPr>
          <w:rFonts w:ascii="Arial" w:hAnsi="Arial" w:cs="Arial"/>
        </w:rPr>
        <w:t xml:space="preserve"> се промените кои </w:t>
      </w:r>
      <w:r w:rsidR="004C716A" w:rsidRPr="00112517">
        <w:rPr>
          <w:rFonts w:ascii="Arial" w:hAnsi="Arial" w:cs="Arial"/>
        </w:rPr>
        <w:t xml:space="preserve">се </w:t>
      </w:r>
      <w:r w:rsidR="005F74D4" w:rsidRPr="00112517">
        <w:rPr>
          <w:rFonts w:ascii="Arial" w:hAnsi="Arial" w:cs="Arial"/>
        </w:rPr>
        <w:t xml:space="preserve">случуваат во овој </w:t>
      </w:r>
      <w:r w:rsidR="005F74D4" w:rsidRPr="00112517">
        <w:rPr>
          <w:rFonts w:ascii="Arial" w:hAnsi="Arial" w:cs="Arial"/>
        </w:rPr>
        <w:lastRenderedPageBreak/>
        <w:t xml:space="preserve">домен во последната деценија, како и </w:t>
      </w:r>
      <w:r w:rsidR="001E09CA" w:rsidRPr="00112517">
        <w:rPr>
          <w:rFonts w:ascii="Arial" w:hAnsi="Arial" w:cs="Arial"/>
        </w:rPr>
        <w:t xml:space="preserve">да претстави дел од можностите за вработување на преведувачите и толкувачите. </w:t>
      </w:r>
      <w:r w:rsidR="00C118E5" w:rsidRPr="00112517">
        <w:rPr>
          <w:rFonts w:ascii="Arial" w:hAnsi="Arial" w:cs="Arial"/>
        </w:rPr>
        <w:t xml:space="preserve">Овој труд има за цел да ги покаже новите можности за преведувачите кога и Македонија ќе стане дел од европското семејство. Самата можност која им се отвора на нашите студенти носи сама по себе и одредени предуслови на кои тие треба да одговорат. Новиот голем пазар кој ќе се отвори ги наметнува и своите специфики. </w:t>
      </w:r>
      <w:r w:rsidR="00205A64" w:rsidRPr="00112517">
        <w:rPr>
          <w:rFonts w:ascii="Arial" w:hAnsi="Arial" w:cs="Arial"/>
        </w:rPr>
        <w:t>Работењето во тим</w:t>
      </w:r>
      <w:r w:rsidR="00325D21" w:rsidRPr="00453489">
        <w:rPr>
          <w:rFonts w:ascii="Arial" w:hAnsi="Arial" w:cs="Arial"/>
        </w:rPr>
        <w:t>,</w:t>
      </w:r>
      <w:r w:rsidR="00205A64" w:rsidRPr="00112517">
        <w:rPr>
          <w:rFonts w:ascii="Arial" w:hAnsi="Arial" w:cs="Arial"/>
        </w:rPr>
        <w:t xml:space="preserve"> наспроти индивидуално</w:t>
      </w:r>
      <w:r w:rsidR="00325D21" w:rsidRPr="00453489">
        <w:rPr>
          <w:rFonts w:ascii="Arial" w:hAnsi="Arial" w:cs="Arial"/>
        </w:rPr>
        <w:t>,</w:t>
      </w:r>
      <w:r w:rsidR="00205A64" w:rsidRPr="00112517">
        <w:rPr>
          <w:rFonts w:ascii="Arial" w:hAnsi="Arial" w:cs="Arial"/>
        </w:rPr>
        <w:t xml:space="preserve"> е една од позначајните промени во начинот на работа.</w:t>
      </w:r>
      <w:r w:rsidR="0026698E" w:rsidRPr="00112517">
        <w:rPr>
          <w:rFonts w:ascii="Arial" w:hAnsi="Arial" w:cs="Arial"/>
        </w:rPr>
        <w:t xml:space="preserve"> </w:t>
      </w:r>
    </w:p>
    <w:p w:rsidR="00112517" w:rsidRPr="00112517" w:rsidRDefault="00112517" w:rsidP="00E22471">
      <w:pPr>
        <w:spacing w:after="0"/>
        <w:ind w:firstLine="720"/>
        <w:jc w:val="both"/>
        <w:rPr>
          <w:rFonts w:ascii="Arial" w:hAnsi="Arial" w:cs="Arial"/>
        </w:rPr>
      </w:pPr>
    </w:p>
    <w:p w:rsidR="00C036EE" w:rsidRPr="00453489" w:rsidRDefault="00C036EE" w:rsidP="00E22471">
      <w:pPr>
        <w:spacing w:after="0"/>
        <w:ind w:firstLine="720"/>
        <w:jc w:val="both"/>
        <w:rPr>
          <w:rFonts w:ascii="Arial" w:hAnsi="Arial" w:cs="Arial"/>
          <w:b/>
        </w:rPr>
      </w:pPr>
      <w:r w:rsidRPr="00112517">
        <w:rPr>
          <w:rFonts w:ascii="Arial" w:hAnsi="Arial" w:cs="Arial"/>
          <w:b/>
        </w:rPr>
        <w:t xml:space="preserve">1. Можности за </w:t>
      </w:r>
      <w:r w:rsidR="00AA37C4" w:rsidRPr="00112517">
        <w:rPr>
          <w:rFonts w:ascii="Arial" w:hAnsi="Arial" w:cs="Arial"/>
          <w:b/>
        </w:rPr>
        <w:t>вработување</w:t>
      </w:r>
      <w:r w:rsidRPr="00112517">
        <w:rPr>
          <w:rFonts w:ascii="Arial" w:hAnsi="Arial" w:cs="Arial"/>
          <w:b/>
        </w:rPr>
        <w:t xml:space="preserve"> </w:t>
      </w:r>
      <w:r w:rsidR="00AA37C4" w:rsidRPr="00112517">
        <w:rPr>
          <w:rFonts w:ascii="Arial" w:hAnsi="Arial" w:cs="Arial"/>
          <w:b/>
        </w:rPr>
        <w:t>н</w:t>
      </w:r>
      <w:r w:rsidRPr="00112517">
        <w:rPr>
          <w:rFonts w:ascii="Arial" w:hAnsi="Arial" w:cs="Arial"/>
          <w:b/>
        </w:rPr>
        <w:t>а преведувачите</w:t>
      </w:r>
    </w:p>
    <w:p w:rsidR="00C036EE" w:rsidRPr="00112517" w:rsidRDefault="00C036EE" w:rsidP="00E22471">
      <w:pPr>
        <w:spacing w:after="0"/>
        <w:ind w:firstLine="720"/>
        <w:jc w:val="both"/>
        <w:rPr>
          <w:rFonts w:ascii="Arial" w:hAnsi="Arial" w:cs="Arial"/>
        </w:rPr>
      </w:pPr>
      <w:r w:rsidRPr="00112517">
        <w:rPr>
          <w:rFonts w:ascii="Arial" w:hAnsi="Arial" w:cs="Arial"/>
        </w:rPr>
        <w:t xml:space="preserve">Европскиот парламент досега претставуваше една огромна можност за работа за голем број преведувачи на сите земји членки. </w:t>
      </w:r>
      <w:proofErr w:type="spellStart"/>
      <w:r w:rsidRPr="00112517">
        <w:rPr>
          <w:rFonts w:ascii="Arial" w:hAnsi="Arial" w:cs="Arial"/>
        </w:rPr>
        <w:t>Мултилингвизмот</w:t>
      </w:r>
      <w:proofErr w:type="spellEnd"/>
      <w:r w:rsidRPr="00112517">
        <w:rPr>
          <w:rFonts w:ascii="Arial" w:hAnsi="Arial" w:cs="Arial"/>
        </w:rPr>
        <w:t xml:space="preserve"> е длабоко вкоренет во Европски</w:t>
      </w:r>
      <w:r w:rsidR="001E09CA" w:rsidRPr="00112517">
        <w:rPr>
          <w:rFonts w:ascii="Arial" w:hAnsi="Arial" w:cs="Arial"/>
        </w:rPr>
        <w:t>о</w:t>
      </w:r>
      <w:r w:rsidRPr="00112517">
        <w:rPr>
          <w:rFonts w:ascii="Arial" w:hAnsi="Arial" w:cs="Arial"/>
        </w:rPr>
        <w:t xml:space="preserve">т парламент, уште од неговите почетоци, како дел од политиката на европската унија за </w:t>
      </w:r>
      <w:r w:rsidR="009A1FB3" w:rsidRPr="00112517">
        <w:rPr>
          <w:rFonts w:ascii="Arial" w:hAnsi="Arial" w:cs="Arial"/>
        </w:rPr>
        <w:t>лингвистичка и културна разновидност</w:t>
      </w:r>
      <w:r w:rsidRPr="00112517">
        <w:rPr>
          <w:rFonts w:ascii="Arial" w:hAnsi="Arial" w:cs="Arial"/>
        </w:rPr>
        <w:t>, транспарентност и демократија. Според правилникот на европскиот парламент, претставниците на секоја земја членка го поседува</w:t>
      </w:r>
      <w:r w:rsidR="00743B3F" w:rsidRPr="00112517">
        <w:rPr>
          <w:rFonts w:ascii="Arial" w:hAnsi="Arial" w:cs="Arial"/>
        </w:rPr>
        <w:t>ат</w:t>
      </w:r>
      <w:r w:rsidRPr="00112517">
        <w:rPr>
          <w:rFonts w:ascii="Arial" w:hAnsi="Arial" w:cs="Arial"/>
        </w:rPr>
        <w:t xml:space="preserve"> правото да ги добива</w:t>
      </w:r>
      <w:r w:rsidR="00743B3F" w:rsidRPr="00112517">
        <w:rPr>
          <w:rFonts w:ascii="Arial" w:hAnsi="Arial" w:cs="Arial"/>
        </w:rPr>
        <w:t>ат</w:t>
      </w:r>
      <w:r w:rsidRPr="00112517">
        <w:rPr>
          <w:rFonts w:ascii="Arial" w:hAnsi="Arial" w:cs="Arial"/>
        </w:rPr>
        <w:t xml:space="preserve"> материјалите </w:t>
      </w:r>
      <w:r w:rsidR="00743B3F" w:rsidRPr="00112517">
        <w:rPr>
          <w:rFonts w:ascii="Arial" w:hAnsi="Arial" w:cs="Arial"/>
        </w:rPr>
        <w:t>за работа, да ги следат</w:t>
      </w:r>
      <w:r w:rsidRPr="00112517">
        <w:rPr>
          <w:rFonts w:ascii="Arial" w:hAnsi="Arial" w:cs="Arial"/>
        </w:rPr>
        <w:t xml:space="preserve"> дебатите и да зборува</w:t>
      </w:r>
      <w:r w:rsidR="00743B3F" w:rsidRPr="00112517">
        <w:rPr>
          <w:rFonts w:ascii="Arial" w:hAnsi="Arial" w:cs="Arial"/>
        </w:rPr>
        <w:t>ат</w:t>
      </w:r>
      <w:r w:rsidRPr="00112517">
        <w:rPr>
          <w:rFonts w:ascii="Arial" w:hAnsi="Arial" w:cs="Arial"/>
        </w:rPr>
        <w:t xml:space="preserve"> на својот јазик. Непотребно е да се потенцира колку се големи можностите на нашите преведувачи во </w:t>
      </w:r>
      <w:r w:rsidR="009A1FB3" w:rsidRPr="00112517">
        <w:rPr>
          <w:rFonts w:ascii="Arial" w:hAnsi="Arial" w:cs="Arial"/>
        </w:rPr>
        <w:t>пресрет</w:t>
      </w:r>
      <w:r w:rsidRPr="00112517">
        <w:rPr>
          <w:rFonts w:ascii="Arial" w:hAnsi="Arial" w:cs="Arial"/>
        </w:rPr>
        <w:t xml:space="preserve"> на влезот на Македонија во Европската унија. За ова сведочи фактот што во </w:t>
      </w:r>
      <w:r w:rsidRPr="00453489">
        <w:rPr>
          <w:rFonts w:ascii="Arial" w:hAnsi="Arial" w:cs="Arial"/>
        </w:rPr>
        <w:t>Directorate General for Translation</w:t>
      </w:r>
      <w:r w:rsidRPr="00112517">
        <w:rPr>
          <w:rStyle w:val="FootnoteReference"/>
          <w:rFonts w:ascii="Arial" w:hAnsi="Arial" w:cs="Arial"/>
          <w:lang w:val="en-US"/>
        </w:rPr>
        <w:footnoteReference w:id="1"/>
      </w:r>
      <w:r w:rsidRPr="00453489">
        <w:rPr>
          <w:rFonts w:ascii="Arial" w:hAnsi="Arial" w:cs="Arial"/>
        </w:rPr>
        <w:t xml:space="preserve"> </w:t>
      </w:r>
      <w:r w:rsidRPr="00112517">
        <w:rPr>
          <w:rFonts w:ascii="Arial" w:hAnsi="Arial" w:cs="Arial"/>
        </w:rPr>
        <w:t>при Европската унија се вработени над 2500 луѓе</w:t>
      </w:r>
      <w:r w:rsidR="00743B3F" w:rsidRPr="00112517">
        <w:rPr>
          <w:rFonts w:ascii="Arial" w:hAnsi="Arial" w:cs="Arial"/>
        </w:rPr>
        <w:t xml:space="preserve"> кои работата </w:t>
      </w:r>
      <w:r w:rsidR="009A1FB3" w:rsidRPr="00112517">
        <w:rPr>
          <w:rFonts w:ascii="Arial" w:hAnsi="Arial" w:cs="Arial"/>
        </w:rPr>
        <w:t>директно</w:t>
      </w:r>
      <w:r w:rsidR="00743B3F" w:rsidRPr="00112517">
        <w:rPr>
          <w:rFonts w:ascii="Arial" w:hAnsi="Arial" w:cs="Arial"/>
        </w:rPr>
        <w:t xml:space="preserve"> на и околу процесот на преведување</w:t>
      </w:r>
      <w:r w:rsidRPr="00112517">
        <w:rPr>
          <w:rFonts w:ascii="Arial" w:hAnsi="Arial" w:cs="Arial"/>
        </w:rPr>
        <w:t xml:space="preserve">. </w:t>
      </w:r>
      <w:r w:rsidR="009A1FB3" w:rsidRPr="00112517">
        <w:rPr>
          <w:rFonts w:ascii="Arial" w:hAnsi="Arial" w:cs="Arial"/>
        </w:rPr>
        <w:t xml:space="preserve"> </w:t>
      </w:r>
    </w:p>
    <w:p w:rsidR="001229E4" w:rsidRPr="00112517" w:rsidRDefault="00C036EE" w:rsidP="00E22471">
      <w:pPr>
        <w:spacing w:after="0"/>
        <w:ind w:firstLine="720"/>
        <w:jc w:val="both"/>
        <w:rPr>
          <w:rFonts w:ascii="Arial" w:hAnsi="Arial" w:cs="Arial"/>
        </w:rPr>
      </w:pPr>
      <w:r w:rsidRPr="00112517">
        <w:rPr>
          <w:rFonts w:ascii="Arial" w:hAnsi="Arial" w:cs="Arial"/>
        </w:rPr>
        <w:t xml:space="preserve">Македонија во моментов се наоѓа </w:t>
      </w:r>
      <w:proofErr w:type="spellStart"/>
      <w:r w:rsidRPr="00112517">
        <w:rPr>
          <w:rFonts w:ascii="Arial" w:hAnsi="Arial" w:cs="Arial"/>
        </w:rPr>
        <w:t>предпри</w:t>
      </w:r>
      <w:r w:rsidR="0053159D" w:rsidRPr="00112517">
        <w:rPr>
          <w:rFonts w:ascii="Arial" w:hAnsi="Arial" w:cs="Arial"/>
        </w:rPr>
        <w:t>стапниот</w:t>
      </w:r>
      <w:proofErr w:type="spellEnd"/>
      <w:r w:rsidRPr="00112517">
        <w:rPr>
          <w:rFonts w:ascii="Arial" w:hAnsi="Arial" w:cs="Arial"/>
        </w:rPr>
        <w:t xml:space="preserve"> период кој наметна </w:t>
      </w:r>
      <w:r w:rsidR="00AA37C4" w:rsidRPr="00112517">
        <w:rPr>
          <w:rFonts w:ascii="Arial" w:hAnsi="Arial" w:cs="Arial"/>
        </w:rPr>
        <w:t>подготовка</w:t>
      </w:r>
      <w:r w:rsidRPr="00112517">
        <w:rPr>
          <w:rFonts w:ascii="Arial" w:hAnsi="Arial" w:cs="Arial"/>
        </w:rPr>
        <w:t xml:space="preserve"> за преведување на правните акти на Европската унија</w:t>
      </w:r>
      <w:r w:rsidR="009A1FB3" w:rsidRPr="00112517">
        <w:rPr>
          <w:rFonts w:ascii="Arial" w:hAnsi="Arial" w:cs="Arial"/>
        </w:rPr>
        <w:t>. Веќе</w:t>
      </w:r>
      <w:r w:rsidRPr="00112517">
        <w:rPr>
          <w:rFonts w:ascii="Arial" w:hAnsi="Arial" w:cs="Arial"/>
        </w:rPr>
        <w:t xml:space="preserve"> посто</w:t>
      </w:r>
      <w:r w:rsidR="009A1FB3" w:rsidRPr="00112517">
        <w:rPr>
          <w:rFonts w:ascii="Arial" w:hAnsi="Arial" w:cs="Arial"/>
        </w:rPr>
        <w:t>и</w:t>
      </w:r>
      <w:r w:rsidRPr="00112517">
        <w:rPr>
          <w:rFonts w:ascii="Arial" w:hAnsi="Arial" w:cs="Arial"/>
        </w:rPr>
        <w:t xml:space="preserve"> еден документ во кој се дадени насоки за преведувачите, правните и стручните ревизори</w:t>
      </w:r>
      <w:r w:rsidR="00743B3F" w:rsidRPr="00112517">
        <w:rPr>
          <w:rFonts w:ascii="Arial" w:hAnsi="Arial" w:cs="Arial"/>
        </w:rPr>
        <w:t xml:space="preserve"> </w:t>
      </w:r>
      <w:r w:rsidR="009A1FB3" w:rsidRPr="00112517">
        <w:rPr>
          <w:rFonts w:ascii="Arial" w:hAnsi="Arial" w:cs="Arial"/>
        </w:rPr>
        <w:t xml:space="preserve">кои </w:t>
      </w:r>
      <w:r w:rsidRPr="00112517">
        <w:rPr>
          <w:rFonts w:ascii="Arial" w:hAnsi="Arial" w:cs="Arial"/>
        </w:rPr>
        <w:t xml:space="preserve">секојдневно работат на подготовката на националната верзија на </w:t>
      </w:r>
      <w:proofErr w:type="spellStart"/>
      <w:r w:rsidRPr="00112517">
        <w:rPr>
          <w:rFonts w:ascii="Arial" w:hAnsi="Arial" w:cs="Arial"/>
        </w:rPr>
        <w:t>acquis</w:t>
      </w:r>
      <w:proofErr w:type="spellEnd"/>
      <w:r w:rsidRPr="00112517">
        <w:rPr>
          <w:rFonts w:ascii="Arial" w:hAnsi="Arial" w:cs="Arial"/>
        </w:rPr>
        <w:t xml:space="preserve"> </w:t>
      </w:r>
      <w:proofErr w:type="spellStart"/>
      <w:r w:rsidRPr="00112517">
        <w:rPr>
          <w:rFonts w:ascii="Arial" w:hAnsi="Arial" w:cs="Arial"/>
        </w:rPr>
        <w:t>communautaire</w:t>
      </w:r>
      <w:proofErr w:type="spellEnd"/>
      <w:r w:rsidRPr="00112517">
        <w:rPr>
          <w:rStyle w:val="FootnoteReference"/>
          <w:rFonts w:ascii="Arial" w:hAnsi="Arial" w:cs="Arial"/>
        </w:rPr>
        <w:footnoteReference w:id="2"/>
      </w:r>
      <w:r w:rsidRPr="00112517">
        <w:rPr>
          <w:rFonts w:ascii="Arial" w:hAnsi="Arial" w:cs="Arial"/>
        </w:rPr>
        <w:t xml:space="preserve">. </w:t>
      </w:r>
      <w:r w:rsidR="009A1FB3" w:rsidRPr="00112517">
        <w:rPr>
          <w:rFonts w:ascii="Arial" w:hAnsi="Arial" w:cs="Arial"/>
        </w:rPr>
        <w:t>Станува збор за</w:t>
      </w:r>
      <w:r w:rsidRPr="00112517">
        <w:rPr>
          <w:rFonts w:ascii="Arial" w:hAnsi="Arial" w:cs="Arial"/>
        </w:rPr>
        <w:t xml:space="preserve"> Прирачник за преведување за да се обезбеди конзистентност при преведувањето и восприемањето на карактеристичните термини што се сретнуваат во правните акти на Европската унија. Прирачникот содржи унифицирање на преводите на одделни делови на правните акти на ЕУ при тоа земајќи ги предвид причините што довеле до тоа еден ист вид на акт да има одредени разлики, земајќи ги предвид прописите на македонскиот литературен јазик, како и спецификата на јазикот на кои се напишани правните акти на Европската унија. Прирачникот</w:t>
      </w:r>
      <w:r w:rsidR="00743B3F" w:rsidRPr="00112517">
        <w:rPr>
          <w:rFonts w:ascii="Arial" w:hAnsi="Arial" w:cs="Arial"/>
        </w:rPr>
        <w:t xml:space="preserve"> вклучува</w:t>
      </w:r>
      <w:r w:rsidRPr="00112517">
        <w:rPr>
          <w:rFonts w:ascii="Arial" w:hAnsi="Arial" w:cs="Arial"/>
        </w:rPr>
        <w:t xml:space="preserve"> повеќе примери за преведување кои се прилагодени согласно со прописите на </w:t>
      </w:r>
      <w:r w:rsidRPr="00112517">
        <w:rPr>
          <w:rFonts w:ascii="Arial" w:hAnsi="Arial" w:cs="Arial"/>
        </w:rPr>
        <w:lastRenderedPageBreak/>
        <w:t xml:space="preserve">македонскиот литературен јазик, при тоа не нарушувајќи ја природата на јазикот на кој се изработени правните акти на Европската унија. </w:t>
      </w:r>
      <w:r w:rsidR="00C4137A" w:rsidRPr="00112517">
        <w:rPr>
          <w:rFonts w:ascii="Arial" w:hAnsi="Arial" w:cs="Arial"/>
        </w:rPr>
        <w:t>Овој прирачник претставува</w:t>
      </w:r>
      <w:r w:rsidRPr="00112517">
        <w:rPr>
          <w:rFonts w:ascii="Arial" w:hAnsi="Arial" w:cs="Arial"/>
        </w:rPr>
        <w:t xml:space="preserve"> помошно средства при секојдневната работа на сите учесници во процесот на подготовка на националната верзија на правните акти</w:t>
      </w:r>
      <w:r w:rsidR="00C4137A" w:rsidRPr="00112517">
        <w:rPr>
          <w:rFonts w:ascii="Arial" w:hAnsi="Arial" w:cs="Arial"/>
        </w:rPr>
        <w:t xml:space="preserve"> </w:t>
      </w:r>
      <w:r w:rsidRPr="00112517">
        <w:rPr>
          <w:rFonts w:ascii="Arial" w:hAnsi="Arial" w:cs="Arial"/>
        </w:rPr>
        <w:t>на Европската унија, каде во голема мера учествуваат преведувачите.</w:t>
      </w:r>
    </w:p>
    <w:p w:rsidR="00645908" w:rsidRPr="00112517" w:rsidRDefault="00F04146" w:rsidP="00E22471">
      <w:pPr>
        <w:spacing w:after="0"/>
        <w:ind w:firstLine="720"/>
        <w:jc w:val="both"/>
        <w:rPr>
          <w:rFonts w:ascii="Arial" w:hAnsi="Arial" w:cs="Arial"/>
        </w:rPr>
      </w:pPr>
      <w:r w:rsidRPr="00112517">
        <w:rPr>
          <w:rFonts w:ascii="Arial" w:hAnsi="Arial" w:cs="Arial"/>
        </w:rPr>
        <w:t>Од лингвистички и од правен аспект, голем предизвик е да се пронајде</w:t>
      </w:r>
      <w:r w:rsidR="004C716A" w:rsidRPr="00112517">
        <w:rPr>
          <w:rFonts w:ascii="Arial" w:hAnsi="Arial" w:cs="Arial"/>
        </w:rPr>
        <w:t xml:space="preserve"> </w:t>
      </w:r>
      <w:r w:rsidRPr="00112517">
        <w:rPr>
          <w:rFonts w:ascii="Arial" w:hAnsi="Arial" w:cs="Arial"/>
        </w:rPr>
        <w:t>соодветен одговор на новите поими и концепти што ги носи са</w:t>
      </w:r>
      <w:r w:rsidR="004C716A" w:rsidRPr="00112517">
        <w:rPr>
          <w:rFonts w:ascii="Arial" w:hAnsi="Arial" w:cs="Arial"/>
        </w:rPr>
        <w:t>мата</w:t>
      </w:r>
      <w:r w:rsidRPr="00112517">
        <w:rPr>
          <w:rFonts w:ascii="Arial" w:hAnsi="Arial" w:cs="Arial"/>
        </w:rPr>
        <w:t xml:space="preserve"> процесна европска интеграција во однос на нормативите на стандардизираниот</w:t>
      </w:r>
      <w:r w:rsidR="004C716A" w:rsidRPr="00112517">
        <w:rPr>
          <w:rFonts w:ascii="Arial" w:hAnsi="Arial" w:cs="Arial"/>
        </w:rPr>
        <w:t xml:space="preserve"> </w:t>
      </w:r>
      <w:r w:rsidRPr="00112517">
        <w:rPr>
          <w:rFonts w:ascii="Arial" w:hAnsi="Arial" w:cs="Arial"/>
        </w:rPr>
        <w:t>македонски јазик, од една страна и во однос на постојниот правен систем</w:t>
      </w:r>
      <w:r w:rsidR="004C716A" w:rsidRPr="00112517">
        <w:rPr>
          <w:rFonts w:ascii="Arial" w:hAnsi="Arial" w:cs="Arial"/>
        </w:rPr>
        <w:t xml:space="preserve"> </w:t>
      </w:r>
      <w:r w:rsidRPr="00112517">
        <w:rPr>
          <w:rFonts w:ascii="Arial" w:hAnsi="Arial" w:cs="Arial"/>
        </w:rPr>
        <w:t xml:space="preserve">на Република Македонија, од друга страна, </w:t>
      </w:r>
      <w:r w:rsidR="001229E4" w:rsidRPr="00112517">
        <w:rPr>
          <w:rFonts w:ascii="Arial" w:hAnsi="Arial" w:cs="Arial"/>
        </w:rPr>
        <w:t>а со крајна цел обезбедување на п</w:t>
      </w:r>
      <w:r w:rsidRPr="00112517">
        <w:rPr>
          <w:rFonts w:ascii="Arial" w:hAnsi="Arial" w:cs="Arial"/>
        </w:rPr>
        <w:t>рецизна и квалитетна национална верзија на правото на Европската унија.</w:t>
      </w:r>
      <w:r w:rsidR="00C036EE" w:rsidRPr="00112517">
        <w:rPr>
          <w:rFonts w:ascii="Arial" w:hAnsi="Arial" w:cs="Arial"/>
        </w:rPr>
        <w:t xml:space="preserve"> </w:t>
      </w:r>
      <w:r w:rsidR="009A1FB3" w:rsidRPr="00112517">
        <w:rPr>
          <w:rFonts w:ascii="Arial" w:hAnsi="Arial" w:cs="Arial"/>
        </w:rPr>
        <w:t xml:space="preserve">Овој Прирачник јасно ги истакнува основните критериуми и цели на преведувањето за Европската Унија. </w:t>
      </w:r>
    </w:p>
    <w:p w:rsidR="00441248" w:rsidRPr="00112517" w:rsidRDefault="00672F9F" w:rsidP="00E22471">
      <w:pPr>
        <w:spacing w:after="0"/>
        <w:ind w:firstLine="720"/>
        <w:jc w:val="both"/>
        <w:rPr>
          <w:rFonts w:ascii="Arial" w:hAnsi="Arial" w:cs="Arial"/>
        </w:rPr>
      </w:pPr>
      <w:r w:rsidRPr="00112517">
        <w:rPr>
          <w:rFonts w:ascii="Arial" w:hAnsi="Arial" w:cs="Arial"/>
        </w:rPr>
        <w:t xml:space="preserve">Покрај Прирачникот Секретаријатот за Европски Прашања веќе има изготвено и </w:t>
      </w:r>
      <w:r w:rsidR="001229E4" w:rsidRPr="00112517">
        <w:rPr>
          <w:rFonts w:ascii="Arial" w:hAnsi="Arial" w:cs="Arial"/>
        </w:rPr>
        <w:t>Реч</w:t>
      </w:r>
      <w:r w:rsidR="00441248" w:rsidRPr="00112517">
        <w:rPr>
          <w:rFonts w:ascii="Arial" w:hAnsi="Arial" w:cs="Arial"/>
        </w:rPr>
        <w:t xml:space="preserve">никот на термини </w:t>
      </w:r>
      <w:r w:rsidRPr="00112517">
        <w:rPr>
          <w:rFonts w:ascii="Arial" w:hAnsi="Arial" w:cs="Arial"/>
        </w:rPr>
        <w:t xml:space="preserve">кој </w:t>
      </w:r>
      <w:r w:rsidR="00441248" w:rsidRPr="00112517">
        <w:rPr>
          <w:rFonts w:ascii="Arial" w:hAnsi="Arial" w:cs="Arial"/>
        </w:rPr>
        <w:t>претставува нова</w:t>
      </w:r>
      <w:r w:rsidRPr="00112517">
        <w:rPr>
          <w:rFonts w:ascii="Arial" w:hAnsi="Arial" w:cs="Arial"/>
        </w:rPr>
        <w:t xml:space="preserve"> </w:t>
      </w:r>
      <w:r w:rsidR="00441248" w:rsidRPr="00112517">
        <w:rPr>
          <w:rFonts w:ascii="Arial" w:hAnsi="Arial" w:cs="Arial"/>
        </w:rPr>
        <w:t>појава в</w:t>
      </w:r>
      <w:r w:rsidR="001229E4" w:rsidRPr="00112517">
        <w:rPr>
          <w:rFonts w:ascii="Arial" w:hAnsi="Arial" w:cs="Arial"/>
        </w:rPr>
        <w:t xml:space="preserve">о македонскиот јазик </w:t>
      </w:r>
      <w:r w:rsidR="00C57B47" w:rsidRPr="00112517">
        <w:rPr>
          <w:rFonts w:ascii="Arial" w:hAnsi="Arial" w:cs="Arial"/>
        </w:rPr>
        <w:t>кој претставува</w:t>
      </w:r>
      <w:r w:rsidR="00441248" w:rsidRPr="00112517">
        <w:rPr>
          <w:rFonts w:ascii="Arial" w:hAnsi="Arial" w:cs="Arial"/>
        </w:rPr>
        <w:t xml:space="preserve"> своевиден компромис по</w:t>
      </w:r>
      <w:r w:rsidR="001229E4" w:rsidRPr="00112517">
        <w:rPr>
          <w:rFonts w:ascii="Arial" w:hAnsi="Arial" w:cs="Arial"/>
        </w:rPr>
        <w:t>меѓу постојните јазични правила и</w:t>
      </w:r>
      <w:r w:rsidR="00441248" w:rsidRPr="00112517">
        <w:rPr>
          <w:rFonts w:ascii="Arial" w:hAnsi="Arial" w:cs="Arial"/>
        </w:rPr>
        <w:t xml:space="preserve"> доловување на вистинската смисла на</w:t>
      </w:r>
      <w:r w:rsidRPr="00112517">
        <w:rPr>
          <w:rFonts w:ascii="Arial" w:hAnsi="Arial" w:cs="Arial"/>
        </w:rPr>
        <w:t xml:space="preserve"> </w:t>
      </w:r>
      <w:r w:rsidR="00441248" w:rsidRPr="00112517">
        <w:rPr>
          <w:rFonts w:ascii="Arial" w:hAnsi="Arial" w:cs="Arial"/>
        </w:rPr>
        <w:t>термин</w:t>
      </w:r>
      <w:r w:rsidR="001229E4" w:rsidRPr="00112517">
        <w:rPr>
          <w:rFonts w:ascii="Arial" w:hAnsi="Arial" w:cs="Arial"/>
        </w:rPr>
        <w:t xml:space="preserve">ите. Во прилог на тоа, скратениците, </w:t>
      </w:r>
      <w:r w:rsidR="00441248" w:rsidRPr="00112517">
        <w:rPr>
          <w:rFonts w:ascii="Arial" w:hAnsi="Arial" w:cs="Arial"/>
        </w:rPr>
        <w:t>ко</w:t>
      </w:r>
      <w:r w:rsidR="001229E4" w:rsidRPr="00112517">
        <w:rPr>
          <w:rFonts w:ascii="Arial" w:hAnsi="Arial" w:cs="Arial"/>
        </w:rPr>
        <w:t>и сè повеќе се употребуваат ка</w:t>
      </w:r>
      <w:r w:rsidR="00441248" w:rsidRPr="00112517">
        <w:rPr>
          <w:rFonts w:ascii="Arial" w:hAnsi="Arial" w:cs="Arial"/>
        </w:rPr>
        <w:t>ко резултат на сè поголемата употреба</w:t>
      </w:r>
      <w:r w:rsidRPr="00112517">
        <w:rPr>
          <w:rFonts w:ascii="Arial" w:hAnsi="Arial" w:cs="Arial"/>
        </w:rPr>
        <w:t xml:space="preserve"> </w:t>
      </w:r>
      <w:r w:rsidR="00441248" w:rsidRPr="00112517">
        <w:rPr>
          <w:rFonts w:ascii="Arial" w:hAnsi="Arial" w:cs="Arial"/>
        </w:rPr>
        <w:t>на документи на англиски јазик, а за кои</w:t>
      </w:r>
      <w:r w:rsidRPr="00112517">
        <w:rPr>
          <w:rFonts w:ascii="Arial" w:hAnsi="Arial" w:cs="Arial"/>
        </w:rPr>
        <w:t xml:space="preserve"> </w:t>
      </w:r>
      <w:r w:rsidR="00441248" w:rsidRPr="00112517">
        <w:rPr>
          <w:rFonts w:ascii="Arial" w:hAnsi="Arial" w:cs="Arial"/>
        </w:rPr>
        <w:t>е неопходно дополнително утврдување</w:t>
      </w:r>
      <w:r w:rsidRPr="00112517">
        <w:rPr>
          <w:rFonts w:ascii="Arial" w:hAnsi="Arial" w:cs="Arial"/>
        </w:rPr>
        <w:t xml:space="preserve"> </w:t>
      </w:r>
      <w:r w:rsidR="00441248" w:rsidRPr="00112517">
        <w:rPr>
          <w:rFonts w:ascii="Arial" w:hAnsi="Arial" w:cs="Arial"/>
        </w:rPr>
        <w:t>и проширување на правописни</w:t>
      </w:r>
      <w:r w:rsidR="001229E4" w:rsidRPr="00112517">
        <w:rPr>
          <w:rFonts w:ascii="Arial" w:hAnsi="Arial" w:cs="Arial"/>
        </w:rPr>
        <w:t xml:space="preserve">те норми </w:t>
      </w:r>
      <w:r w:rsidR="00441248" w:rsidRPr="00112517">
        <w:rPr>
          <w:rFonts w:ascii="Arial" w:hAnsi="Arial" w:cs="Arial"/>
        </w:rPr>
        <w:t>со цел следење на движењата во јазикот</w:t>
      </w:r>
      <w:r w:rsidRPr="00112517">
        <w:rPr>
          <w:rFonts w:ascii="Arial" w:hAnsi="Arial" w:cs="Arial"/>
        </w:rPr>
        <w:t xml:space="preserve"> </w:t>
      </w:r>
      <w:r w:rsidR="00441248" w:rsidRPr="00112517">
        <w:rPr>
          <w:rFonts w:ascii="Arial" w:hAnsi="Arial" w:cs="Arial"/>
        </w:rPr>
        <w:t>как</w:t>
      </w:r>
      <w:r w:rsidR="001229E4" w:rsidRPr="00112517">
        <w:rPr>
          <w:rFonts w:ascii="Arial" w:hAnsi="Arial" w:cs="Arial"/>
        </w:rPr>
        <w:t>о одраз на случувањата во опште</w:t>
      </w:r>
      <w:r w:rsidR="00441248" w:rsidRPr="00112517">
        <w:rPr>
          <w:rFonts w:ascii="Arial" w:hAnsi="Arial" w:cs="Arial"/>
        </w:rPr>
        <w:t>ството</w:t>
      </w:r>
      <w:r w:rsidR="001229E4" w:rsidRPr="00112517">
        <w:rPr>
          <w:rFonts w:ascii="Arial" w:hAnsi="Arial" w:cs="Arial"/>
        </w:rPr>
        <w:t>, беше извор на голем број дис</w:t>
      </w:r>
      <w:r w:rsidR="00441248" w:rsidRPr="00112517">
        <w:rPr>
          <w:rFonts w:ascii="Arial" w:hAnsi="Arial" w:cs="Arial"/>
        </w:rPr>
        <w:t>кусии и полемики.</w:t>
      </w:r>
      <w:r w:rsidRPr="00112517">
        <w:rPr>
          <w:rFonts w:ascii="Arial" w:hAnsi="Arial" w:cs="Arial"/>
        </w:rPr>
        <w:t xml:space="preserve"> </w:t>
      </w:r>
      <w:r w:rsidR="00441248" w:rsidRPr="00112517">
        <w:rPr>
          <w:rFonts w:ascii="Arial" w:hAnsi="Arial" w:cs="Arial"/>
        </w:rPr>
        <w:t xml:space="preserve">Сепак, </w:t>
      </w:r>
      <w:r w:rsidRPr="00112517">
        <w:rPr>
          <w:rFonts w:ascii="Arial" w:hAnsi="Arial" w:cs="Arial"/>
        </w:rPr>
        <w:t>се пронајдени</w:t>
      </w:r>
      <w:r w:rsidR="00441248" w:rsidRPr="00112517">
        <w:rPr>
          <w:rFonts w:ascii="Arial" w:hAnsi="Arial" w:cs="Arial"/>
        </w:rPr>
        <w:t xml:space="preserve"> јазичните</w:t>
      </w:r>
      <w:r w:rsidR="0053159D" w:rsidRPr="00112517">
        <w:rPr>
          <w:rFonts w:ascii="Arial" w:hAnsi="Arial" w:cs="Arial"/>
        </w:rPr>
        <w:t xml:space="preserve"> </w:t>
      </w:r>
      <w:r w:rsidR="00441248" w:rsidRPr="00112517">
        <w:rPr>
          <w:rFonts w:ascii="Arial" w:hAnsi="Arial" w:cs="Arial"/>
        </w:rPr>
        <w:t>решенија во Речникот на</w:t>
      </w:r>
      <w:r w:rsidR="0053159D" w:rsidRPr="00112517">
        <w:rPr>
          <w:rFonts w:ascii="Arial" w:hAnsi="Arial" w:cs="Arial"/>
        </w:rPr>
        <w:t xml:space="preserve"> </w:t>
      </w:r>
      <w:r w:rsidR="00441248" w:rsidRPr="00112517">
        <w:rPr>
          <w:rFonts w:ascii="Arial" w:hAnsi="Arial" w:cs="Arial"/>
        </w:rPr>
        <w:t>терм</w:t>
      </w:r>
      <w:r w:rsidR="001229E4" w:rsidRPr="00112517">
        <w:rPr>
          <w:rFonts w:ascii="Arial" w:hAnsi="Arial" w:cs="Arial"/>
        </w:rPr>
        <w:t xml:space="preserve">ини: Европската унија и </w:t>
      </w:r>
      <w:proofErr w:type="spellStart"/>
      <w:r w:rsidR="001229E4" w:rsidRPr="00112517">
        <w:rPr>
          <w:rFonts w:ascii="Arial" w:hAnsi="Arial" w:cs="Arial"/>
        </w:rPr>
        <w:t>претпри</w:t>
      </w:r>
      <w:r w:rsidR="00441248" w:rsidRPr="00112517">
        <w:rPr>
          <w:rFonts w:ascii="Arial" w:hAnsi="Arial" w:cs="Arial"/>
        </w:rPr>
        <w:t>стапната</w:t>
      </w:r>
      <w:proofErr w:type="spellEnd"/>
      <w:r w:rsidR="00441248" w:rsidRPr="00112517">
        <w:rPr>
          <w:rFonts w:ascii="Arial" w:hAnsi="Arial" w:cs="Arial"/>
        </w:rPr>
        <w:t xml:space="preserve"> помош ќе дадат свој придонес</w:t>
      </w:r>
      <w:r w:rsidR="0053159D" w:rsidRPr="00112517">
        <w:rPr>
          <w:rFonts w:ascii="Arial" w:hAnsi="Arial" w:cs="Arial"/>
        </w:rPr>
        <w:t xml:space="preserve"> </w:t>
      </w:r>
      <w:r w:rsidR="00441248" w:rsidRPr="00112517">
        <w:rPr>
          <w:rFonts w:ascii="Arial" w:hAnsi="Arial" w:cs="Arial"/>
        </w:rPr>
        <w:t>кон унифицирање на терминологијата</w:t>
      </w:r>
      <w:r w:rsidRPr="00112517">
        <w:rPr>
          <w:rFonts w:ascii="Arial" w:hAnsi="Arial" w:cs="Arial"/>
        </w:rPr>
        <w:t xml:space="preserve"> </w:t>
      </w:r>
      <w:r w:rsidR="00441248" w:rsidRPr="00112517">
        <w:rPr>
          <w:rFonts w:ascii="Arial" w:hAnsi="Arial" w:cs="Arial"/>
        </w:rPr>
        <w:t>во областите што ги покрива, како и</w:t>
      </w:r>
      <w:r w:rsidRPr="00112517">
        <w:rPr>
          <w:rFonts w:ascii="Arial" w:hAnsi="Arial" w:cs="Arial"/>
        </w:rPr>
        <w:t xml:space="preserve"> </w:t>
      </w:r>
      <w:r w:rsidR="00441248" w:rsidRPr="00112517">
        <w:rPr>
          <w:rFonts w:ascii="Arial" w:hAnsi="Arial" w:cs="Arial"/>
        </w:rPr>
        <w:t>добра основа за натамошни дискусии и</w:t>
      </w:r>
      <w:r w:rsidR="0006021E" w:rsidRPr="00112517">
        <w:rPr>
          <w:rFonts w:ascii="Arial" w:hAnsi="Arial" w:cs="Arial"/>
        </w:rPr>
        <w:t xml:space="preserve"> </w:t>
      </w:r>
      <w:r w:rsidR="00441248" w:rsidRPr="00112517">
        <w:rPr>
          <w:rFonts w:ascii="Arial" w:hAnsi="Arial" w:cs="Arial"/>
        </w:rPr>
        <w:t>ут</w:t>
      </w:r>
      <w:r w:rsidR="001229E4" w:rsidRPr="00112517">
        <w:rPr>
          <w:rFonts w:ascii="Arial" w:hAnsi="Arial" w:cs="Arial"/>
        </w:rPr>
        <w:t>врдување на посоодветни македон</w:t>
      </w:r>
      <w:r w:rsidR="00441248" w:rsidRPr="00112517">
        <w:rPr>
          <w:rFonts w:ascii="Arial" w:hAnsi="Arial" w:cs="Arial"/>
        </w:rPr>
        <w:t>ски еквиваленти.</w:t>
      </w:r>
      <w:r w:rsidR="00C57B47" w:rsidRPr="00112517">
        <w:rPr>
          <w:rFonts w:ascii="Arial" w:hAnsi="Arial" w:cs="Arial"/>
        </w:rPr>
        <w:t xml:space="preserve"> </w:t>
      </w:r>
    </w:p>
    <w:p w:rsidR="00A53EAD" w:rsidRPr="00112517" w:rsidRDefault="00A53EAD" w:rsidP="00E22471">
      <w:pPr>
        <w:spacing w:after="0"/>
        <w:jc w:val="both"/>
        <w:rPr>
          <w:rFonts w:ascii="Arial" w:hAnsi="Arial" w:cs="Arial"/>
        </w:rPr>
      </w:pPr>
    </w:p>
    <w:p w:rsidR="00A53EAD" w:rsidRPr="00112517" w:rsidRDefault="00C036EE" w:rsidP="00E22471">
      <w:pPr>
        <w:spacing w:after="0"/>
        <w:ind w:firstLine="720"/>
        <w:jc w:val="both"/>
        <w:rPr>
          <w:rFonts w:ascii="Arial" w:hAnsi="Arial" w:cs="Arial"/>
          <w:b/>
        </w:rPr>
      </w:pPr>
      <w:r w:rsidRPr="00112517">
        <w:rPr>
          <w:rFonts w:ascii="Arial" w:hAnsi="Arial" w:cs="Arial"/>
          <w:b/>
        </w:rPr>
        <w:t>2</w:t>
      </w:r>
      <w:r w:rsidR="00A53EAD" w:rsidRPr="00112517">
        <w:rPr>
          <w:rFonts w:ascii="Arial" w:hAnsi="Arial" w:cs="Arial"/>
          <w:b/>
        </w:rPr>
        <w:t xml:space="preserve">. </w:t>
      </w:r>
      <w:proofErr w:type="spellStart"/>
      <w:r w:rsidR="00A53EAD" w:rsidRPr="00112517">
        <w:rPr>
          <w:rFonts w:ascii="Arial" w:hAnsi="Arial" w:cs="Arial"/>
          <w:b/>
        </w:rPr>
        <w:t>Интердисциплинарноста</w:t>
      </w:r>
      <w:proofErr w:type="spellEnd"/>
      <w:r w:rsidR="00A53EAD" w:rsidRPr="00112517">
        <w:rPr>
          <w:rFonts w:ascii="Arial" w:hAnsi="Arial" w:cs="Arial"/>
          <w:b/>
        </w:rPr>
        <w:t xml:space="preserve"> на преведувачкиот процес </w:t>
      </w:r>
    </w:p>
    <w:p w:rsidR="00A53EAD" w:rsidRPr="00112517" w:rsidRDefault="00C85061" w:rsidP="00E22471">
      <w:pPr>
        <w:autoSpaceDE w:val="0"/>
        <w:autoSpaceDN w:val="0"/>
        <w:adjustRightInd w:val="0"/>
        <w:spacing w:after="0" w:line="240" w:lineRule="auto"/>
        <w:ind w:firstLine="720"/>
        <w:jc w:val="both"/>
        <w:rPr>
          <w:rFonts w:ascii="Arial" w:hAnsi="Arial" w:cs="Arial"/>
        </w:rPr>
      </w:pPr>
      <w:r w:rsidRPr="00112517">
        <w:rPr>
          <w:rFonts w:ascii="Arial" w:hAnsi="Arial" w:cs="Arial"/>
        </w:rPr>
        <w:t xml:space="preserve">Преведувачкиот процес </w:t>
      </w:r>
      <w:r w:rsidR="00C036EE" w:rsidRPr="00112517">
        <w:rPr>
          <w:rFonts w:ascii="Arial" w:hAnsi="Arial" w:cs="Arial"/>
        </w:rPr>
        <w:t xml:space="preserve">има една сосема поинаква димензија од онаа што е досега попозната и повеќе барана на нашите простори. </w:t>
      </w:r>
      <w:r w:rsidR="004123CD" w:rsidRPr="00112517">
        <w:rPr>
          <w:rFonts w:ascii="Arial" w:hAnsi="Arial" w:cs="Arial"/>
        </w:rPr>
        <w:t xml:space="preserve">Имено целиот процес на преведување, како на пример за </w:t>
      </w:r>
      <w:r w:rsidR="004F5BEB" w:rsidRPr="00112517">
        <w:rPr>
          <w:rFonts w:ascii="Arial" w:hAnsi="Arial" w:cs="Arial"/>
        </w:rPr>
        <w:t>гореспоменатата можност во Европската У</w:t>
      </w:r>
      <w:r w:rsidR="004123CD" w:rsidRPr="00112517">
        <w:rPr>
          <w:rFonts w:ascii="Arial" w:hAnsi="Arial" w:cs="Arial"/>
        </w:rPr>
        <w:t xml:space="preserve">нија, вклучува преведувач, јазични ревизори, правник ревизор, соработка со административниот кадар од институцијата за која се врши преводот, итн. Во последно време се повеќе се обрнува внимание на специјализирање на преведувачите за преведување на посебни тематски области. </w:t>
      </w:r>
      <w:r w:rsidR="0053159D" w:rsidRPr="00112517">
        <w:rPr>
          <w:rFonts w:ascii="Arial" w:hAnsi="Arial" w:cs="Arial"/>
        </w:rPr>
        <w:t xml:space="preserve">Целиот овој </w:t>
      </w:r>
      <w:proofErr w:type="spellStart"/>
      <w:r w:rsidR="0053159D" w:rsidRPr="00112517">
        <w:rPr>
          <w:rFonts w:ascii="Arial" w:hAnsi="Arial" w:cs="Arial"/>
        </w:rPr>
        <w:t>инте</w:t>
      </w:r>
      <w:r w:rsidR="005329D6" w:rsidRPr="00112517">
        <w:rPr>
          <w:rFonts w:ascii="Arial" w:hAnsi="Arial" w:cs="Arial"/>
        </w:rPr>
        <w:t>р</w:t>
      </w:r>
      <w:r w:rsidR="0053159D" w:rsidRPr="00112517">
        <w:rPr>
          <w:rFonts w:ascii="Arial" w:hAnsi="Arial" w:cs="Arial"/>
        </w:rPr>
        <w:t>дисциплинарен</w:t>
      </w:r>
      <w:proofErr w:type="spellEnd"/>
      <w:r w:rsidR="0053159D" w:rsidRPr="00112517">
        <w:rPr>
          <w:rFonts w:ascii="Arial" w:hAnsi="Arial" w:cs="Arial"/>
        </w:rPr>
        <w:t xml:space="preserve"> процес е направ</w:t>
      </w:r>
      <w:r w:rsidR="00D66003" w:rsidRPr="00112517">
        <w:rPr>
          <w:rFonts w:ascii="Arial" w:hAnsi="Arial" w:cs="Arial"/>
        </w:rPr>
        <w:t>ен со цел да се добие високо квалитетен</w:t>
      </w:r>
      <w:r w:rsidR="0053159D" w:rsidRPr="00112517">
        <w:rPr>
          <w:rFonts w:ascii="Arial" w:hAnsi="Arial" w:cs="Arial"/>
        </w:rPr>
        <w:t xml:space="preserve"> превод</w:t>
      </w:r>
      <w:r w:rsidR="005329D6" w:rsidRPr="00112517">
        <w:rPr>
          <w:rFonts w:ascii="Arial" w:hAnsi="Arial" w:cs="Arial"/>
        </w:rPr>
        <w:t>.</w:t>
      </w:r>
      <w:r w:rsidR="004F5BEB" w:rsidRPr="00112517">
        <w:rPr>
          <w:rFonts w:ascii="Arial" w:hAnsi="Arial" w:cs="Arial"/>
        </w:rPr>
        <w:t xml:space="preserve"> </w:t>
      </w:r>
      <w:proofErr w:type="spellStart"/>
      <w:r w:rsidR="0088632F" w:rsidRPr="00112517">
        <w:rPr>
          <w:rFonts w:ascii="Arial" w:hAnsi="Arial" w:cs="Arial"/>
        </w:rPr>
        <w:t>He</w:t>
      </w:r>
      <w:proofErr w:type="spellEnd"/>
      <w:r w:rsidR="0088632F" w:rsidRPr="00112517">
        <w:rPr>
          <w:rFonts w:ascii="Arial" w:hAnsi="Arial" w:cs="Arial"/>
        </w:rPr>
        <w:t xml:space="preserve"> </w:t>
      </w:r>
      <w:r w:rsidR="004F5BEB" w:rsidRPr="00112517">
        <w:rPr>
          <w:rFonts w:ascii="Arial" w:hAnsi="Arial" w:cs="Arial"/>
        </w:rPr>
        <w:t xml:space="preserve">може да се очекува секој преведувач да има стручно познавање од сите области, па затоа се потребни консултации со стручни лица, иако треба да се нагласи дека целокупната </w:t>
      </w:r>
      <w:r w:rsidR="004F5BEB" w:rsidRPr="00112517">
        <w:rPr>
          <w:rFonts w:ascii="Arial" w:hAnsi="Arial" w:cs="Arial"/>
        </w:rPr>
        <w:lastRenderedPageBreak/>
        <w:t xml:space="preserve">одговорност за преводите паѓа на самиот преведувач, со оглед на тоа дека тој честопати треба да одбере меѓу различни решенија дадени од страна на различни стручни лица. Освен тоа, потребно е во текот на работата да се создаде база на термини, како и </w:t>
      </w:r>
      <w:proofErr w:type="spellStart"/>
      <w:r w:rsidR="004F5BEB" w:rsidRPr="00112517">
        <w:rPr>
          <w:rFonts w:ascii="Arial" w:hAnsi="Arial" w:cs="Arial"/>
        </w:rPr>
        <w:t>поимник</w:t>
      </w:r>
      <w:proofErr w:type="spellEnd"/>
      <w:r w:rsidR="004F5BEB" w:rsidRPr="00112517">
        <w:rPr>
          <w:rFonts w:ascii="Arial" w:hAnsi="Arial" w:cs="Arial"/>
        </w:rPr>
        <w:t xml:space="preserve"> на изрази и термини. Тоа се најважните алатки кои се употребуваат во процесот на усогласување. Пресметано е дека самиот превод опфаќа 30-40% од работата, а останатото е ревидирање, исправки, барање зборови и советување со стручни лица.</w:t>
      </w:r>
      <w:r w:rsidR="004D1D0B" w:rsidRPr="00112517">
        <w:rPr>
          <w:rFonts w:ascii="MyriadPro-Regular" w:hAnsi="MyriadPro-Regular" w:cs="MyriadPro-Regular"/>
        </w:rPr>
        <w:t xml:space="preserve"> </w:t>
      </w:r>
      <w:r w:rsidR="004D1D0B" w:rsidRPr="00112517">
        <w:rPr>
          <w:rFonts w:ascii="Arial" w:hAnsi="Arial" w:cs="Arial"/>
        </w:rPr>
        <w:t xml:space="preserve">Секако не смее да се изостави и </w:t>
      </w:r>
      <w:r w:rsidR="00992FF8" w:rsidRPr="00112517">
        <w:rPr>
          <w:rFonts w:ascii="Arial" w:hAnsi="Arial" w:cs="Arial"/>
        </w:rPr>
        <w:t xml:space="preserve">обврската на преведувачот да внимава на </w:t>
      </w:r>
      <w:r w:rsidR="004D1D0B" w:rsidRPr="00112517">
        <w:rPr>
          <w:rFonts w:ascii="Arial" w:hAnsi="Arial" w:cs="Arial"/>
        </w:rPr>
        <w:t>стилот. Многу е важно во преводот да биде запазен стилот на изразување карактеристичен за домашното законодавство.</w:t>
      </w:r>
    </w:p>
    <w:p w:rsidR="00275808" w:rsidRPr="00112517" w:rsidRDefault="00275808" w:rsidP="00E22471">
      <w:pPr>
        <w:autoSpaceDE w:val="0"/>
        <w:autoSpaceDN w:val="0"/>
        <w:adjustRightInd w:val="0"/>
        <w:spacing w:after="0" w:line="240" w:lineRule="auto"/>
        <w:ind w:firstLine="720"/>
        <w:jc w:val="both"/>
        <w:rPr>
          <w:rFonts w:ascii="Arial" w:hAnsi="Arial" w:cs="Arial"/>
        </w:rPr>
      </w:pPr>
      <w:r w:rsidRPr="00112517">
        <w:rPr>
          <w:rFonts w:ascii="Arial" w:hAnsi="Arial" w:cs="Arial"/>
        </w:rPr>
        <w:t>Барањето на Европската Унија од земјите кандидатки за влез, да изготват национална верзија на „</w:t>
      </w:r>
      <w:proofErr w:type="spellStart"/>
      <w:r w:rsidRPr="00112517">
        <w:rPr>
          <w:rFonts w:ascii="Arial" w:hAnsi="Arial" w:cs="Arial"/>
        </w:rPr>
        <w:t>acquis</w:t>
      </w:r>
      <w:proofErr w:type="spellEnd"/>
      <w:r w:rsidRPr="00112517">
        <w:rPr>
          <w:rFonts w:ascii="Arial" w:hAnsi="Arial" w:cs="Arial"/>
        </w:rPr>
        <w:t xml:space="preserve"> </w:t>
      </w:r>
      <w:proofErr w:type="spellStart"/>
      <w:r w:rsidRPr="00112517">
        <w:rPr>
          <w:rFonts w:ascii="Arial" w:hAnsi="Arial" w:cs="Arial"/>
        </w:rPr>
        <w:t>communautaire</w:t>
      </w:r>
      <w:proofErr w:type="spellEnd"/>
      <w:r w:rsidRPr="00112517">
        <w:rPr>
          <w:rFonts w:ascii="Arial" w:hAnsi="Arial" w:cs="Arial"/>
        </w:rPr>
        <w:t xml:space="preserve">“ всушност претставува еден начин на кој тие го наметнуваат нивниот пристап на работа, го </w:t>
      </w:r>
      <w:proofErr w:type="spellStart"/>
      <w:r w:rsidRPr="00112517">
        <w:rPr>
          <w:rFonts w:ascii="Arial" w:hAnsi="Arial" w:cs="Arial"/>
        </w:rPr>
        <w:t>едуцираат</w:t>
      </w:r>
      <w:proofErr w:type="spellEnd"/>
      <w:r w:rsidRPr="00112517">
        <w:rPr>
          <w:rFonts w:ascii="Arial" w:hAnsi="Arial" w:cs="Arial"/>
        </w:rPr>
        <w:t xml:space="preserve"> и го подготвуваат тимот кој работи на преведување за ЕУ. </w:t>
      </w:r>
    </w:p>
    <w:p w:rsidR="00086FAA" w:rsidRPr="00112517" w:rsidRDefault="00086FAA" w:rsidP="00E22471">
      <w:pPr>
        <w:autoSpaceDE w:val="0"/>
        <w:autoSpaceDN w:val="0"/>
        <w:adjustRightInd w:val="0"/>
        <w:spacing w:after="0" w:line="240" w:lineRule="auto"/>
        <w:jc w:val="both"/>
        <w:rPr>
          <w:rFonts w:ascii="Arial" w:hAnsi="Arial" w:cs="Arial"/>
        </w:rPr>
      </w:pPr>
    </w:p>
    <w:p w:rsidR="005329D6" w:rsidRPr="00112517" w:rsidRDefault="005329D6" w:rsidP="00E22471">
      <w:pPr>
        <w:spacing w:after="0"/>
        <w:ind w:firstLine="720"/>
        <w:jc w:val="both"/>
        <w:rPr>
          <w:rFonts w:ascii="Arial" w:hAnsi="Arial" w:cs="Arial"/>
          <w:b/>
        </w:rPr>
      </w:pPr>
      <w:r w:rsidRPr="00112517">
        <w:rPr>
          <w:rFonts w:ascii="Arial" w:hAnsi="Arial" w:cs="Arial"/>
          <w:b/>
        </w:rPr>
        <w:t>3. Алатки при преведувањето</w:t>
      </w:r>
    </w:p>
    <w:p w:rsidR="002B4006" w:rsidRPr="00112517" w:rsidRDefault="005329D6" w:rsidP="00E22471">
      <w:pPr>
        <w:spacing w:after="0"/>
        <w:ind w:firstLine="720"/>
        <w:jc w:val="both"/>
        <w:rPr>
          <w:rFonts w:ascii="Arial" w:hAnsi="Arial" w:cs="Arial"/>
        </w:rPr>
      </w:pPr>
      <w:r w:rsidRPr="00112517">
        <w:rPr>
          <w:rFonts w:ascii="Arial" w:hAnsi="Arial" w:cs="Arial"/>
        </w:rPr>
        <w:t xml:space="preserve">Денес на пазарот можат да се најдат многу електронски алатки кои се користат при преведувањето. </w:t>
      </w:r>
      <w:r w:rsidR="002B4006" w:rsidRPr="00112517">
        <w:rPr>
          <w:rFonts w:ascii="Arial" w:hAnsi="Arial" w:cs="Arial"/>
        </w:rPr>
        <w:t xml:space="preserve">Овие алатки се разликуваат од машинскиот превод. Тие служат како помош за преведувачот при терминологијата. Овде можеме како пример да ја наведеме алатката </w:t>
      </w:r>
      <w:r w:rsidR="002B4006" w:rsidRPr="00453489">
        <w:rPr>
          <w:rFonts w:ascii="Arial" w:hAnsi="Arial" w:cs="Arial"/>
        </w:rPr>
        <w:t>CAT (Computer-Aided Translation)</w:t>
      </w:r>
      <w:r w:rsidR="002B4006" w:rsidRPr="00112517">
        <w:rPr>
          <w:rFonts w:ascii="Arial" w:hAnsi="Arial" w:cs="Arial"/>
        </w:rPr>
        <w:t xml:space="preserve"> или компјутерски помогнато преведување,</w:t>
      </w:r>
      <w:r w:rsidR="002B4006" w:rsidRPr="00453489">
        <w:rPr>
          <w:rFonts w:ascii="Arial" w:hAnsi="Arial" w:cs="Arial"/>
        </w:rPr>
        <w:t xml:space="preserve"> </w:t>
      </w:r>
      <w:r w:rsidR="002B4006" w:rsidRPr="00112517">
        <w:rPr>
          <w:rFonts w:ascii="Arial" w:hAnsi="Arial" w:cs="Arial"/>
        </w:rPr>
        <w:t xml:space="preserve">која пронаоѓа веќе преведени такви текстови и помага при усогласување на термините. </w:t>
      </w:r>
    </w:p>
    <w:p w:rsidR="005329D6" w:rsidRDefault="005329D6" w:rsidP="00E22471">
      <w:pPr>
        <w:spacing w:after="0"/>
        <w:ind w:firstLine="720"/>
        <w:jc w:val="both"/>
        <w:rPr>
          <w:rFonts w:ascii="Arial" w:hAnsi="Arial" w:cs="Arial"/>
        </w:rPr>
      </w:pPr>
      <w:r w:rsidRPr="00112517">
        <w:rPr>
          <w:rFonts w:ascii="Arial" w:hAnsi="Arial" w:cs="Arial"/>
        </w:rPr>
        <w:t xml:space="preserve">Во целиот процес на преведување за </w:t>
      </w:r>
      <w:r w:rsidR="00086FAA" w:rsidRPr="00112517">
        <w:rPr>
          <w:rFonts w:ascii="Arial" w:hAnsi="Arial" w:cs="Arial"/>
        </w:rPr>
        <w:t>Европската У</w:t>
      </w:r>
      <w:r w:rsidRPr="00112517">
        <w:rPr>
          <w:rFonts w:ascii="Arial" w:hAnsi="Arial" w:cs="Arial"/>
        </w:rPr>
        <w:t>нија постои една шема низ која се процесира секој добиен текст за превод за да се дојде до крајниот производ –</w:t>
      </w:r>
      <w:r w:rsidR="005B670E" w:rsidRPr="00112517">
        <w:rPr>
          <w:rFonts w:ascii="Arial" w:hAnsi="Arial" w:cs="Arial"/>
        </w:rPr>
        <w:t xml:space="preserve"> преводот. Имено, постојат софтвери од идентификување на текстот и испраќање на соодветниот преведувач, кој </w:t>
      </w:r>
      <w:r w:rsidR="00E73A81" w:rsidRPr="00112517">
        <w:rPr>
          <w:rFonts w:ascii="Arial" w:hAnsi="Arial" w:cs="Arial"/>
        </w:rPr>
        <w:t xml:space="preserve">пак </w:t>
      </w:r>
      <w:r w:rsidR="005B670E" w:rsidRPr="00112517">
        <w:rPr>
          <w:rFonts w:ascii="Arial" w:hAnsi="Arial" w:cs="Arial"/>
        </w:rPr>
        <w:t>преку</w:t>
      </w:r>
      <w:r w:rsidR="002B4006" w:rsidRPr="00112517">
        <w:rPr>
          <w:rFonts w:ascii="Arial" w:hAnsi="Arial" w:cs="Arial"/>
        </w:rPr>
        <w:t xml:space="preserve"> користење</w:t>
      </w:r>
      <w:r w:rsidR="00E73A81" w:rsidRPr="00112517">
        <w:rPr>
          <w:rFonts w:ascii="Arial" w:hAnsi="Arial" w:cs="Arial"/>
        </w:rPr>
        <w:t xml:space="preserve"> </w:t>
      </w:r>
      <w:r w:rsidR="002B4006" w:rsidRPr="00112517">
        <w:rPr>
          <w:rFonts w:ascii="Arial" w:hAnsi="Arial" w:cs="Arial"/>
        </w:rPr>
        <w:t>на</w:t>
      </w:r>
      <w:r w:rsidR="00E73A81" w:rsidRPr="00112517">
        <w:rPr>
          <w:rFonts w:ascii="Arial" w:hAnsi="Arial" w:cs="Arial"/>
        </w:rPr>
        <w:t xml:space="preserve"> софтверот </w:t>
      </w:r>
      <w:r w:rsidR="00E73A81" w:rsidRPr="00453489">
        <w:rPr>
          <w:rFonts w:ascii="Arial" w:hAnsi="Arial" w:cs="Arial"/>
        </w:rPr>
        <w:t>Euramis (</w:t>
      </w:r>
      <w:r w:rsidR="00E73A81" w:rsidRPr="00112517">
        <w:rPr>
          <w:rFonts w:ascii="Arial" w:hAnsi="Arial" w:cs="Arial"/>
        </w:rPr>
        <w:t xml:space="preserve">користење на „преведувачката меморија“ на </w:t>
      </w:r>
      <w:r w:rsidR="00E73A81" w:rsidRPr="00453489">
        <w:rPr>
          <w:rFonts w:ascii="Arial" w:hAnsi="Arial" w:cs="Arial"/>
        </w:rPr>
        <w:t>Directorate General for Translation)</w:t>
      </w:r>
      <w:r w:rsidR="00E73A81" w:rsidRPr="00112517">
        <w:rPr>
          <w:rFonts w:ascii="Arial" w:hAnsi="Arial" w:cs="Arial"/>
        </w:rPr>
        <w:t xml:space="preserve"> за да се поврзе со соодветните ресурси кои постојат веќе</w:t>
      </w:r>
      <w:r w:rsidR="002B4006" w:rsidRPr="00112517">
        <w:rPr>
          <w:rFonts w:ascii="Arial" w:hAnsi="Arial" w:cs="Arial"/>
        </w:rPr>
        <w:t>,</w:t>
      </w:r>
      <w:r w:rsidR="00E73A81" w:rsidRPr="00112517">
        <w:rPr>
          <w:rFonts w:ascii="Arial" w:hAnsi="Arial" w:cs="Arial"/>
        </w:rPr>
        <w:t xml:space="preserve"> потоа </w:t>
      </w:r>
      <w:r w:rsidR="00E73A81" w:rsidRPr="00453489">
        <w:rPr>
          <w:rFonts w:ascii="Arial" w:hAnsi="Arial" w:cs="Arial"/>
        </w:rPr>
        <w:t xml:space="preserve">DGT Vista, Euro-Lex </w:t>
      </w:r>
      <w:r w:rsidR="00E73A81" w:rsidRPr="00112517">
        <w:rPr>
          <w:rFonts w:ascii="Arial" w:hAnsi="Arial" w:cs="Arial"/>
        </w:rPr>
        <w:t>која претставува електронска датотека на законите на Европската унија</w:t>
      </w:r>
      <w:r w:rsidR="00E73A81" w:rsidRPr="00112517">
        <w:rPr>
          <w:rStyle w:val="FootnoteReference"/>
          <w:rFonts w:ascii="Arial" w:hAnsi="Arial" w:cs="Arial"/>
        </w:rPr>
        <w:footnoteReference w:id="3"/>
      </w:r>
      <w:r w:rsidR="00E73A81" w:rsidRPr="00453489">
        <w:rPr>
          <w:rFonts w:ascii="Arial" w:hAnsi="Arial" w:cs="Arial"/>
        </w:rPr>
        <w:t>, IATE</w:t>
      </w:r>
      <w:r w:rsidR="0088632F" w:rsidRPr="00112517">
        <w:rPr>
          <w:rStyle w:val="FootnoteReference"/>
          <w:rFonts w:ascii="Arial" w:hAnsi="Arial" w:cs="Arial"/>
        </w:rPr>
        <w:footnoteReference w:id="4"/>
      </w:r>
      <w:r w:rsidR="00E73A81" w:rsidRPr="00453489">
        <w:rPr>
          <w:rFonts w:ascii="Arial" w:hAnsi="Arial" w:cs="Arial"/>
        </w:rPr>
        <w:t xml:space="preserve"> </w:t>
      </w:r>
      <w:r w:rsidR="00E73A81" w:rsidRPr="00112517">
        <w:rPr>
          <w:rFonts w:ascii="Arial" w:hAnsi="Arial" w:cs="Arial"/>
        </w:rPr>
        <w:t>која претставува терминолошка датотека на сите институции на Европската унија</w:t>
      </w:r>
      <w:r w:rsidR="00992FF8" w:rsidRPr="00112517">
        <w:rPr>
          <w:rFonts w:ascii="Arial" w:hAnsi="Arial" w:cs="Arial"/>
        </w:rPr>
        <w:t>.</w:t>
      </w:r>
      <w:r w:rsidR="004D1D0B" w:rsidRPr="00112517">
        <w:rPr>
          <w:rFonts w:ascii="Arial" w:hAnsi="Arial" w:cs="Arial"/>
        </w:rPr>
        <w:t xml:space="preserve"> </w:t>
      </w:r>
      <w:r w:rsidR="00992FF8" w:rsidRPr="00112517">
        <w:rPr>
          <w:rFonts w:ascii="Arial" w:hAnsi="Arial" w:cs="Arial"/>
        </w:rPr>
        <w:t xml:space="preserve">Овие софтвери можат да бидат од голема помош ако го земете во предвид </w:t>
      </w:r>
      <w:r w:rsidR="004D1D0B" w:rsidRPr="00112517">
        <w:rPr>
          <w:rFonts w:ascii="Arial" w:hAnsi="Arial" w:cs="Arial"/>
        </w:rPr>
        <w:t>фактот дека честопати текстовите на изворнио</w:t>
      </w:r>
      <w:r w:rsidR="00992FF8" w:rsidRPr="00112517">
        <w:rPr>
          <w:rFonts w:ascii="Arial" w:hAnsi="Arial" w:cs="Arial"/>
        </w:rPr>
        <w:t xml:space="preserve">т јазик можат да бидат нејасни, </w:t>
      </w:r>
      <w:r w:rsidR="004D1D0B" w:rsidRPr="00112517">
        <w:rPr>
          <w:rFonts w:ascii="Arial" w:hAnsi="Arial" w:cs="Arial"/>
        </w:rPr>
        <w:t>па поради тоа потребно e да се користат тексто</w:t>
      </w:r>
      <w:r w:rsidR="00992FF8" w:rsidRPr="00112517">
        <w:rPr>
          <w:rFonts w:ascii="Arial" w:hAnsi="Arial" w:cs="Arial"/>
        </w:rPr>
        <w:t xml:space="preserve">ви напишани и на друг јазик (на </w:t>
      </w:r>
      <w:r w:rsidR="004D1D0B" w:rsidRPr="00112517">
        <w:rPr>
          <w:rFonts w:ascii="Arial" w:hAnsi="Arial" w:cs="Arial"/>
        </w:rPr>
        <w:t>пример,</w:t>
      </w:r>
      <w:r w:rsidR="002B4006" w:rsidRPr="00112517">
        <w:rPr>
          <w:rFonts w:ascii="Arial" w:hAnsi="Arial" w:cs="Arial"/>
        </w:rPr>
        <w:t xml:space="preserve"> германски или француски јазик) кои </w:t>
      </w:r>
      <w:proofErr w:type="spellStart"/>
      <w:r w:rsidR="002B4006" w:rsidRPr="00112517">
        <w:rPr>
          <w:rFonts w:ascii="Arial" w:hAnsi="Arial" w:cs="Arial"/>
        </w:rPr>
        <w:t>постојата</w:t>
      </w:r>
      <w:proofErr w:type="spellEnd"/>
      <w:r w:rsidR="002B4006" w:rsidRPr="00112517">
        <w:rPr>
          <w:rFonts w:ascii="Arial" w:hAnsi="Arial" w:cs="Arial"/>
        </w:rPr>
        <w:t xml:space="preserve"> во „меморијата“ достапна за нивните преведувачи. </w:t>
      </w:r>
    </w:p>
    <w:p w:rsidR="00112517" w:rsidRDefault="00112517" w:rsidP="00E22471">
      <w:pPr>
        <w:spacing w:after="0"/>
        <w:ind w:firstLine="720"/>
        <w:jc w:val="both"/>
        <w:rPr>
          <w:rFonts w:ascii="Arial" w:hAnsi="Arial" w:cs="Arial"/>
        </w:rPr>
      </w:pPr>
    </w:p>
    <w:p w:rsidR="00C65EC9" w:rsidRPr="00112517" w:rsidRDefault="00C65EC9" w:rsidP="00E22471">
      <w:pPr>
        <w:spacing w:after="0"/>
        <w:ind w:firstLine="720"/>
        <w:jc w:val="both"/>
        <w:rPr>
          <w:rFonts w:ascii="Arial" w:hAnsi="Arial" w:cs="Arial"/>
        </w:rPr>
      </w:pPr>
    </w:p>
    <w:p w:rsidR="00E259D5" w:rsidRPr="00112517" w:rsidRDefault="005329D6" w:rsidP="00E22471">
      <w:pPr>
        <w:spacing w:after="0"/>
        <w:ind w:firstLine="720"/>
        <w:jc w:val="both"/>
        <w:rPr>
          <w:rFonts w:ascii="Arial" w:hAnsi="Arial" w:cs="Arial"/>
          <w:b/>
        </w:rPr>
      </w:pPr>
      <w:r w:rsidRPr="00112517">
        <w:rPr>
          <w:rFonts w:ascii="Arial" w:hAnsi="Arial" w:cs="Arial"/>
          <w:b/>
        </w:rPr>
        <w:t>4</w:t>
      </w:r>
      <w:r w:rsidR="00E259D5" w:rsidRPr="00112517">
        <w:rPr>
          <w:rFonts w:ascii="Arial" w:hAnsi="Arial" w:cs="Arial"/>
          <w:b/>
        </w:rPr>
        <w:t xml:space="preserve">. </w:t>
      </w:r>
      <w:proofErr w:type="spellStart"/>
      <w:r w:rsidR="00E259D5" w:rsidRPr="00112517">
        <w:rPr>
          <w:rFonts w:ascii="Arial" w:hAnsi="Arial" w:cs="Arial"/>
          <w:b/>
        </w:rPr>
        <w:t>Сертифицирање</w:t>
      </w:r>
      <w:proofErr w:type="spellEnd"/>
      <w:r w:rsidR="00E259D5" w:rsidRPr="00112517">
        <w:rPr>
          <w:rFonts w:ascii="Arial" w:hAnsi="Arial" w:cs="Arial"/>
          <w:b/>
        </w:rPr>
        <w:t xml:space="preserve"> на преведувачите </w:t>
      </w:r>
    </w:p>
    <w:p w:rsidR="00E259D5" w:rsidRPr="00112517" w:rsidRDefault="00246441" w:rsidP="00E22471">
      <w:pPr>
        <w:spacing w:after="0"/>
        <w:ind w:firstLine="720"/>
        <w:jc w:val="both"/>
        <w:rPr>
          <w:rFonts w:ascii="Arial" w:hAnsi="Arial" w:cs="Arial"/>
        </w:rPr>
      </w:pPr>
      <w:r w:rsidRPr="00112517">
        <w:rPr>
          <w:rFonts w:ascii="Arial" w:hAnsi="Arial" w:cs="Arial"/>
        </w:rPr>
        <w:t>Глобализацијата навлегува во сите полиња од општествениот живот</w:t>
      </w:r>
      <w:r w:rsidR="009A0D4A" w:rsidRPr="00112517">
        <w:rPr>
          <w:rFonts w:ascii="Arial" w:hAnsi="Arial" w:cs="Arial"/>
        </w:rPr>
        <w:t>,</w:t>
      </w:r>
      <w:r w:rsidRPr="00112517">
        <w:rPr>
          <w:rFonts w:ascii="Arial" w:hAnsi="Arial" w:cs="Arial"/>
        </w:rPr>
        <w:t xml:space="preserve"> па т</w:t>
      </w:r>
      <w:r w:rsidR="003D7862" w:rsidRPr="00112517">
        <w:rPr>
          <w:rFonts w:ascii="Arial" w:hAnsi="Arial" w:cs="Arial"/>
        </w:rPr>
        <w:t>ака и во сферата на преведувачките услуги.</w:t>
      </w:r>
      <w:r w:rsidRPr="00112517">
        <w:rPr>
          <w:rFonts w:ascii="Arial" w:hAnsi="Arial" w:cs="Arial"/>
        </w:rPr>
        <w:t xml:space="preserve"> </w:t>
      </w:r>
      <w:r w:rsidR="00030E5D" w:rsidRPr="00112517">
        <w:rPr>
          <w:rFonts w:ascii="Arial" w:hAnsi="Arial" w:cs="Arial"/>
        </w:rPr>
        <w:t>Постои т</w:t>
      </w:r>
      <w:r w:rsidR="00E259D5" w:rsidRPr="00112517">
        <w:rPr>
          <w:rFonts w:ascii="Arial" w:hAnsi="Arial" w:cs="Arial"/>
        </w:rPr>
        <w:t xml:space="preserve">енденција за побарувачка </w:t>
      </w:r>
      <w:r w:rsidR="004E7F61" w:rsidRPr="00112517">
        <w:rPr>
          <w:rFonts w:ascii="Arial" w:hAnsi="Arial" w:cs="Arial"/>
        </w:rPr>
        <w:t xml:space="preserve">на преведувачката услуга од </w:t>
      </w:r>
      <w:proofErr w:type="spellStart"/>
      <w:r w:rsidR="004E7F61" w:rsidRPr="00112517">
        <w:rPr>
          <w:rFonts w:ascii="Arial" w:hAnsi="Arial" w:cs="Arial"/>
        </w:rPr>
        <w:t>сертифицирани</w:t>
      </w:r>
      <w:proofErr w:type="spellEnd"/>
      <w:r w:rsidR="004E7F61" w:rsidRPr="00112517">
        <w:rPr>
          <w:rFonts w:ascii="Arial" w:hAnsi="Arial" w:cs="Arial"/>
        </w:rPr>
        <w:t xml:space="preserve"> доставувачи на </w:t>
      </w:r>
      <w:r w:rsidR="00030E5D" w:rsidRPr="00112517">
        <w:rPr>
          <w:rFonts w:ascii="Arial" w:hAnsi="Arial" w:cs="Arial"/>
        </w:rPr>
        <w:t>истата, п</w:t>
      </w:r>
      <w:r w:rsidR="004E7F61" w:rsidRPr="00112517">
        <w:rPr>
          <w:rFonts w:ascii="Arial" w:hAnsi="Arial" w:cs="Arial"/>
        </w:rPr>
        <w:t>осебно што се однесува до јав</w:t>
      </w:r>
      <w:r w:rsidR="009A0D4A" w:rsidRPr="00112517">
        <w:rPr>
          <w:rFonts w:ascii="Arial" w:hAnsi="Arial" w:cs="Arial"/>
        </w:rPr>
        <w:t>ните набавки, државните тендери и сл.</w:t>
      </w:r>
      <w:r w:rsidR="003D3AF0" w:rsidRPr="00112517">
        <w:rPr>
          <w:rFonts w:ascii="Arial" w:hAnsi="Arial" w:cs="Arial"/>
        </w:rPr>
        <w:t xml:space="preserve"> Во последно време </w:t>
      </w:r>
      <w:proofErr w:type="spellStart"/>
      <w:r w:rsidR="003D3AF0" w:rsidRPr="00112517">
        <w:rPr>
          <w:rFonts w:ascii="Arial" w:hAnsi="Arial" w:cs="Arial"/>
        </w:rPr>
        <w:t>сертифицараноста</w:t>
      </w:r>
      <w:proofErr w:type="spellEnd"/>
      <w:r w:rsidR="003D3AF0" w:rsidRPr="00112517">
        <w:rPr>
          <w:rFonts w:ascii="Arial" w:hAnsi="Arial" w:cs="Arial"/>
        </w:rPr>
        <w:t xml:space="preserve"> на преведувачи има улога и на маркетиншко средство од причина што се повеќе и повеќе побарувачите на оваа услуга гледаат на сертификатот како на знак за </w:t>
      </w:r>
      <w:proofErr w:type="spellStart"/>
      <w:r w:rsidR="003D3AF0" w:rsidRPr="00112517">
        <w:rPr>
          <w:rFonts w:ascii="Arial" w:hAnsi="Arial" w:cs="Arial"/>
        </w:rPr>
        <w:t>професионалност</w:t>
      </w:r>
      <w:proofErr w:type="spellEnd"/>
      <w:r w:rsidR="003D3AF0" w:rsidRPr="00112517">
        <w:rPr>
          <w:rFonts w:ascii="Arial" w:hAnsi="Arial" w:cs="Arial"/>
        </w:rPr>
        <w:t xml:space="preserve"> и доказ за квалитет. </w:t>
      </w:r>
    </w:p>
    <w:p w:rsidR="0089695C" w:rsidRPr="00112517" w:rsidRDefault="00E22471" w:rsidP="00E22471">
      <w:pPr>
        <w:spacing w:after="0"/>
        <w:ind w:firstLine="720"/>
        <w:jc w:val="both"/>
        <w:rPr>
          <w:rFonts w:ascii="Arial" w:hAnsi="Arial" w:cs="Arial"/>
          <w:b/>
        </w:rPr>
      </w:pPr>
      <w:r w:rsidRPr="00112517">
        <w:rPr>
          <w:rFonts w:ascii="Arial" w:hAnsi="Arial" w:cs="Arial"/>
          <w:b/>
        </w:rPr>
        <w:t>4</w:t>
      </w:r>
      <w:r w:rsidR="007A46E6" w:rsidRPr="00112517">
        <w:rPr>
          <w:rFonts w:ascii="Arial" w:hAnsi="Arial" w:cs="Arial"/>
          <w:b/>
        </w:rPr>
        <w:t>.1. Д</w:t>
      </w:r>
      <w:r w:rsidR="0089695C" w:rsidRPr="00112517">
        <w:rPr>
          <w:rFonts w:ascii="Arial" w:hAnsi="Arial" w:cs="Arial"/>
          <w:b/>
        </w:rPr>
        <w:t>омашни сертификати</w:t>
      </w:r>
      <w:r w:rsidR="00344060" w:rsidRPr="00112517">
        <w:rPr>
          <w:rFonts w:ascii="Arial" w:hAnsi="Arial" w:cs="Arial"/>
          <w:b/>
        </w:rPr>
        <w:t xml:space="preserve"> и овластувања </w:t>
      </w:r>
    </w:p>
    <w:p w:rsidR="001C5829" w:rsidRPr="00112517" w:rsidRDefault="001C5829" w:rsidP="00E22471">
      <w:pPr>
        <w:spacing w:after="0"/>
        <w:jc w:val="both"/>
        <w:rPr>
          <w:rFonts w:ascii="Arial" w:hAnsi="Arial" w:cs="Arial"/>
        </w:rPr>
      </w:pPr>
      <w:r w:rsidRPr="00112517">
        <w:rPr>
          <w:rFonts w:ascii="Arial" w:hAnsi="Arial" w:cs="Arial"/>
          <w:b/>
        </w:rPr>
        <w:tab/>
      </w:r>
      <w:r w:rsidRPr="00112517">
        <w:rPr>
          <w:rFonts w:ascii="Arial" w:hAnsi="Arial" w:cs="Arial"/>
        </w:rPr>
        <w:t xml:space="preserve">Она што го нуди нашата држава е тестирање за добивање печат за судски преведувач. Тестирањата се вршат во министерството за правда од каде се и добива </w:t>
      </w:r>
      <w:r w:rsidR="00AA37C4" w:rsidRPr="00112517">
        <w:rPr>
          <w:rFonts w:ascii="Arial" w:hAnsi="Arial" w:cs="Arial"/>
        </w:rPr>
        <w:t>решение со кое еден преведувач</w:t>
      </w:r>
      <w:r w:rsidR="009A0D4A" w:rsidRPr="00112517">
        <w:rPr>
          <w:rFonts w:ascii="Arial" w:hAnsi="Arial" w:cs="Arial"/>
        </w:rPr>
        <w:t>, со положен испит</w:t>
      </w:r>
      <w:r w:rsidRPr="00112517">
        <w:rPr>
          <w:rFonts w:ascii="Arial" w:hAnsi="Arial" w:cs="Arial"/>
        </w:rPr>
        <w:t xml:space="preserve">, може </w:t>
      </w:r>
      <w:r w:rsidR="005C4585" w:rsidRPr="00112517">
        <w:rPr>
          <w:rFonts w:ascii="Arial" w:hAnsi="Arial" w:cs="Arial"/>
        </w:rPr>
        <w:t xml:space="preserve">да стане овластен судски преведувач. </w:t>
      </w:r>
      <w:r w:rsidRPr="00112517">
        <w:rPr>
          <w:rFonts w:ascii="Arial" w:hAnsi="Arial" w:cs="Arial"/>
        </w:rPr>
        <w:t xml:space="preserve"> </w:t>
      </w:r>
    </w:p>
    <w:p w:rsidR="0089695C" w:rsidRPr="00112517" w:rsidRDefault="00E22471" w:rsidP="00E22471">
      <w:pPr>
        <w:spacing w:after="0"/>
        <w:ind w:firstLine="720"/>
        <w:jc w:val="both"/>
        <w:rPr>
          <w:rFonts w:ascii="Arial" w:hAnsi="Arial" w:cs="Arial"/>
          <w:b/>
        </w:rPr>
      </w:pPr>
      <w:r w:rsidRPr="00112517">
        <w:rPr>
          <w:rFonts w:ascii="Arial" w:hAnsi="Arial" w:cs="Arial"/>
          <w:b/>
        </w:rPr>
        <w:t>4</w:t>
      </w:r>
      <w:r w:rsidR="007A46E6" w:rsidRPr="00112517">
        <w:rPr>
          <w:rFonts w:ascii="Arial" w:hAnsi="Arial" w:cs="Arial"/>
          <w:b/>
        </w:rPr>
        <w:t>.2. С</w:t>
      </w:r>
      <w:r w:rsidR="0089695C" w:rsidRPr="00112517">
        <w:rPr>
          <w:rFonts w:ascii="Arial" w:hAnsi="Arial" w:cs="Arial"/>
          <w:b/>
        </w:rPr>
        <w:t>трански сертификати</w:t>
      </w:r>
    </w:p>
    <w:p w:rsidR="006115CD" w:rsidRDefault="006115CD" w:rsidP="00E22471">
      <w:pPr>
        <w:spacing w:after="0"/>
        <w:jc w:val="both"/>
        <w:rPr>
          <w:rFonts w:ascii="Arial" w:hAnsi="Arial" w:cs="Arial"/>
        </w:rPr>
      </w:pPr>
      <w:r w:rsidRPr="00112517">
        <w:rPr>
          <w:rFonts w:ascii="Arial" w:hAnsi="Arial" w:cs="Arial"/>
        </w:rPr>
        <w:tab/>
      </w:r>
      <w:proofErr w:type="spellStart"/>
      <w:r w:rsidRPr="00112517">
        <w:rPr>
          <w:rFonts w:ascii="Arial" w:hAnsi="Arial" w:cs="Arial"/>
        </w:rPr>
        <w:t>Сертифицирање</w:t>
      </w:r>
      <w:proofErr w:type="spellEnd"/>
      <w:r w:rsidRPr="00112517">
        <w:rPr>
          <w:rFonts w:ascii="Arial" w:hAnsi="Arial" w:cs="Arial"/>
        </w:rPr>
        <w:t xml:space="preserve"> на преведувачите станува потреба на пазарот на трудот. Иако кај нас се уште нема </w:t>
      </w:r>
      <w:r w:rsidR="001C5829" w:rsidRPr="00112517">
        <w:rPr>
          <w:rFonts w:ascii="Arial" w:hAnsi="Arial" w:cs="Arial"/>
        </w:rPr>
        <w:t>таква побарувачка на локалните тендери, сепак, как</w:t>
      </w:r>
      <w:r w:rsidR="0088632F" w:rsidRPr="00112517">
        <w:rPr>
          <w:rFonts w:ascii="Arial" w:hAnsi="Arial" w:cs="Arial"/>
        </w:rPr>
        <w:t>о што веќе спомнавме, работата</w:t>
      </w:r>
      <w:r w:rsidR="001C5829" w:rsidRPr="00112517">
        <w:rPr>
          <w:rFonts w:ascii="Arial" w:hAnsi="Arial" w:cs="Arial"/>
        </w:rPr>
        <w:t xml:space="preserve"> надвор од границите е во природата на оваа професија, секој преведувач кој е дел од некоја преведувачка компанија или работи самостојно треба да размислува за аплицирање и добивање на сертификат. Еден пример на ваков вид сертификати е </w:t>
      </w:r>
      <w:r w:rsidR="001C5829" w:rsidRPr="00453489">
        <w:rPr>
          <w:rFonts w:ascii="Arial" w:hAnsi="Arial" w:cs="Arial"/>
        </w:rPr>
        <w:t xml:space="preserve">LICS (Language Industry Certification System) </w:t>
      </w:r>
      <w:r w:rsidR="001C5829" w:rsidRPr="00112517">
        <w:rPr>
          <w:rFonts w:ascii="Arial" w:hAnsi="Arial" w:cs="Arial"/>
        </w:rPr>
        <w:t xml:space="preserve">со кој се </w:t>
      </w:r>
      <w:r w:rsidR="005951E5" w:rsidRPr="00112517">
        <w:rPr>
          <w:rFonts w:ascii="Arial" w:hAnsi="Arial" w:cs="Arial"/>
        </w:rPr>
        <w:t>потврдува</w:t>
      </w:r>
      <w:r w:rsidR="001C5829" w:rsidRPr="00112517">
        <w:rPr>
          <w:rFonts w:ascii="Arial" w:hAnsi="Arial" w:cs="Arial"/>
        </w:rPr>
        <w:t xml:space="preserve"> дека се запазени стандардите з</w:t>
      </w:r>
      <w:r w:rsidR="009A0D4A" w:rsidRPr="00112517">
        <w:rPr>
          <w:rFonts w:ascii="Arial" w:hAnsi="Arial" w:cs="Arial"/>
        </w:rPr>
        <w:t>а квалитет на јазичните услуги.</w:t>
      </w:r>
      <w:r w:rsidR="000E7BFC" w:rsidRPr="00112517">
        <w:rPr>
          <w:rFonts w:ascii="Arial" w:hAnsi="Arial" w:cs="Arial"/>
        </w:rPr>
        <w:t xml:space="preserve"> Имено овој сертификат значи дека преведувачот успешно ги положил стандардизирани тестирања, ги поминал интервјуата и се здобил со сертификат кој е во согласност со </w:t>
      </w:r>
      <w:r w:rsidR="000E7BFC" w:rsidRPr="00453489">
        <w:rPr>
          <w:rFonts w:ascii="Arial" w:hAnsi="Arial" w:cs="Arial"/>
        </w:rPr>
        <w:t xml:space="preserve">EN 15038 </w:t>
      </w:r>
      <w:r w:rsidR="000E7BFC" w:rsidRPr="00112517">
        <w:rPr>
          <w:rFonts w:ascii="Arial" w:hAnsi="Arial" w:cs="Arial"/>
        </w:rPr>
        <w:t xml:space="preserve">Услови за нудење на услуги – Преведувачки услуги според глобално прифатени стандарди кој важи шест години, со проверка на квалитет на секои две. </w:t>
      </w:r>
    </w:p>
    <w:p w:rsidR="00112517" w:rsidRPr="00112517" w:rsidRDefault="00112517" w:rsidP="00E22471">
      <w:pPr>
        <w:spacing w:after="0"/>
        <w:jc w:val="both"/>
        <w:rPr>
          <w:rFonts w:ascii="Arial" w:hAnsi="Arial" w:cs="Arial"/>
        </w:rPr>
      </w:pPr>
    </w:p>
    <w:p w:rsidR="0089695C" w:rsidRPr="00112517" w:rsidRDefault="0006021E" w:rsidP="00E22471">
      <w:pPr>
        <w:spacing w:after="0"/>
        <w:ind w:firstLine="720"/>
        <w:jc w:val="both"/>
        <w:rPr>
          <w:rFonts w:ascii="Arial" w:hAnsi="Arial" w:cs="Arial"/>
          <w:b/>
        </w:rPr>
      </w:pPr>
      <w:r w:rsidRPr="00112517">
        <w:rPr>
          <w:rFonts w:ascii="Arial" w:hAnsi="Arial" w:cs="Arial"/>
          <w:b/>
        </w:rPr>
        <w:t>5</w:t>
      </w:r>
      <w:r w:rsidR="0089695C" w:rsidRPr="00112517">
        <w:rPr>
          <w:rFonts w:ascii="Arial" w:hAnsi="Arial" w:cs="Arial"/>
          <w:b/>
        </w:rPr>
        <w:t>.  Потреба за изучување и следење на протокол при превод</w:t>
      </w:r>
    </w:p>
    <w:p w:rsidR="000F6F0B" w:rsidRPr="00112517" w:rsidRDefault="00E57183" w:rsidP="00E22471">
      <w:pPr>
        <w:spacing w:after="0"/>
        <w:ind w:firstLine="720"/>
        <w:jc w:val="both"/>
        <w:rPr>
          <w:rFonts w:ascii="Arial" w:hAnsi="Arial" w:cs="Arial"/>
        </w:rPr>
      </w:pPr>
      <w:r w:rsidRPr="00112517">
        <w:rPr>
          <w:rFonts w:ascii="Arial" w:hAnsi="Arial" w:cs="Arial"/>
        </w:rPr>
        <w:t>Преведувачите често се наоѓаат во непријатни ситуации кои не се поврзани со самиот процес на преведување</w:t>
      </w:r>
      <w:r w:rsidR="004C716A" w:rsidRPr="00453489">
        <w:rPr>
          <w:rFonts w:ascii="Arial" w:hAnsi="Arial" w:cs="Arial"/>
        </w:rPr>
        <w:t xml:space="preserve"> </w:t>
      </w:r>
      <w:r w:rsidR="004C716A" w:rsidRPr="00112517">
        <w:rPr>
          <w:rFonts w:ascii="Arial" w:hAnsi="Arial" w:cs="Arial"/>
        </w:rPr>
        <w:t>или нивната професионална компетентност</w:t>
      </w:r>
      <w:r w:rsidRPr="00112517">
        <w:rPr>
          <w:rFonts w:ascii="Arial" w:hAnsi="Arial" w:cs="Arial"/>
        </w:rPr>
        <w:t xml:space="preserve">. </w:t>
      </w:r>
      <w:r w:rsidR="00EE2D27" w:rsidRPr="00112517">
        <w:rPr>
          <w:rFonts w:ascii="Arial" w:hAnsi="Arial" w:cs="Arial"/>
        </w:rPr>
        <w:t xml:space="preserve">Ваков вид на ситуации често се случуваат при симултаното и консекутивното преведување. Имено, покрај доброто познавање на јазикот од кој и на кој се преведува, потребно е овој профил на професија да </w:t>
      </w:r>
      <w:r w:rsidR="00E21A9C" w:rsidRPr="00112517">
        <w:rPr>
          <w:rFonts w:ascii="Arial" w:hAnsi="Arial" w:cs="Arial"/>
        </w:rPr>
        <w:t xml:space="preserve">има одредено познавање и </w:t>
      </w:r>
      <w:r w:rsidR="00EE2D27" w:rsidRPr="00112517">
        <w:rPr>
          <w:rFonts w:ascii="Arial" w:hAnsi="Arial" w:cs="Arial"/>
        </w:rPr>
        <w:t>о</w:t>
      </w:r>
      <w:r w:rsidR="00E21A9C" w:rsidRPr="00112517">
        <w:rPr>
          <w:rFonts w:ascii="Arial" w:hAnsi="Arial" w:cs="Arial"/>
        </w:rPr>
        <w:t>д</w:t>
      </w:r>
      <w:r w:rsidR="00EE2D27" w:rsidRPr="00112517">
        <w:rPr>
          <w:rFonts w:ascii="Arial" w:hAnsi="Arial" w:cs="Arial"/>
        </w:rPr>
        <w:t xml:space="preserve"> протоколот и етикецијата. Преведувањето на пример за високи претставници</w:t>
      </w:r>
      <w:r w:rsidR="00B9683C" w:rsidRPr="00112517">
        <w:rPr>
          <w:rFonts w:ascii="Arial" w:hAnsi="Arial" w:cs="Arial"/>
        </w:rPr>
        <w:t xml:space="preserve"> или</w:t>
      </w:r>
      <w:r w:rsidR="00EE2D27" w:rsidRPr="00112517">
        <w:rPr>
          <w:rFonts w:ascii="Arial" w:hAnsi="Arial" w:cs="Arial"/>
        </w:rPr>
        <w:t xml:space="preserve"> поголемите деловни контакти меѓу компаниите од </w:t>
      </w:r>
      <w:r w:rsidR="00EE2D27" w:rsidRPr="00112517">
        <w:rPr>
          <w:rFonts w:ascii="Arial" w:hAnsi="Arial" w:cs="Arial"/>
        </w:rPr>
        <w:lastRenderedPageBreak/>
        <w:t xml:space="preserve">сите делови на светот бараат извонредно познавање на културата, обичаите и традициите на деловните партнери од страна на преведувачот. </w:t>
      </w:r>
      <w:r w:rsidR="00414E13" w:rsidRPr="00112517">
        <w:rPr>
          <w:rFonts w:ascii="Arial" w:hAnsi="Arial" w:cs="Arial"/>
        </w:rPr>
        <w:t>Неизбежна е потребата да се изучуваат главните карактеристики на однесување во другите религии и нации, како и различноста и значењето на гестикулацијата.</w:t>
      </w:r>
      <w:r w:rsidR="00DF7336" w:rsidRPr="00112517">
        <w:rPr>
          <w:rFonts w:ascii="Arial" w:hAnsi="Arial" w:cs="Arial"/>
        </w:rPr>
        <w:t xml:space="preserve"> Како треба да биде облечен, каде треба да стои, да биде максимално објективен и други слични прашања треба да се изучуваат.</w:t>
      </w:r>
    </w:p>
    <w:p w:rsidR="00EE2D27" w:rsidRPr="00453489" w:rsidRDefault="00EE2D27" w:rsidP="00E22471">
      <w:pPr>
        <w:spacing w:after="0"/>
        <w:ind w:firstLine="720"/>
        <w:jc w:val="both"/>
        <w:rPr>
          <w:rFonts w:ascii="Arial" w:hAnsi="Arial" w:cs="Arial"/>
        </w:rPr>
      </w:pPr>
      <w:r w:rsidRPr="00112517">
        <w:rPr>
          <w:rFonts w:ascii="Arial" w:hAnsi="Arial" w:cs="Arial"/>
        </w:rPr>
        <w:t xml:space="preserve">Во природата на преведувачката професија е и глобализацијата која може да биде голем предизвик, но и бескрајна можност за грешки. Поголемиот дел од грешките се должи на непознавање, а не на лоши намери. Вистинските преведувачи треба да знаат дека мултикултурните манири се дел од основното познавање на протоколот и етикецијата. Културните погрешни комуникации, недоразбирањата и погрешните концепции може да имаат најсериозни последици. </w:t>
      </w:r>
      <w:r w:rsidR="004C716A" w:rsidRPr="00453489">
        <w:rPr>
          <w:rFonts w:ascii="Arial" w:hAnsi="Arial" w:cs="Arial"/>
        </w:rPr>
        <w:t xml:space="preserve"> </w:t>
      </w:r>
    </w:p>
    <w:p w:rsidR="00112517" w:rsidRPr="00453489" w:rsidRDefault="00112517" w:rsidP="00E22471">
      <w:pPr>
        <w:spacing w:after="0"/>
        <w:ind w:firstLine="720"/>
        <w:jc w:val="both"/>
        <w:rPr>
          <w:rFonts w:ascii="Arial" w:hAnsi="Arial" w:cs="Arial"/>
        </w:rPr>
      </w:pPr>
    </w:p>
    <w:p w:rsidR="001742CE" w:rsidRPr="00112517" w:rsidRDefault="00E22471" w:rsidP="00E22471">
      <w:pPr>
        <w:spacing w:after="0"/>
        <w:ind w:firstLine="720"/>
        <w:jc w:val="both"/>
        <w:rPr>
          <w:rFonts w:ascii="Arial" w:hAnsi="Arial" w:cs="Arial"/>
          <w:b/>
        </w:rPr>
      </w:pPr>
      <w:r w:rsidRPr="00453489">
        <w:rPr>
          <w:rFonts w:ascii="Arial" w:hAnsi="Arial" w:cs="Arial"/>
          <w:b/>
        </w:rPr>
        <w:t xml:space="preserve">6. </w:t>
      </w:r>
      <w:r w:rsidR="001742CE" w:rsidRPr="00112517">
        <w:rPr>
          <w:rFonts w:ascii="Arial" w:hAnsi="Arial" w:cs="Arial"/>
          <w:b/>
        </w:rPr>
        <w:t>З</w:t>
      </w:r>
      <w:r w:rsidRPr="00112517">
        <w:rPr>
          <w:rFonts w:ascii="Arial" w:hAnsi="Arial" w:cs="Arial"/>
          <w:b/>
        </w:rPr>
        <w:t>аклучок</w:t>
      </w:r>
    </w:p>
    <w:p w:rsidR="001742CE" w:rsidRPr="00112517" w:rsidRDefault="001742CE" w:rsidP="00E22471">
      <w:pPr>
        <w:spacing w:after="0"/>
        <w:ind w:firstLine="720"/>
        <w:jc w:val="both"/>
        <w:rPr>
          <w:rFonts w:ascii="Arial" w:hAnsi="Arial" w:cs="Arial"/>
        </w:rPr>
      </w:pPr>
      <w:r w:rsidRPr="00112517">
        <w:rPr>
          <w:rFonts w:ascii="Arial" w:hAnsi="Arial" w:cs="Arial"/>
        </w:rPr>
        <w:t>Промените во побарувачката на преведувачката услуга кои полека но сигурно се наметнуваат во Македонија треба да</w:t>
      </w:r>
      <w:r w:rsidR="006102ED" w:rsidRPr="00112517">
        <w:rPr>
          <w:rFonts w:ascii="Arial" w:hAnsi="Arial" w:cs="Arial"/>
        </w:rPr>
        <w:t xml:space="preserve"> бидат водич на филолошкиот факултет кој обучува кадар од ваков профил. Треба да се направат промени и прилагодувања на наставната програма со кои нашите </w:t>
      </w:r>
      <w:proofErr w:type="spellStart"/>
      <w:r w:rsidR="006102ED" w:rsidRPr="00112517">
        <w:rPr>
          <w:rFonts w:ascii="Arial" w:hAnsi="Arial" w:cs="Arial"/>
        </w:rPr>
        <w:t>дипломци</w:t>
      </w:r>
      <w:proofErr w:type="spellEnd"/>
      <w:r w:rsidR="006102ED" w:rsidRPr="00112517">
        <w:rPr>
          <w:rFonts w:ascii="Arial" w:hAnsi="Arial" w:cs="Arial"/>
        </w:rPr>
        <w:t xml:space="preserve"> ќе можат да бидат во чекор со моменталните и идни потреби на јазичната индустрија воопшто. </w:t>
      </w:r>
      <w:r w:rsidR="003A2DD2" w:rsidRPr="00112517">
        <w:rPr>
          <w:rFonts w:ascii="Arial" w:hAnsi="Arial" w:cs="Arial"/>
        </w:rPr>
        <w:t>Како дел од наставата треба да се вклучи протоколот при преведување со што нашите студенти ќе се запознаат со значењето и важноста на нормите кои треба да се почитуваат. Можеби за студентите кои студираат</w:t>
      </w:r>
      <w:r w:rsidR="00E24DB3" w:rsidRPr="00112517">
        <w:rPr>
          <w:rFonts w:ascii="Arial" w:hAnsi="Arial" w:cs="Arial"/>
        </w:rPr>
        <w:t xml:space="preserve"> странски</w:t>
      </w:r>
      <w:r w:rsidR="003A2DD2" w:rsidRPr="00112517">
        <w:rPr>
          <w:rFonts w:ascii="Arial" w:hAnsi="Arial" w:cs="Arial"/>
        </w:rPr>
        <w:t xml:space="preserve"> јазик и се обучуваат да бидат преведувачи треба да се </w:t>
      </w:r>
      <w:r w:rsidR="009A06FE" w:rsidRPr="00112517">
        <w:rPr>
          <w:rFonts w:ascii="Arial" w:hAnsi="Arial" w:cs="Arial"/>
        </w:rPr>
        <w:t xml:space="preserve">направи специјален курс по информатика каде ќе се изучуваат електронските алатки кои го потпомагаат процесот на преведување. </w:t>
      </w:r>
      <w:r w:rsidR="00315001" w:rsidRPr="00112517">
        <w:rPr>
          <w:rFonts w:ascii="Arial" w:hAnsi="Arial" w:cs="Arial"/>
        </w:rPr>
        <w:t xml:space="preserve">Доколку сите промени во оваа дејност им се доближат на студентите во текот на студирањето, тие би имале подобри </w:t>
      </w:r>
      <w:r w:rsidR="00AA37C4" w:rsidRPr="00112517">
        <w:rPr>
          <w:rFonts w:ascii="Arial" w:hAnsi="Arial" w:cs="Arial"/>
        </w:rPr>
        <w:t>можности</w:t>
      </w:r>
      <w:r w:rsidR="00315001" w:rsidRPr="00112517">
        <w:rPr>
          <w:rFonts w:ascii="Arial" w:hAnsi="Arial" w:cs="Arial"/>
        </w:rPr>
        <w:t xml:space="preserve"> да </w:t>
      </w:r>
      <w:r w:rsidR="00AA37C4" w:rsidRPr="00112517">
        <w:rPr>
          <w:rFonts w:ascii="Arial" w:hAnsi="Arial" w:cs="Arial"/>
        </w:rPr>
        <w:t>с</w:t>
      </w:r>
      <w:r w:rsidR="00315001" w:rsidRPr="00112517">
        <w:rPr>
          <w:rFonts w:ascii="Arial" w:hAnsi="Arial" w:cs="Arial"/>
        </w:rPr>
        <w:t xml:space="preserve">и го најдат местото на пазарот на трудот. </w:t>
      </w:r>
    </w:p>
    <w:p w:rsidR="0089695C" w:rsidRPr="00112517" w:rsidRDefault="0089695C" w:rsidP="00E22471">
      <w:pPr>
        <w:spacing w:after="0"/>
        <w:jc w:val="both"/>
        <w:rPr>
          <w:rFonts w:ascii="Arial" w:hAnsi="Arial" w:cs="Arial"/>
        </w:rPr>
      </w:pPr>
    </w:p>
    <w:p w:rsidR="007013FA" w:rsidRPr="00112517" w:rsidRDefault="000F6F0B" w:rsidP="00E22471">
      <w:pPr>
        <w:spacing w:after="0"/>
        <w:ind w:firstLine="720"/>
        <w:jc w:val="both"/>
        <w:rPr>
          <w:rFonts w:ascii="Arial" w:hAnsi="Arial" w:cs="Arial"/>
          <w:b/>
        </w:rPr>
      </w:pPr>
      <w:r w:rsidRPr="00112517">
        <w:rPr>
          <w:rFonts w:ascii="Arial" w:hAnsi="Arial" w:cs="Arial"/>
          <w:b/>
        </w:rPr>
        <w:t>Б</w:t>
      </w:r>
      <w:r w:rsidR="00E22471" w:rsidRPr="00112517">
        <w:rPr>
          <w:rFonts w:ascii="Arial" w:hAnsi="Arial" w:cs="Arial"/>
          <w:b/>
        </w:rPr>
        <w:t>иблиографија:</w:t>
      </w:r>
    </w:p>
    <w:p w:rsidR="000F6F0B" w:rsidRPr="00112517" w:rsidRDefault="000F6F0B" w:rsidP="00E22471">
      <w:pPr>
        <w:spacing w:after="0"/>
        <w:jc w:val="both"/>
        <w:rPr>
          <w:rFonts w:ascii="Arial" w:hAnsi="Arial" w:cs="Arial"/>
        </w:rPr>
      </w:pPr>
      <w:r w:rsidRPr="00112517">
        <w:rPr>
          <w:rFonts w:ascii="Arial" w:hAnsi="Arial" w:cs="Arial"/>
        </w:rPr>
        <w:t xml:space="preserve">1. Прирачник за преведување на правните акти на Европската унија, </w:t>
      </w:r>
      <w:proofErr w:type="spellStart"/>
      <w:r w:rsidRPr="00112517">
        <w:rPr>
          <w:rFonts w:ascii="Arial" w:hAnsi="Arial" w:cs="Arial"/>
        </w:rPr>
        <w:t>ПроПоинт</w:t>
      </w:r>
      <w:proofErr w:type="spellEnd"/>
      <w:r w:rsidRPr="00112517">
        <w:rPr>
          <w:rFonts w:ascii="Arial" w:hAnsi="Arial" w:cs="Arial"/>
        </w:rPr>
        <w:t>, Секретаријат за европски прашања - Влада на Република Македонија 2010, Скопје</w:t>
      </w:r>
    </w:p>
    <w:p w:rsidR="000F6F0B" w:rsidRPr="00112517" w:rsidRDefault="000F6F0B" w:rsidP="00E22471">
      <w:pPr>
        <w:spacing w:after="0"/>
        <w:jc w:val="both"/>
        <w:rPr>
          <w:rFonts w:ascii="Arial" w:hAnsi="Arial" w:cs="Arial"/>
        </w:rPr>
      </w:pPr>
      <w:r w:rsidRPr="00112517">
        <w:rPr>
          <w:rFonts w:ascii="Arial" w:hAnsi="Arial" w:cs="Arial"/>
        </w:rPr>
        <w:t xml:space="preserve">2. Речник на термини: Европската унија и </w:t>
      </w:r>
      <w:proofErr w:type="spellStart"/>
      <w:r w:rsidRPr="00112517">
        <w:rPr>
          <w:rFonts w:ascii="Arial" w:hAnsi="Arial" w:cs="Arial"/>
        </w:rPr>
        <w:t>претпристапната</w:t>
      </w:r>
      <w:proofErr w:type="spellEnd"/>
      <w:r w:rsidRPr="00112517">
        <w:rPr>
          <w:rFonts w:ascii="Arial" w:hAnsi="Arial" w:cs="Arial"/>
        </w:rPr>
        <w:t xml:space="preserve"> помош, </w:t>
      </w:r>
      <w:proofErr w:type="spellStart"/>
      <w:r w:rsidRPr="00112517">
        <w:rPr>
          <w:rFonts w:ascii="Arial" w:hAnsi="Arial" w:cs="Arial"/>
        </w:rPr>
        <w:t>Аркус</w:t>
      </w:r>
      <w:proofErr w:type="spellEnd"/>
      <w:r w:rsidRPr="00112517">
        <w:rPr>
          <w:rFonts w:ascii="Arial" w:hAnsi="Arial" w:cs="Arial"/>
        </w:rPr>
        <w:t>,Секретаријат за европски прашања - Влада на Република Македонија 2007, Скопје</w:t>
      </w:r>
    </w:p>
    <w:p w:rsidR="00E407BC" w:rsidRPr="00112517" w:rsidRDefault="004C716A" w:rsidP="00E22471">
      <w:pPr>
        <w:spacing w:after="0"/>
        <w:jc w:val="both"/>
        <w:rPr>
          <w:rFonts w:ascii="Arial" w:hAnsi="Arial" w:cs="Arial"/>
        </w:rPr>
      </w:pPr>
      <w:r w:rsidRPr="00112517">
        <w:rPr>
          <w:rFonts w:ascii="Arial" w:hAnsi="Arial" w:cs="Arial"/>
        </w:rPr>
        <w:t xml:space="preserve">3. </w:t>
      </w:r>
      <w:r w:rsidRPr="00112517">
        <w:rPr>
          <w:rFonts w:ascii="Arial" w:hAnsi="Arial" w:cs="Arial"/>
          <w:lang w:val="en-US"/>
        </w:rPr>
        <w:t>Translation tools and workflow: Luxembourg Publication Office of the European Union, 2012, European Union</w:t>
      </w:r>
    </w:p>
    <w:p w:rsidR="007A7E65" w:rsidRPr="00112517" w:rsidRDefault="00E407BC" w:rsidP="00E22471">
      <w:pPr>
        <w:spacing w:after="0"/>
        <w:jc w:val="both"/>
        <w:rPr>
          <w:rFonts w:ascii="Arial" w:hAnsi="Arial" w:cs="Arial"/>
          <w:lang w:val="en-US"/>
        </w:rPr>
      </w:pPr>
      <w:r w:rsidRPr="00112517">
        <w:rPr>
          <w:rFonts w:ascii="Arial" w:hAnsi="Arial" w:cs="Arial"/>
        </w:rPr>
        <w:lastRenderedPageBreak/>
        <w:t xml:space="preserve">4. </w:t>
      </w:r>
      <w:r w:rsidR="004C716A" w:rsidRPr="00112517">
        <w:rPr>
          <w:rFonts w:ascii="Arial" w:hAnsi="Arial" w:cs="Arial"/>
          <w:lang w:val="en-US"/>
        </w:rPr>
        <w:t xml:space="preserve"> </w:t>
      </w:r>
      <w:r w:rsidRPr="00112517">
        <w:rPr>
          <w:rFonts w:ascii="Arial" w:hAnsi="Arial" w:cs="Arial"/>
          <w:lang w:val="en-US"/>
        </w:rPr>
        <w:t xml:space="preserve">Translation tools and </w:t>
      </w:r>
      <w:r w:rsidR="00625E2E" w:rsidRPr="00112517">
        <w:rPr>
          <w:rFonts w:ascii="Arial" w:hAnsi="Arial" w:cs="Arial"/>
          <w:lang w:val="en-US"/>
        </w:rPr>
        <w:t>multilingualism</w:t>
      </w:r>
      <w:r w:rsidRPr="00112517">
        <w:rPr>
          <w:rFonts w:ascii="Arial" w:hAnsi="Arial" w:cs="Arial"/>
          <w:lang w:val="en-US"/>
        </w:rPr>
        <w:t>: Luxembourg Publication Office of the European Union, 2012, European Union</w:t>
      </w:r>
    </w:p>
    <w:sectPr w:rsidR="007A7E65" w:rsidRPr="00112517" w:rsidSect="00F53100">
      <w:pgSz w:w="10319" w:h="1457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50B" w:rsidRDefault="00AB750B" w:rsidP="00373CA8">
      <w:pPr>
        <w:spacing w:after="0" w:line="240" w:lineRule="auto"/>
      </w:pPr>
      <w:r>
        <w:separator/>
      </w:r>
    </w:p>
  </w:endnote>
  <w:endnote w:type="continuationSeparator" w:id="0">
    <w:p w:rsidR="00AB750B" w:rsidRDefault="00AB750B" w:rsidP="0037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yriadPro-Regular">
    <w:altName w:val="Arial Unicode MS"/>
    <w:panose1 w:val="00000000000000000000"/>
    <w:charset w:val="CC"/>
    <w:family w:val="swiss"/>
    <w:notTrueType/>
    <w:pitch w:val="default"/>
    <w:sig w:usb0="000000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50B" w:rsidRDefault="00AB750B" w:rsidP="00373CA8">
      <w:pPr>
        <w:spacing w:after="0" w:line="240" w:lineRule="auto"/>
      </w:pPr>
      <w:r>
        <w:separator/>
      </w:r>
    </w:p>
  </w:footnote>
  <w:footnote w:type="continuationSeparator" w:id="0">
    <w:p w:rsidR="00AB750B" w:rsidRDefault="00AB750B" w:rsidP="00373CA8">
      <w:pPr>
        <w:spacing w:after="0" w:line="240" w:lineRule="auto"/>
      </w:pPr>
      <w:r>
        <w:continuationSeparator/>
      </w:r>
    </w:p>
  </w:footnote>
  <w:footnote w:id="1">
    <w:p w:rsidR="00C036EE" w:rsidRPr="003900C3" w:rsidRDefault="00C036EE" w:rsidP="003900C3">
      <w:pPr>
        <w:pStyle w:val="FootnoteText"/>
        <w:jc w:val="both"/>
        <w:rPr>
          <w:rFonts w:ascii="Arial" w:hAnsi="Arial" w:cs="Arial"/>
        </w:rPr>
      </w:pPr>
      <w:r w:rsidRPr="003900C3">
        <w:rPr>
          <w:rStyle w:val="FootnoteReference"/>
          <w:rFonts w:ascii="Arial" w:hAnsi="Arial" w:cs="Arial"/>
        </w:rPr>
        <w:footnoteRef/>
      </w:r>
      <w:r w:rsidRPr="003900C3">
        <w:rPr>
          <w:rFonts w:ascii="Arial" w:hAnsi="Arial" w:cs="Arial"/>
        </w:rPr>
        <w:t xml:space="preserve"> </w:t>
      </w:r>
      <w:r w:rsidRPr="003900C3">
        <w:rPr>
          <w:rFonts w:ascii="Arial" w:hAnsi="Arial" w:cs="Arial"/>
          <w:lang w:val="en-US"/>
        </w:rPr>
        <w:t>Directorate General for Translation</w:t>
      </w:r>
      <w:r w:rsidRPr="003900C3">
        <w:rPr>
          <w:rFonts w:ascii="Arial" w:hAnsi="Arial" w:cs="Arial"/>
        </w:rPr>
        <w:t xml:space="preserve"> </w:t>
      </w:r>
      <w:r w:rsidR="00086FAA" w:rsidRPr="003900C3">
        <w:rPr>
          <w:rFonts w:ascii="Arial" w:hAnsi="Arial" w:cs="Arial"/>
        </w:rPr>
        <w:t xml:space="preserve">или </w:t>
      </w:r>
      <w:r w:rsidR="00086FAA" w:rsidRPr="003900C3">
        <w:rPr>
          <w:rFonts w:ascii="Arial" w:hAnsi="Arial" w:cs="Arial"/>
          <w:lang w:val="en-US"/>
        </w:rPr>
        <w:t xml:space="preserve">DG for Translation </w:t>
      </w:r>
      <w:r w:rsidR="00086FAA" w:rsidRPr="003900C3">
        <w:rPr>
          <w:rFonts w:ascii="Arial" w:hAnsi="Arial" w:cs="Arial"/>
        </w:rPr>
        <w:t xml:space="preserve">претставува </w:t>
      </w:r>
      <w:r w:rsidR="00C57B47" w:rsidRPr="003900C3">
        <w:rPr>
          <w:rFonts w:ascii="Arial" w:hAnsi="Arial" w:cs="Arial"/>
        </w:rPr>
        <w:t>преведувачки сервис во склоп на Европската Комисија</w:t>
      </w:r>
    </w:p>
  </w:footnote>
  <w:footnote w:id="2">
    <w:p w:rsidR="00C036EE" w:rsidRPr="00373CA8" w:rsidRDefault="00C036EE" w:rsidP="003900C3">
      <w:pPr>
        <w:pStyle w:val="FootnoteText"/>
        <w:jc w:val="both"/>
        <w:rPr>
          <w:rFonts w:ascii="Arial" w:hAnsi="Arial" w:cs="Arial"/>
        </w:rPr>
      </w:pPr>
      <w:r w:rsidRPr="003900C3">
        <w:rPr>
          <w:rStyle w:val="FootnoteReference"/>
          <w:rFonts w:ascii="Arial" w:hAnsi="Arial" w:cs="Arial"/>
        </w:rPr>
        <w:footnoteRef/>
      </w:r>
      <w:r w:rsidRPr="003900C3">
        <w:rPr>
          <w:rFonts w:ascii="Arial" w:hAnsi="Arial" w:cs="Arial"/>
        </w:rPr>
        <w:t xml:space="preserve"> </w:t>
      </w:r>
      <w:proofErr w:type="spellStart"/>
      <w:r w:rsidRPr="003900C3">
        <w:rPr>
          <w:rFonts w:ascii="Arial" w:hAnsi="Arial" w:cs="Arial"/>
        </w:rPr>
        <w:t>acquis</w:t>
      </w:r>
      <w:proofErr w:type="spellEnd"/>
      <w:r w:rsidRPr="003900C3">
        <w:rPr>
          <w:rFonts w:ascii="Arial" w:hAnsi="Arial" w:cs="Arial"/>
        </w:rPr>
        <w:t xml:space="preserve"> </w:t>
      </w:r>
      <w:proofErr w:type="spellStart"/>
      <w:r w:rsidRPr="003900C3">
        <w:rPr>
          <w:rFonts w:ascii="Arial" w:hAnsi="Arial" w:cs="Arial"/>
        </w:rPr>
        <w:t>communautaire</w:t>
      </w:r>
      <w:proofErr w:type="spellEnd"/>
      <w:r w:rsidRPr="00453489">
        <w:rPr>
          <w:rFonts w:ascii="Arial" w:hAnsi="Arial" w:cs="Arial"/>
        </w:rPr>
        <w:t xml:space="preserve"> </w:t>
      </w:r>
      <w:r w:rsidRPr="003900C3">
        <w:rPr>
          <w:rFonts w:ascii="Arial" w:hAnsi="Arial" w:cs="Arial"/>
        </w:rPr>
        <w:t xml:space="preserve">е </w:t>
      </w:r>
      <w:r w:rsidR="009A1FB3" w:rsidRPr="003900C3">
        <w:rPr>
          <w:rFonts w:ascii="Arial" w:hAnsi="Arial" w:cs="Arial"/>
        </w:rPr>
        <w:t>француски</w:t>
      </w:r>
      <w:r w:rsidRPr="003900C3">
        <w:rPr>
          <w:rFonts w:ascii="Arial" w:hAnsi="Arial" w:cs="Arial"/>
        </w:rPr>
        <w:t xml:space="preserve"> термин кој </w:t>
      </w:r>
      <w:r w:rsidR="009A1FB3" w:rsidRPr="003900C3">
        <w:rPr>
          <w:rFonts w:ascii="Arial" w:hAnsi="Arial" w:cs="Arial"/>
        </w:rPr>
        <w:t xml:space="preserve">буквално </w:t>
      </w:r>
      <w:r w:rsidRPr="003900C3">
        <w:rPr>
          <w:rFonts w:ascii="Arial" w:hAnsi="Arial" w:cs="Arial"/>
        </w:rPr>
        <w:t>значи</w:t>
      </w:r>
      <w:r w:rsidR="009A1FB3" w:rsidRPr="003900C3">
        <w:rPr>
          <w:rFonts w:ascii="Arial" w:hAnsi="Arial" w:cs="Arial"/>
        </w:rPr>
        <w:t xml:space="preserve"> “</w:t>
      </w:r>
      <w:proofErr w:type="spellStart"/>
      <w:r w:rsidR="009A1FB3" w:rsidRPr="003900C3">
        <w:rPr>
          <w:rFonts w:ascii="Arial" w:hAnsi="Arial" w:cs="Arial"/>
        </w:rPr>
        <w:t>the</w:t>
      </w:r>
      <w:proofErr w:type="spellEnd"/>
      <w:r w:rsidR="009A1FB3" w:rsidRPr="003900C3">
        <w:rPr>
          <w:rFonts w:ascii="Arial" w:hAnsi="Arial" w:cs="Arial"/>
        </w:rPr>
        <w:t xml:space="preserve"> EU </w:t>
      </w:r>
      <w:proofErr w:type="spellStart"/>
      <w:r w:rsidR="009A1FB3" w:rsidRPr="003900C3">
        <w:rPr>
          <w:rFonts w:ascii="Arial" w:hAnsi="Arial" w:cs="Arial"/>
        </w:rPr>
        <w:t>as</w:t>
      </w:r>
      <w:proofErr w:type="spellEnd"/>
      <w:r w:rsidR="009A1FB3" w:rsidRPr="003900C3">
        <w:rPr>
          <w:rFonts w:ascii="Arial" w:hAnsi="Arial" w:cs="Arial"/>
        </w:rPr>
        <w:t xml:space="preserve"> </w:t>
      </w:r>
      <w:proofErr w:type="spellStart"/>
      <w:r w:rsidR="009A1FB3" w:rsidRPr="003900C3">
        <w:rPr>
          <w:rFonts w:ascii="Arial" w:hAnsi="Arial" w:cs="Arial"/>
        </w:rPr>
        <w:t>it</w:t>
      </w:r>
      <w:proofErr w:type="spellEnd"/>
      <w:r w:rsidR="009A1FB3" w:rsidRPr="003900C3">
        <w:rPr>
          <w:rFonts w:ascii="Arial" w:hAnsi="Arial" w:cs="Arial"/>
        </w:rPr>
        <w:t xml:space="preserve"> </w:t>
      </w:r>
      <w:proofErr w:type="spellStart"/>
      <w:r w:rsidR="009A1FB3" w:rsidRPr="003900C3">
        <w:rPr>
          <w:rFonts w:ascii="Arial" w:hAnsi="Arial" w:cs="Arial"/>
        </w:rPr>
        <w:t>is</w:t>
      </w:r>
      <w:proofErr w:type="spellEnd"/>
      <w:r w:rsidR="009A1FB3" w:rsidRPr="003900C3">
        <w:rPr>
          <w:rFonts w:ascii="Arial" w:hAnsi="Arial" w:cs="Arial"/>
        </w:rPr>
        <w:t>”</w:t>
      </w:r>
      <w:r w:rsidR="000028C8" w:rsidRPr="00453489">
        <w:rPr>
          <w:rFonts w:ascii="Arial" w:hAnsi="Arial" w:cs="Arial"/>
        </w:rPr>
        <w:t>;</w:t>
      </w:r>
      <w:r w:rsidR="000C4411" w:rsidRPr="003900C3">
        <w:rPr>
          <w:rFonts w:ascii="Arial" w:hAnsi="Arial" w:cs="Arial"/>
        </w:rPr>
        <w:t xml:space="preserve"> </w:t>
      </w:r>
      <w:r w:rsidR="00F63E00" w:rsidRPr="003900C3">
        <w:rPr>
          <w:rFonts w:ascii="Arial" w:hAnsi="Arial" w:cs="Arial"/>
        </w:rPr>
        <w:t xml:space="preserve">во ЕУ </w:t>
      </w:r>
      <w:r w:rsidR="000C4411" w:rsidRPr="003900C3">
        <w:rPr>
          <w:rFonts w:ascii="Arial" w:hAnsi="Arial" w:cs="Arial"/>
        </w:rPr>
        <w:t xml:space="preserve">се </w:t>
      </w:r>
      <w:r w:rsidR="00F63E00" w:rsidRPr="003900C3">
        <w:rPr>
          <w:rFonts w:ascii="Arial" w:hAnsi="Arial" w:cs="Arial"/>
        </w:rPr>
        <w:t>однесува на</w:t>
      </w:r>
      <w:r w:rsidR="000C4411" w:rsidRPr="003900C3">
        <w:rPr>
          <w:rFonts w:ascii="Arial" w:hAnsi="Arial" w:cs="Arial"/>
        </w:rPr>
        <w:t>:</w:t>
      </w:r>
      <w:r w:rsidRPr="003900C3">
        <w:rPr>
          <w:rFonts w:ascii="Arial" w:hAnsi="Arial" w:cs="Arial"/>
        </w:rPr>
        <w:t xml:space="preserve"> „правото на Европската унија“</w:t>
      </w:r>
    </w:p>
  </w:footnote>
  <w:footnote w:id="3">
    <w:p w:rsidR="00E73A81" w:rsidRPr="00453489" w:rsidRDefault="00E73A81">
      <w:pPr>
        <w:pStyle w:val="FootnoteText"/>
      </w:pPr>
      <w:r>
        <w:rPr>
          <w:rStyle w:val="FootnoteReference"/>
        </w:rPr>
        <w:footnoteRef/>
      </w:r>
      <w:r>
        <w:t xml:space="preserve"> </w:t>
      </w:r>
      <w:r w:rsidRPr="00453489">
        <w:t>http://eur-lex.europa.eu</w:t>
      </w:r>
    </w:p>
  </w:footnote>
  <w:footnote w:id="4">
    <w:p w:rsidR="0088632F" w:rsidRDefault="0088632F" w:rsidP="0088632F">
      <w:pPr>
        <w:pStyle w:val="FootnoteText"/>
      </w:pPr>
      <w:r>
        <w:rPr>
          <w:rStyle w:val="FootnoteReference"/>
        </w:rPr>
        <w:footnoteRef/>
      </w:r>
      <w:r>
        <w:t xml:space="preserve"> </w:t>
      </w:r>
      <w:r w:rsidRPr="00453489">
        <w:t>http://iate.europa.eu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08"/>
    <w:rsid w:val="000028C8"/>
    <w:rsid w:val="0001717A"/>
    <w:rsid w:val="00030E5D"/>
    <w:rsid w:val="000545A0"/>
    <w:rsid w:val="0006021E"/>
    <w:rsid w:val="00086A13"/>
    <w:rsid w:val="00086FAA"/>
    <w:rsid w:val="000A3971"/>
    <w:rsid w:val="000C1199"/>
    <w:rsid w:val="000C4411"/>
    <w:rsid w:val="000E7BFC"/>
    <w:rsid w:val="000F6F0B"/>
    <w:rsid w:val="00112517"/>
    <w:rsid w:val="001229E4"/>
    <w:rsid w:val="001365F7"/>
    <w:rsid w:val="00166B79"/>
    <w:rsid w:val="001742CE"/>
    <w:rsid w:val="001C2EE0"/>
    <w:rsid w:val="001C5829"/>
    <w:rsid w:val="001E09CA"/>
    <w:rsid w:val="00205A64"/>
    <w:rsid w:val="00223960"/>
    <w:rsid w:val="002358E5"/>
    <w:rsid w:val="00246441"/>
    <w:rsid w:val="0026698E"/>
    <w:rsid w:val="00275808"/>
    <w:rsid w:val="002823B1"/>
    <w:rsid w:val="002B4006"/>
    <w:rsid w:val="002F1DE8"/>
    <w:rsid w:val="00315001"/>
    <w:rsid w:val="00325D21"/>
    <w:rsid w:val="00344060"/>
    <w:rsid w:val="00373CA8"/>
    <w:rsid w:val="003900C3"/>
    <w:rsid w:val="003A2DD2"/>
    <w:rsid w:val="003D3AF0"/>
    <w:rsid w:val="003D7862"/>
    <w:rsid w:val="004123CD"/>
    <w:rsid w:val="00414E13"/>
    <w:rsid w:val="00441248"/>
    <w:rsid w:val="00453489"/>
    <w:rsid w:val="004C716A"/>
    <w:rsid w:val="004D1D0B"/>
    <w:rsid w:val="004E7F61"/>
    <w:rsid w:val="004F5BEB"/>
    <w:rsid w:val="0052558C"/>
    <w:rsid w:val="0053159D"/>
    <w:rsid w:val="005329D6"/>
    <w:rsid w:val="005951E5"/>
    <w:rsid w:val="005B670E"/>
    <w:rsid w:val="005C4585"/>
    <w:rsid w:val="005F74D4"/>
    <w:rsid w:val="006102ED"/>
    <w:rsid w:val="006115CD"/>
    <w:rsid w:val="00613314"/>
    <w:rsid w:val="00625E2E"/>
    <w:rsid w:val="0064267F"/>
    <w:rsid w:val="00645908"/>
    <w:rsid w:val="00672F9F"/>
    <w:rsid w:val="006F0943"/>
    <w:rsid w:val="006F43CF"/>
    <w:rsid w:val="007013FA"/>
    <w:rsid w:val="00743B3F"/>
    <w:rsid w:val="00781941"/>
    <w:rsid w:val="007A3506"/>
    <w:rsid w:val="007A46E6"/>
    <w:rsid w:val="007A7E65"/>
    <w:rsid w:val="0080170D"/>
    <w:rsid w:val="0084602D"/>
    <w:rsid w:val="0088632F"/>
    <w:rsid w:val="00891E3A"/>
    <w:rsid w:val="0089695C"/>
    <w:rsid w:val="008D7AD5"/>
    <w:rsid w:val="00990D19"/>
    <w:rsid w:val="00992FF8"/>
    <w:rsid w:val="009A06FE"/>
    <w:rsid w:val="009A0D4A"/>
    <w:rsid w:val="009A1FB3"/>
    <w:rsid w:val="00A53EAD"/>
    <w:rsid w:val="00A55EF7"/>
    <w:rsid w:val="00AA37C4"/>
    <w:rsid w:val="00AB750B"/>
    <w:rsid w:val="00AC2094"/>
    <w:rsid w:val="00B55B7D"/>
    <w:rsid w:val="00B9683C"/>
    <w:rsid w:val="00BA1D92"/>
    <w:rsid w:val="00C036EE"/>
    <w:rsid w:val="00C118E5"/>
    <w:rsid w:val="00C4137A"/>
    <w:rsid w:val="00C52787"/>
    <w:rsid w:val="00C57B47"/>
    <w:rsid w:val="00C65EC9"/>
    <w:rsid w:val="00C77115"/>
    <w:rsid w:val="00C85061"/>
    <w:rsid w:val="00C92CE4"/>
    <w:rsid w:val="00D01C22"/>
    <w:rsid w:val="00D07054"/>
    <w:rsid w:val="00D23E44"/>
    <w:rsid w:val="00D66003"/>
    <w:rsid w:val="00D73501"/>
    <w:rsid w:val="00DF7336"/>
    <w:rsid w:val="00E10B98"/>
    <w:rsid w:val="00E21A9C"/>
    <w:rsid w:val="00E22471"/>
    <w:rsid w:val="00E24DB3"/>
    <w:rsid w:val="00E259D5"/>
    <w:rsid w:val="00E407BC"/>
    <w:rsid w:val="00E57183"/>
    <w:rsid w:val="00E638F9"/>
    <w:rsid w:val="00E654DA"/>
    <w:rsid w:val="00E73A81"/>
    <w:rsid w:val="00E87E77"/>
    <w:rsid w:val="00EB4C9C"/>
    <w:rsid w:val="00EE2D27"/>
    <w:rsid w:val="00EF1E77"/>
    <w:rsid w:val="00F04146"/>
    <w:rsid w:val="00F24E51"/>
    <w:rsid w:val="00F42335"/>
    <w:rsid w:val="00F53100"/>
    <w:rsid w:val="00F63E00"/>
    <w:rsid w:val="00FF5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46F94-41AB-492B-B9B8-29C83726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3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CA8"/>
    <w:rPr>
      <w:sz w:val="20"/>
      <w:szCs w:val="20"/>
    </w:rPr>
  </w:style>
  <w:style w:type="character" w:styleId="FootnoteReference">
    <w:name w:val="footnote reference"/>
    <w:basedOn w:val="DefaultParagraphFont"/>
    <w:uiPriority w:val="99"/>
    <w:semiHidden/>
    <w:unhideWhenUsed/>
    <w:rsid w:val="00373CA8"/>
    <w:rPr>
      <w:vertAlign w:val="superscript"/>
    </w:rPr>
  </w:style>
  <w:style w:type="paragraph" w:styleId="EndnoteText">
    <w:name w:val="endnote text"/>
    <w:basedOn w:val="Normal"/>
    <w:link w:val="EndnoteTextChar"/>
    <w:uiPriority w:val="99"/>
    <w:semiHidden/>
    <w:unhideWhenUsed/>
    <w:rsid w:val="00BA1D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1D92"/>
    <w:rPr>
      <w:sz w:val="20"/>
      <w:szCs w:val="20"/>
    </w:rPr>
  </w:style>
  <w:style w:type="character" w:styleId="EndnoteReference">
    <w:name w:val="endnote reference"/>
    <w:basedOn w:val="DefaultParagraphFont"/>
    <w:uiPriority w:val="99"/>
    <w:semiHidden/>
    <w:unhideWhenUsed/>
    <w:rsid w:val="00BA1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02875">
      <w:bodyDiv w:val="1"/>
      <w:marLeft w:val="0"/>
      <w:marRight w:val="0"/>
      <w:marTop w:val="0"/>
      <w:marBottom w:val="0"/>
      <w:divBdr>
        <w:top w:val="none" w:sz="0" w:space="0" w:color="auto"/>
        <w:left w:val="none" w:sz="0" w:space="0" w:color="auto"/>
        <w:bottom w:val="none" w:sz="0" w:space="0" w:color="auto"/>
        <w:right w:val="none" w:sz="0" w:space="0" w:color="auto"/>
      </w:divBdr>
      <w:divsChild>
        <w:div w:id="2092190185">
          <w:marLeft w:val="0"/>
          <w:marRight w:val="0"/>
          <w:marTop w:val="0"/>
          <w:marBottom w:val="0"/>
          <w:divBdr>
            <w:top w:val="none" w:sz="0" w:space="0" w:color="auto"/>
            <w:left w:val="none" w:sz="0" w:space="0" w:color="auto"/>
            <w:bottom w:val="none" w:sz="0" w:space="0" w:color="auto"/>
            <w:right w:val="none" w:sz="0" w:space="0" w:color="auto"/>
          </w:divBdr>
          <w:divsChild>
            <w:div w:id="1292712307">
              <w:marLeft w:val="0"/>
              <w:marRight w:val="0"/>
              <w:marTop w:val="0"/>
              <w:marBottom w:val="0"/>
              <w:divBdr>
                <w:top w:val="none" w:sz="0" w:space="0" w:color="auto"/>
                <w:left w:val="none" w:sz="0" w:space="0" w:color="auto"/>
                <w:bottom w:val="none" w:sz="0" w:space="0" w:color="auto"/>
                <w:right w:val="none" w:sz="0" w:space="0" w:color="auto"/>
              </w:divBdr>
              <w:divsChild>
                <w:div w:id="604653678">
                  <w:marLeft w:val="0"/>
                  <w:marRight w:val="0"/>
                  <w:marTop w:val="0"/>
                  <w:marBottom w:val="0"/>
                  <w:divBdr>
                    <w:top w:val="none" w:sz="0" w:space="0" w:color="auto"/>
                    <w:left w:val="none" w:sz="0" w:space="0" w:color="auto"/>
                    <w:bottom w:val="none" w:sz="0" w:space="0" w:color="auto"/>
                    <w:right w:val="none" w:sz="0" w:space="0" w:color="auto"/>
                  </w:divBdr>
                  <w:divsChild>
                    <w:div w:id="909970744">
                      <w:marLeft w:val="0"/>
                      <w:marRight w:val="0"/>
                      <w:marTop w:val="0"/>
                      <w:marBottom w:val="0"/>
                      <w:divBdr>
                        <w:top w:val="none" w:sz="0" w:space="0" w:color="auto"/>
                        <w:left w:val="none" w:sz="0" w:space="0" w:color="auto"/>
                        <w:bottom w:val="none" w:sz="0" w:space="0" w:color="auto"/>
                        <w:right w:val="none" w:sz="0" w:space="0" w:color="auto"/>
                      </w:divBdr>
                      <w:divsChild>
                        <w:div w:id="537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27547">
          <w:marLeft w:val="0"/>
          <w:marRight w:val="0"/>
          <w:marTop w:val="0"/>
          <w:marBottom w:val="0"/>
          <w:divBdr>
            <w:top w:val="none" w:sz="0" w:space="0" w:color="auto"/>
            <w:left w:val="none" w:sz="0" w:space="0" w:color="auto"/>
            <w:bottom w:val="none" w:sz="0" w:space="0" w:color="auto"/>
            <w:right w:val="none" w:sz="0" w:space="0" w:color="auto"/>
          </w:divBdr>
          <w:divsChild>
            <w:div w:id="1711341815">
              <w:marLeft w:val="0"/>
              <w:marRight w:val="0"/>
              <w:marTop w:val="0"/>
              <w:marBottom w:val="0"/>
              <w:divBdr>
                <w:top w:val="none" w:sz="0" w:space="0" w:color="auto"/>
                <w:left w:val="none" w:sz="0" w:space="0" w:color="auto"/>
                <w:bottom w:val="none" w:sz="0" w:space="0" w:color="auto"/>
                <w:right w:val="none" w:sz="0" w:space="0" w:color="auto"/>
              </w:divBdr>
              <w:divsChild>
                <w:div w:id="1217157232">
                  <w:marLeft w:val="0"/>
                  <w:marRight w:val="0"/>
                  <w:marTop w:val="0"/>
                  <w:marBottom w:val="0"/>
                  <w:divBdr>
                    <w:top w:val="none" w:sz="0" w:space="0" w:color="auto"/>
                    <w:left w:val="none" w:sz="0" w:space="0" w:color="auto"/>
                    <w:bottom w:val="none" w:sz="0" w:space="0" w:color="auto"/>
                    <w:right w:val="none" w:sz="0" w:space="0" w:color="auto"/>
                  </w:divBdr>
                  <w:divsChild>
                    <w:div w:id="212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451B-12E5-4676-A0FC-79D42287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Ulanska</dc:creator>
  <cp:keywords/>
  <dc:description/>
  <cp:lastModifiedBy>Vesna Koceva</cp:lastModifiedBy>
  <cp:revision>2</cp:revision>
  <dcterms:created xsi:type="dcterms:W3CDTF">2014-05-16T08:27:00Z</dcterms:created>
  <dcterms:modified xsi:type="dcterms:W3CDTF">2014-05-16T08:27:00Z</dcterms:modified>
</cp:coreProperties>
</file>