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D9" w:rsidRDefault="00FB1A25" w:rsidP="00FD50D9">
      <w:pPr>
        <w:pStyle w:val="Style66"/>
        <w:widowControl/>
        <w:spacing w:line="240" w:lineRule="auto"/>
        <w:jc w:val="center"/>
        <w:rPr>
          <w:rFonts w:ascii="Arial" w:hAnsi="Arial" w:cs="Arial"/>
          <w:b/>
          <w:sz w:val="22"/>
          <w:szCs w:val="22"/>
        </w:rPr>
      </w:pPr>
      <w:r>
        <w:rPr>
          <w:rFonts w:ascii="Arial" w:hAnsi="Arial" w:cs="Arial"/>
          <w:b/>
          <w:sz w:val="22"/>
          <w:szCs w:val="22"/>
        </w:rPr>
        <w:t>ТЕКОВНИ ПРЕДИЗВИЦИ И СОВРЕМЕНИ РЕШЕНИЈА ПРИ УПРАВУВАЊЕ СО ОПАСЕН</w:t>
      </w:r>
      <w:r w:rsidR="00FD50D9">
        <w:rPr>
          <w:rFonts w:ascii="Arial" w:hAnsi="Arial" w:cs="Arial"/>
          <w:b/>
          <w:sz w:val="22"/>
          <w:szCs w:val="22"/>
        </w:rPr>
        <w:t xml:space="preserve"> ОТПАД</w:t>
      </w:r>
      <w:r>
        <w:rPr>
          <w:rFonts w:ascii="Arial" w:hAnsi="Arial" w:cs="Arial"/>
          <w:b/>
          <w:sz w:val="22"/>
          <w:szCs w:val="22"/>
        </w:rPr>
        <w:t xml:space="preserve"> ВО РЕПУБЛИКА МАКЕДОНИЈА</w:t>
      </w:r>
    </w:p>
    <w:p w:rsidR="00FD50D9" w:rsidRDefault="00FD50D9" w:rsidP="00FD50D9">
      <w:pPr>
        <w:pStyle w:val="Style66"/>
        <w:widowControl/>
        <w:spacing w:line="240" w:lineRule="auto"/>
        <w:jc w:val="center"/>
        <w:rPr>
          <w:rFonts w:ascii="Arial" w:hAnsi="Arial" w:cs="Arial"/>
          <w:b/>
          <w:sz w:val="22"/>
          <w:szCs w:val="22"/>
        </w:rPr>
      </w:pPr>
    </w:p>
    <w:p w:rsidR="00FD50D9" w:rsidRPr="009C51EF" w:rsidRDefault="00FB1A25" w:rsidP="00FD50D9">
      <w:pPr>
        <w:pStyle w:val="Style66"/>
        <w:widowControl/>
        <w:spacing w:line="240" w:lineRule="auto"/>
        <w:jc w:val="center"/>
        <w:rPr>
          <w:rFonts w:ascii="Arial" w:hAnsi="Arial" w:cs="Arial"/>
          <w:b/>
          <w:sz w:val="22"/>
          <w:szCs w:val="22"/>
          <w:vertAlign w:val="superscript"/>
          <w:lang w:val="en-US"/>
        </w:rPr>
      </w:pPr>
      <w:r>
        <w:rPr>
          <w:rFonts w:ascii="Arial" w:hAnsi="Arial" w:cs="Arial"/>
          <w:b/>
          <w:sz w:val="22"/>
          <w:szCs w:val="22"/>
        </w:rPr>
        <w:t>Борис Крстев</w:t>
      </w:r>
      <w:r w:rsidR="009C51EF">
        <w:rPr>
          <w:rFonts w:ascii="Arial" w:hAnsi="Arial" w:cs="Arial"/>
          <w:b/>
          <w:sz w:val="22"/>
          <w:szCs w:val="22"/>
          <w:vertAlign w:val="superscript"/>
          <w:lang w:val="en-US"/>
        </w:rPr>
        <w:t>1</w:t>
      </w:r>
      <w:r>
        <w:rPr>
          <w:rFonts w:ascii="Arial" w:hAnsi="Arial" w:cs="Arial"/>
          <w:b/>
          <w:sz w:val="22"/>
          <w:szCs w:val="22"/>
        </w:rPr>
        <w:t>, Александар Лазаров, Благој Голомеов</w:t>
      </w:r>
      <w:r w:rsidR="009C51EF">
        <w:rPr>
          <w:rFonts w:ascii="Arial" w:hAnsi="Arial" w:cs="Arial"/>
          <w:b/>
          <w:sz w:val="22"/>
          <w:szCs w:val="22"/>
          <w:vertAlign w:val="superscript"/>
          <w:lang w:val="en-US"/>
        </w:rPr>
        <w:t>1</w:t>
      </w:r>
      <w:r>
        <w:rPr>
          <w:rFonts w:ascii="Arial" w:hAnsi="Arial" w:cs="Arial"/>
          <w:b/>
          <w:sz w:val="22"/>
          <w:szCs w:val="22"/>
        </w:rPr>
        <w:t>, Александар Крстев</w:t>
      </w:r>
      <w:r w:rsidR="009C51EF">
        <w:rPr>
          <w:rFonts w:ascii="Arial" w:hAnsi="Arial" w:cs="Arial"/>
          <w:b/>
          <w:sz w:val="22"/>
          <w:szCs w:val="22"/>
          <w:vertAlign w:val="superscript"/>
          <w:lang w:val="en-US"/>
        </w:rPr>
        <w:t>1</w:t>
      </w:r>
      <w:r>
        <w:rPr>
          <w:rFonts w:ascii="Arial" w:hAnsi="Arial" w:cs="Arial"/>
          <w:b/>
          <w:sz w:val="22"/>
          <w:szCs w:val="22"/>
        </w:rPr>
        <w:t>, Мирјана Голомеова</w:t>
      </w:r>
      <w:r w:rsidR="009C51EF">
        <w:rPr>
          <w:rFonts w:ascii="Arial" w:hAnsi="Arial" w:cs="Arial"/>
          <w:b/>
          <w:sz w:val="22"/>
          <w:szCs w:val="22"/>
          <w:vertAlign w:val="superscript"/>
          <w:lang w:val="en-US"/>
        </w:rPr>
        <w:t>1</w:t>
      </w:r>
      <w:r>
        <w:rPr>
          <w:rFonts w:ascii="Arial" w:hAnsi="Arial" w:cs="Arial"/>
          <w:b/>
          <w:sz w:val="22"/>
          <w:szCs w:val="22"/>
        </w:rPr>
        <w:t>, Афродита Зенделска</w:t>
      </w:r>
      <w:r w:rsidR="009C51EF">
        <w:rPr>
          <w:rFonts w:ascii="Arial" w:hAnsi="Arial" w:cs="Arial"/>
          <w:b/>
          <w:sz w:val="22"/>
          <w:szCs w:val="22"/>
          <w:vertAlign w:val="superscript"/>
          <w:lang w:val="en-US"/>
        </w:rPr>
        <w:t>1</w:t>
      </w:r>
    </w:p>
    <w:p w:rsidR="00A84654" w:rsidRDefault="00A84654" w:rsidP="00EB2F8C">
      <w:pPr>
        <w:pStyle w:val="Style66"/>
        <w:widowControl/>
        <w:spacing w:line="240" w:lineRule="auto"/>
        <w:ind w:firstLine="567"/>
        <w:rPr>
          <w:rFonts w:ascii="Arial" w:hAnsi="Arial" w:cs="Arial"/>
          <w:b/>
          <w:sz w:val="22"/>
          <w:szCs w:val="22"/>
        </w:rPr>
      </w:pPr>
    </w:p>
    <w:p w:rsidR="00582482" w:rsidRPr="00990587" w:rsidRDefault="00494863" w:rsidP="00EB2F8C">
      <w:pPr>
        <w:pStyle w:val="Style66"/>
        <w:widowControl/>
        <w:spacing w:line="240" w:lineRule="auto"/>
        <w:ind w:firstLine="567"/>
        <w:rPr>
          <w:rFonts w:ascii="Arial" w:hAnsi="Arial" w:cs="Arial"/>
          <w:b/>
          <w:sz w:val="22"/>
          <w:szCs w:val="22"/>
          <w:lang w:val="en-US"/>
        </w:rPr>
      </w:pPr>
      <w:r w:rsidRPr="00990587">
        <w:rPr>
          <w:rFonts w:ascii="Arial" w:hAnsi="Arial" w:cs="Arial"/>
          <w:b/>
          <w:sz w:val="22"/>
          <w:szCs w:val="22"/>
        </w:rPr>
        <w:t>Апстракт</w:t>
      </w:r>
    </w:p>
    <w:p w:rsidR="002B7899" w:rsidRPr="00990587" w:rsidRDefault="00EB2F8C" w:rsidP="00EB2F8C">
      <w:pPr>
        <w:tabs>
          <w:tab w:val="left" w:pos="567"/>
          <w:tab w:val="left" w:pos="709"/>
        </w:tabs>
        <w:spacing w:line="240" w:lineRule="auto"/>
        <w:jc w:val="both"/>
        <w:rPr>
          <w:rFonts w:ascii="Arial" w:hAnsi="Arial" w:cs="Arial"/>
        </w:rPr>
      </w:pPr>
      <w:r>
        <w:rPr>
          <w:rFonts w:ascii="Arial" w:hAnsi="Arial" w:cs="Arial"/>
          <w:szCs w:val="24"/>
          <w:lang w:val="en-US"/>
        </w:rPr>
        <w:tab/>
      </w:r>
      <w:r w:rsidR="00582482" w:rsidRPr="00990587">
        <w:rPr>
          <w:rFonts w:ascii="Arial" w:hAnsi="Arial" w:cs="Arial"/>
          <w:szCs w:val="24"/>
          <w:lang w:val="ru-RU"/>
        </w:rPr>
        <w:t>Како</w:t>
      </w:r>
      <w:r w:rsidR="00FB1A25">
        <w:rPr>
          <w:rFonts w:ascii="Arial" w:hAnsi="Arial" w:cs="Arial"/>
          <w:szCs w:val="24"/>
          <w:lang w:val="ru-RU"/>
        </w:rPr>
        <w:t xml:space="preserve"> резултат на развојот на индустр</w:t>
      </w:r>
      <w:r w:rsidR="00582482" w:rsidRPr="00990587">
        <w:rPr>
          <w:rFonts w:ascii="Arial" w:hAnsi="Arial" w:cs="Arial"/>
          <w:szCs w:val="24"/>
          <w:lang w:val="ru-RU"/>
        </w:rPr>
        <w:t>иското производство и</w:t>
      </w:r>
      <w:r w:rsidR="00FB1A25">
        <w:rPr>
          <w:rFonts w:ascii="Arial" w:hAnsi="Arial" w:cs="Arial"/>
          <w:szCs w:val="24"/>
          <w:lang w:val="ru-RU"/>
        </w:rPr>
        <w:t xml:space="preserve"> зголемената потрошувачка со создавање на опасен отпад и</w:t>
      </w:r>
      <w:r w:rsidR="00582482" w:rsidRPr="00990587">
        <w:rPr>
          <w:rFonts w:ascii="Arial" w:hAnsi="Arial" w:cs="Arial"/>
          <w:szCs w:val="24"/>
          <w:lang w:val="ru-RU"/>
        </w:rPr>
        <w:t xml:space="preserve"> покрај </w:t>
      </w:r>
      <w:r w:rsidR="00582482" w:rsidRPr="00990587">
        <w:rPr>
          <w:rFonts w:ascii="Arial" w:hAnsi="Arial" w:cs="Arial"/>
          <w:lang w:val="ru-RU"/>
        </w:rPr>
        <w:t>тоа што во последните две до три децении е забележан виден напредок во технолошките процеси, значајно се зголему</w:t>
      </w:r>
      <w:r w:rsidR="00FB1A25">
        <w:rPr>
          <w:rFonts w:ascii="Arial" w:hAnsi="Arial" w:cs="Arial"/>
          <w:lang w:val="ru-RU"/>
        </w:rPr>
        <w:t>ва количината на</w:t>
      </w:r>
      <w:r w:rsidR="00582482" w:rsidRPr="00990587">
        <w:rPr>
          <w:rFonts w:ascii="Arial" w:hAnsi="Arial" w:cs="Arial"/>
          <w:lang w:val="ru-RU"/>
        </w:rPr>
        <w:t xml:space="preserve"> отпад, што претставува загрижувачки проблем за денешната цивилизација. </w:t>
      </w:r>
      <w:r w:rsidR="00FB1A25">
        <w:rPr>
          <w:rFonts w:ascii="Arial" w:eastAsia="Times New Roman" w:hAnsi="Arial" w:cs="Arial"/>
          <w:bCs/>
        </w:rPr>
        <w:t>Тековната</w:t>
      </w:r>
      <w:r w:rsidR="00FB1A25">
        <w:rPr>
          <w:rFonts w:ascii="Arial" w:eastAsia="Times New Roman" w:hAnsi="Arial" w:cs="Arial"/>
          <w:bCs/>
          <w:lang w:val="en-US"/>
        </w:rPr>
        <w:t xml:space="preserve"> </w:t>
      </w:r>
      <w:proofErr w:type="spellStart"/>
      <w:r w:rsidR="00FB1A25">
        <w:rPr>
          <w:rFonts w:ascii="Arial" w:eastAsia="Times New Roman" w:hAnsi="Arial" w:cs="Arial"/>
          <w:bCs/>
          <w:lang w:val="en-US"/>
        </w:rPr>
        <w:t>состојба</w:t>
      </w:r>
      <w:proofErr w:type="spellEnd"/>
      <w:r w:rsidR="00FB1A25">
        <w:rPr>
          <w:rFonts w:ascii="Arial" w:eastAsia="Times New Roman" w:hAnsi="Arial" w:cs="Arial"/>
          <w:bCs/>
          <w:lang w:val="en-US"/>
        </w:rPr>
        <w:t xml:space="preserve"> </w:t>
      </w:r>
      <w:proofErr w:type="spellStart"/>
      <w:r w:rsidR="00FB1A25">
        <w:rPr>
          <w:rFonts w:ascii="Arial" w:eastAsia="Times New Roman" w:hAnsi="Arial" w:cs="Arial"/>
          <w:bCs/>
          <w:lang w:val="en-US"/>
        </w:rPr>
        <w:t>за</w:t>
      </w:r>
      <w:proofErr w:type="spellEnd"/>
      <w:r w:rsidR="00FB1A25">
        <w:rPr>
          <w:rFonts w:ascii="Arial" w:eastAsia="Times New Roman" w:hAnsi="Arial" w:cs="Arial"/>
          <w:bCs/>
          <w:lang w:val="en-US"/>
        </w:rPr>
        <w:t xml:space="preserve"> </w:t>
      </w:r>
      <w:proofErr w:type="spellStart"/>
      <w:r w:rsidR="00FB1A25">
        <w:rPr>
          <w:rFonts w:ascii="Arial" w:eastAsia="Times New Roman" w:hAnsi="Arial" w:cs="Arial"/>
          <w:bCs/>
          <w:lang w:val="en-US"/>
        </w:rPr>
        <w:t>постапување</w:t>
      </w:r>
      <w:proofErr w:type="spellEnd"/>
      <w:r w:rsidR="00FB1A25">
        <w:rPr>
          <w:rFonts w:ascii="Arial" w:eastAsia="Times New Roman" w:hAnsi="Arial" w:cs="Arial"/>
          <w:bCs/>
          <w:lang w:val="en-US"/>
        </w:rPr>
        <w:t xml:space="preserve"> </w:t>
      </w:r>
      <w:proofErr w:type="spellStart"/>
      <w:r w:rsidR="00FB1A25">
        <w:rPr>
          <w:rFonts w:ascii="Arial" w:eastAsia="Times New Roman" w:hAnsi="Arial" w:cs="Arial"/>
          <w:bCs/>
          <w:lang w:val="en-US"/>
        </w:rPr>
        <w:t>со</w:t>
      </w:r>
      <w:proofErr w:type="spellEnd"/>
      <w:r w:rsidR="00FB1A25">
        <w:rPr>
          <w:rFonts w:ascii="Arial" w:eastAsia="Times New Roman" w:hAnsi="Arial" w:cs="Arial"/>
          <w:bCs/>
          <w:lang w:val="en-US"/>
        </w:rPr>
        <w:t xml:space="preserve"> </w:t>
      </w:r>
      <w:r w:rsidR="00FB1A25">
        <w:rPr>
          <w:rFonts w:ascii="Arial" w:eastAsia="Times New Roman" w:hAnsi="Arial" w:cs="Arial"/>
          <w:bCs/>
        </w:rPr>
        <w:t>опасниот</w:t>
      </w:r>
      <w:r w:rsidR="00582482" w:rsidRPr="00990587">
        <w:rPr>
          <w:rFonts w:ascii="Arial" w:eastAsia="Times New Roman" w:hAnsi="Arial" w:cs="Arial"/>
          <w:bCs/>
        </w:rPr>
        <w:t xml:space="preserve"> </w:t>
      </w:r>
      <w:proofErr w:type="spellStart"/>
      <w:r w:rsidR="00881E92" w:rsidRPr="00990587">
        <w:rPr>
          <w:rFonts w:ascii="Arial" w:eastAsia="Times New Roman" w:hAnsi="Arial" w:cs="Arial"/>
          <w:bCs/>
          <w:lang w:val="en-US"/>
        </w:rPr>
        <w:t>отпад</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може</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да</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се</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квалификува</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како</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нерегуларна</w:t>
      </w:r>
      <w:proofErr w:type="spellEnd"/>
      <w:r w:rsidR="00881E92" w:rsidRPr="00990587">
        <w:rPr>
          <w:rFonts w:ascii="Arial" w:eastAsia="Times New Roman" w:hAnsi="Arial" w:cs="Arial"/>
          <w:bCs/>
          <w:lang w:val="en-US"/>
        </w:rPr>
        <w:t xml:space="preserve"> и </w:t>
      </w:r>
      <w:proofErr w:type="spellStart"/>
      <w:r w:rsidR="00881E92" w:rsidRPr="00990587">
        <w:rPr>
          <w:rFonts w:ascii="Arial" w:eastAsia="Times New Roman" w:hAnsi="Arial" w:cs="Arial"/>
          <w:bCs/>
          <w:lang w:val="en-US"/>
        </w:rPr>
        <w:t>хаотична</w:t>
      </w:r>
      <w:proofErr w:type="spellEnd"/>
      <w:r w:rsidR="00881E92" w:rsidRPr="00990587">
        <w:rPr>
          <w:rFonts w:ascii="Arial" w:eastAsia="Times New Roman" w:hAnsi="Arial" w:cs="Arial"/>
          <w:bCs/>
          <w:lang w:val="en-US"/>
        </w:rPr>
        <w:t xml:space="preserve">. </w:t>
      </w:r>
      <w:proofErr w:type="spellStart"/>
      <w:proofErr w:type="gramStart"/>
      <w:r w:rsidR="00881E92" w:rsidRPr="00990587">
        <w:rPr>
          <w:rFonts w:ascii="Arial" w:eastAsia="Times New Roman" w:hAnsi="Arial" w:cs="Arial"/>
          <w:bCs/>
          <w:lang w:val="en-US"/>
        </w:rPr>
        <w:t>Ваквата</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неповолна</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состојба</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се</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должи</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на</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непостоењето</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на</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систем</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за</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интегр</w:t>
      </w:r>
      <w:proofErr w:type="spellEnd"/>
      <w:r w:rsidR="00582482" w:rsidRPr="00990587">
        <w:rPr>
          <w:rFonts w:ascii="Arial" w:eastAsia="Times New Roman" w:hAnsi="Arial" w:cs="Arial"/>
          <w:bCs/>
        </w:rPr>
        <w:t>ирано</w:t>
      </w:r>
      <w:r w:rsidR="00FB1A25">
        <w:rPr>
          <w:rFonts w:ascii="Arial" w:eastAsia="Times New Roman" w:hAnsi="Arial" w:cs="Arial"/>
          <w:bCs/>
          <w:lang w:val="en-US"/>
        </w:rPr>
        <w:t xml:space="preserve"> </w:t>
      </w:r>
      <w:proofErr w:type="spellStart"/>
      <w:r w:rsidR="00FB1A25">
        <w:rPr>
          <w:rFonts w:ascii="Arial" w:eastAsia="Times New Roman" w:hAnsi="Arial" w:cs="Arial"/>
          <w:bCs/>
          <w:lang w:val="en-US"/>
        </w:rPr>
        <w:t>управување</w:t>
      </w:r>
      <w:proofErr w:type="spellEnd"/>
      <w:r w:rsidR="00FB1A25">
        <w:rPr>
          <w:rFonts w:ascii="Arial" w:eastAsia="Times New Roman" w:hAnsi="Arial" w:cs="Arial"/>
          <w:bCs/>
          <w:lang w:val="en-US"/>
        </w:rPr>
        <w:t xml:space="preserve"> </w:t>
      </w:r>
      <w:proofErr w:type="spellStart"/>
      <w:r w:rsidR="00FB1A25">
        <w:rPr>
          <w:rFonts w:ascii="Arial" w:eastAsia="Times New Roman" w:hAnsi="Arial" w:cs="Arial"/>
          <w:bCs/>
          <w:lang w:val="en-US"/>
        </w:rPr>
        <w:t>со</w:t>
      </w:r>
      <w:proofErr w:type="spellEnd"/>
      <w:r w:rsidR="00FB1A25">
        <w:rPr>
          <w:rFonts w:ascii="Arial" w:eastAsia="Times New Roman" w:hAnsi="Arial" w:cs="Arial"/>
          <w:bCs/>
          <w:lang w:val="en-US"/>
        </w:rPr>
        <w:t xml:space="preserve"> </w:t>
      </w:r>
      <w:r w:rsidR="00FB1A25">
        <w:rPr>
          <w:rFonts w:ascii="Arial" w:eastAsia="Times New Roman" w:hAnsi="Arial" w:cs="Arial"/>
          <w:bCs/>
        </w:rPr>
        <w:t>разновиден опас</w:t>
      </w:r>
      <w:r w:rsidR="00582482" w:rsidRPr="00990587">
        <w:rPr>
          <w:rFonts w:ascii="Arial" w:eastAsia="Times New Roman" w:hAnsi="Arial" w:cs="Arial"/>
          <w:bCs/>
        </w:rPr>
        <w:t xml:space="preserve">ен </w:t>
      </w:r>
      <w:proofErr w:type="spellStart"/>
      <w:r w:rsidR="00881E92" w:rsidRPr="00990587">
        <w:rPr>
          <w:rFonts w:ascii="Arial" w:eastAsia="Times New Roman" w:hAnsi="Arial" w:cs="Arial"/>
          <w:bCs/>
          <w:lang w:val="en-US"/>
        </w:rPr>
        <w:t>отпад</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во</w:t>
      </w:r>
      <w:proofErr w:type="spellEnd"/>
      <w:r w:rsidR="00881E92" w:rsidRPr="00990587">
        <w:rPr>
          <w:rFonts w:ascii="Arial" w:eastAsia="Times New Roman" w:hAnsi="Arial" w:cs="Arial"/>
          <w:bCs/>
          <w:lang w:val="en-US"/>
        </w:rPr>
        <w:t xml:space="preserve"> </w:t>
      </w:r>
      <w:proofErr w:type="spellStart"/>
      <w:r w:rsidR="00881E92" w:rsidRPr="00990587">
        <w:rPr>
          <w:rFonts w:ascii="Arial" w:eastAsia="Times New Roman" w:hAnsi="Arial" w:cs="Arial"/>
          <w:bCs/>
          <w:lang w:val="en-US"/>
        </w:rPr>
        <w:t>Општин</w:t>
      </w:r>
      <w:proofErr w:type="spellEnd"/>
      <w:r w:rsidR="00881E92" w:rsidRPr="00990587">
        <w:rPr>
          <w:rFonts w:ascii="Arial" w:eastAsia="Times New Roman" w:hAnsi="Arial" w:cs="Arial"/>
          <w:bCs/>
        </w:rPr>
        <w:t>ите</w:t>
      </w:r>
      <w:r w:rsidR="00881E92" w:rsidRPr="00990587">
        <w:rPr>
          <w:rFonts w:ascii="Arial" w:eastAsia="Times New Roman" w:hAnsi="Arial" w:cs="Arial"/>
          <w:bCs/>
          <w:lang w:val="en-US"/>
        </w:rPr>
        <w:t>.</w:t>
      </w:r>
      <w:proofErr w:type="gramEnd"/>
      <w:r w:rsidR="00881E92" w:rsidRPr="00990587">
        <w:rPr>
          <w:rFonts w:ascii="Arial" w:eastAsia="Times New Roman" w:hAnsi="Arial" w:cs="Arial"/>
          <w:bCs/>
        </w:rPr>
        <w:t xml:space="preserve"> </w:t>
      </w:r>
    </w:p>
    <w:p w:rsidR="002B7899" w:rsidRDefault="002B7899" w:rsidP="00990587">
      <w:pPr>
        <w:spacing w:line="240" w:lineRule="auto"/>
        <w:jc w:val="both"/>
        <w:rPr>
          <w:rStyle w:val="FontStyle130"/>
          <w:rFonts w:ascii="Arial" w:hAnsi="Arial" w:cs="Arial"/>
          <w:sz w:val="22"/>
          <w:szCs w:val="22"/>
          <w:lang w:val="en-US"/>
        </w:rPr>
      </w:pPr>
      <w:r w:rsidRPr="00A84654">
        <w:rPr>
          <w:rFonts w:ascii="Arial" w:hAnsi="Arial" w:cs="Arial"/>
          <w:b/>
        </w:rPr>
        <w:t>Клучни зборови:</w:t>
      </w:r>
      <w:r w:rsidR="00FB1A25">
        <w:rPr>
          <w:rFonts w:ascii="Arial" w:hAnsi="Arial" w:cs="Arial"/>
        </w:rPr>
        <w:t xml:space="preserve"> индустрија</w:t>
      </w:r>
      <w:r w:rsidRPr="00990587">
        <w:rPr>
          <w:rFonts w:ascii="Arial" w:hAnsi="Arial" w:cs="Arial"/>
        </w:rPr>
        <w:t>,</w:t>
      </w:r>
      <w:r w:rsidRPr="00990587">
        <w:rPr>
          <w:rFonts w:ascii="Arial" w:hAnsi="Arial" w:cs="Arial"/>
          <w:szCs w:val="24"/>
          <w:lang w:val="ru-RU"/>
        </w:rPr>
        <w:t xml:space="preserve"> </w:t>
      </w:r>
      <w:r w:rsidRPr="00990587">
        <w:rPr>
          <w:rStyle w:val="FontStyle130"/>
          <w:rFonts w:ascii="Arial" w:hAnsi="Arial" w:cs="Arial"/>
          <w:sz w:val="22"/>
          <w:szCs w:val="22"/>
        </w:rPr>
        <w:t>современ пристап, редуцирање, преработка</w:t>
      </w:r>
      <w:r w:rsidR="003E062A">
        <w:rPr>
          <w:rStyle w:val="FontStyle130"/>
          <w:rFonts w:ascii="Arial" w:hAnsi="Arial" w:cs="Arial"/>
          <w:sz w:val="22"/>
          <w:szCs w:val="22"/>
          <w:lang w:val="en-US"/>
        </w:rPr>
        <w:t xml:space="preserve"> </w:t>
      </w:r>
      <w:r w:rsidR="003E062A">
        <w:rPr>
          <w:rStyle w:val="FontStyle130"/>
          <w:rFonts w:ascii="Arial" w:hAnsi="Arial" w:cs="Arial"/>
          <w:sz w:val="22"/>
          <w:szCs w:val="22"/>
        </w:rPr>
        <w:t>на отпад</w:t>
      </w:r>
      <w:r w:rsidR="00FB1A25">
        <w:rPr>
          <w:rStyle w:val="FontStyle130"/>
          <w:rFonts w:ascii="Arial" w:hAnsi="Arial" w:cs="Arial"/>
          <w:sz w:val="22"/>
          <w:szCs w:val="22"/>
        </w:rPr>
        <w:t xml:space="preserve"> и рециклирање</w:t>
      </w:r>
      <w:r w:rsidRPr="00990587">
        <w:rPr>
          <w:rStyle w:val="FontStyle130"/>
          <w:rFonts w:ascii="Arial" w:hAnsi="Arial" w:cs="Arial"/>
          <w:sz w:val="22"/>
          <w:szCs w:val="22"/>
        </w:rPr>
        <w:t>.</w:t>
      </w:r>
    </w:p>
    <w:p w:rsidR="00A84654" w:rsidRPr="00A84654" w:rsidRDefault="00A84654" w:rsidP="00A84654">
      <w:pPr>
        <w:pStyle w:val="NoSpacing"/>
        <w:rPr>
          <w:rStyle w:val="FontStyle130"/>
          <w:rFonts w:ascii="Arial" w:hAnsi="Arial" w:cs="Arial"/>
          <w:sz w:val="22"/>
          <w:szCs w:val="22"/>
          <w:lang w:val="en-US"/>
        </w:rPr>
      </w:pPr>
    </w:p>
    <w:p w:rsidR="00A84654" w:rsidRPr="00FB1A25" w:rsidRDefault="00FB1A25" w:rsidP="00A84654">
      <w:pPr>
        <w:spacing w:line="240" w:lineRule="auto"/>
        <w:jc w:val="center"/>
        <w:rPr>
          <w:rStyle w:val="hps"/>
          <w:rFonts w:ascii="Arial" w:hAnsi="Arial" w:cs="Arial"/>
          <w:b/>
          <w:lang w:val="en-US"/>
        </w:rPr>
      </w:pPr>
      <w:r>
        <w:rPr>
          <w:rStyle w:val="longtext"/>
          <w:rFonts w:ascii="Arial" w:hAnsi="Arial" w:cs="Arial"/>
          <w:b/>
          <w:lang w:val="en-US"/>
        </w:rPr>
        <w:t>CURRENT CHALANGES AND RECENT DECISIONS FOR HAZARDOUS WASTE MANAGEMENT IN THE REPUBLIC OF MACEDONIA</w:t>
      </w:r>
    </w:p>
    <w:p w:rsidR="00A84654" w:rsidRPr="00A84654" w:rsidRDefault="009C51EF" w:rsidP="00A84654">
      <w:pPr>
        <w:spacing w:line="240" w:lineRule="auto"/>
        <w:jc w:val="center"/>
        <w:rPr>
          <w:rFonts w:ascii="Arial" w:hAnsi="Arial" w:cs="Arial"/>
          <w:b/>
        </w:rPr>
      </w:pPr>
      <w:r>
        <w:rPr>
          <w:rFonts w:ascii="Arial" w:hAnsi="Arial" w:cs="Arial"/>
          <w:b/>
          <w:lang w:val="sv-SE"/>
        </w:rPr>
        <w:t>Boris Krstev</w:t>
      </w:r>
      <w:r>
        <w:rPr>
          <w:rFonts w:ascii="Arial" w:hAnsi="Arial" w:cs="Arial"/>
          <w:b/>
          <w:vertAlign w:val="superscript"/>
          <w:lang w:val="sv-SE"/>
        </w:rPr>
        <w:t>1</w:t>
      </w:r>
      <w:r>
        <w:rPr>
          <w:rFonts w:ascii="Arial" w:hAnsi="Arial" w:cs="Arial"/>
          <w:b/>
          <w:lang w:val="sv-SE"/>
        </w:rPr>
        <w:t>, Aleksandar Lazarov, Blagoj Golomeov</w:t>
      </w:r>
      <w:r>
        <w:rPr>
          <w:rFonts w:ascii="Arial" w:hAnsi="Arial" w:cs="Arial"/>
          <w:b/>
          <w:vertAlign w:val="superscript"/>
          <w:lang w:val="sv-SE"/>
        </w:rPr>
        <w:t>1</w:t>
      </w:r>
      <w:r>
        <w:rPr>
          <w:rFonts w:ascii="Arial" w:hAnsi="Arial" w:cs="Arial"/>
          <w:b/>
          <w:lang w:val="sv-SE"/>
        </w:rPr>
        <w:t>, Aleksandar Krstev</w:t>
      </w:r>
      <w:r>
        <w:rPr>
          <w:rFonts w:ascii="Arial" w:hAnsi="Arial" w:cs="Arial"/>
          <w:b/>
          <w:vertAlign w:val="superscript"/>
          <w:lang w:val="sv-SE"/>
        </w:rPr>
        <w:t>1</w:t>
      </w:r>
      <w:r>
        <w:rPr>
          <w:rFonts w:ascii="Arial" w:hAnsi="Arial" w:cs="Arial"/>
          <w:b/>
          <w:lang w:val="sv-SE"/>
        </w:rPr>
        <w:t>, Mirjana Golomeova</w:t>
      </w:r>
      <w:r>
        <w:rPr>
          <w:rFonts w:ascii="Arial" w:hAnsi="Arial" w:cs="Arial"/>
          <w:b/>
          <w:vertAlign w:val="superscript"/>
          <w:lang w:val="sv-SE"/>
        </w:rPr>
        <w:t>1</w:t>
      </w:r>
      <w:r>
        <w:rPr>
          <w:rFonts w:ascii="Arial" w:hAnsi="Arial" w:cs="Arial"/>
          <w:b/>
          <w:lang w:val="sv-SE"/>
        </w:rPr>
        <w:t>, Afrodita Zendelska</w:t>
      </w:r>
      <w:r>
        <w:rPr>
          <w:rFonts w:ascii="Arial" w:hAnsi="Arial" w:cs="Arial"/>
          <w:b/>
          <w:vertAlign w:val="superscript"/>
          <w:lang w:val="sv-SE"/>
        </w:rPr>
        <w:t>1</w:t>
      </w:r>
      <w:r>
        <w:rPr>
          <w:rFonts w:ascii="Arial" w:hAnsi="Arial" w:cs="Arial"/>
          <w:b/>
          <w:lang w:val="sv-SE"/>
        </w:rPr>
        <w:t xml:space="preserve"> </w:t>
      </w:r>
    </w:p>
    <w:p w:rsidR="00990587" w:rsidRPr="00A84654" w:rsidRDefault="00EB2F8C" w:rsidP="00EB2F8C">
      <w:pPr>
        <w:pStyle w:val="NoSpacing"/>
        <w:tabs>
          <w:tab w:val="left" w:pos="567"/>
        </w:tabs>
        <w:jc w:val="both"/>
        <w:rPr>
          <w:rStyle w:val="longtext"/>
          <w:rFonts w:ascii="Arial" w:hAnsi="Arial" w:cs="Arial"/>
          <w:b/>
          <w:shd w:val="clear" w:color="auto" w:fill="FFFFFF"/>
          <w:lang w:val="en-US"/>
        </w:rPr>
      </w:pPr>
      <w:r>
        <w:rPr>
          <w:rStyle w:val="hps"/>
          <w:rFonts w:ascii="Arial" w:hAnsi="Arial" w:cs="Arial"/>
        </w:rPr>
        <w:tab/>
      </w:r>
      <w:r w:rsidR="00B82A74" w:rsidRPr="00A84654">
        <w:rPr>
          <w:rStyle w:val="hps"/>
          <w:rFonts w:ascii="Arial" w:hAnsi="Arial" w:cs="Arial"/>
          <w:b/>
        </w:rPr>
        <w:t>Abstract</w:t>
      </w:r>
    </w:p>
    <w:p w:rsidR="00A84654" w:rsidRDefault="00EB2F8C" w:rsidP="00EB2F8C">
      <w:pPr>
        <w:pStyle w:val="NoSpacing"/>
        <w:tabs>
          <w:tab w:val="left" w:pos="567"/>
        </w:tabs>
        <w:jc w:val="both"/>
        <w:rPr>
          <w:rFonts w:ascii="Arial" w:hAnsi="Arial" w:cs="Arial"/>
          <w:lang w:val="en-US"/>
        </w:rPr>
      </w:pPr>
      <w:r>
        <w:rPr>
          <w:rStyle w:val="longtext"/>
          <w:rFonts w:ascii="Arial" w:hAnsi="Arial" w:cs="Arial"/>
          <w:shd w:val="clear" w:color="auto" w:fill="FFFFFF"/>
          <w:lang w:val="en-US"/>
        </w:rPr>
        <w:tab/>
      </w:r>
      <w:r w:rsidR="00990587" w:rsidRPr="00990587">
        <w:rPr>
          <w:rStyle w:val="longtext"/>
          <w:rFonts w:ascii="Arial" w:hAnsi="Arial" w:cs="Arial"/>
          <w:shd w:val="clear" w:color="auto" w:fill="FFFFFF"/>
        </w:rPr>
        <w:t>As a result of  the developments o</w:t>
      </w:r>
      <w:r w:rsidR="00990587" w:rsidRPr="00990587">
        <w:rPr>
          <w:rStyle w:val="longtext"/>
          <w:rFonts w:ascii="Arial" w:hAnsi="Arial" w:cs="Arial"/>
          <w:shd w:val="clear" w:color="auto" w:fill="FFFFFF"/>
          <w:lang w:val="en-US"/>
        </w:rPr>
        <w:t xml:space="preserve">f </w:t>
      </w:r>
      <w:r w:rsidR="00FB1A25">
        <w:rPr>
          <w:rStyle w:val="hps"/>
          <w:rFonts w:ascii="Arial" w:hAnsi="Arial" w:cs="Arial"/>
          <w:lang w:val="en-US"/>
        </w:rPr>
        <w:t>industrial</w:t>
      </w:r>
      <w:r w:rsidR="00990587" w:rsidRPr="00990587">
        <w:rPr>
          <w:rFonts w:ascii="Arial" w:hAnsi="Arial" w:cs="Arial"/>
        </w:rPr>
        <w:t xml:space="preserve"> </w:t>
      </w:r>
      <w:r w:rsidR="00990587" w:rsidRPr="00990587">
        <w:rPr>
          <w:rStyle w:val="hps"/>
          <w:rFonts w:ascii="Arial" w:hAnsi="Arial" w:cs="Arial"/>
        </w:rPr>
        <w:t>production</w:t>
      </w:r>
      <w:r w:rsidR="00FB1A25">
        <w:rPr>
          <w:rStyle w:val="hps"/>
          <w:rFonts w:ascii="Arial" w:hAnsi="Arial" w:cs="Arial"/>
          <w:lang w:val="en-US"/>
        </w:rPr>
        <w:t xml:space="preserve"> and increased consumption with produced hazardous waste</w:t>
      </w:r>
      <w:r w:rsidR="00990587" w:rsidRPr="00990587">
        <w:rPr>
          <w:rStyle w:val="longtext"/>
          <w:rFonts w:ascii="Arial" w:hAnsi="Arial" w:cs="Arial"/>
          <w:shd w:val="clear" w:color="auto" w:fill="FFFFFF"/>
          <w:lang w:val="en-US"/>
        </w:rPr>
        <w:t xml:space="preserve">, </w:t>
      </w:r>
      <w:r w:rsidR="00990587" w:rsidRPr="00990587">
        <w:rPr>
          <w:rStyle w:val="longtext"/>
          <w:rFonts w:ascii="Arial" w:hAnsi="Arial" w:cs="Arial"/>
          <w:shd w:val="clear" w:color="auto" w:fill="FFFFFF"/>
        </w:rPr>
        <w:t xml:space="preserve"> although in the last </w:t>
      </w:r>
      <w:r w:rsidR="005E5CDF">
        <w:rPr>
          <w:rStyle w:val="longtext"/>
          <w:rFonts w:ascii="Arial" w:hAnsi="Arial" w:cs="Arial"/>
          <w:shd w:val="clear" w:color="auto" w:fill="FFFFFF"/>
        </w:rPr>
        <w:t xml:space="preserve">two to three decades </w:t>
      </w:r>
      <w:r w:rsidR="00990587" w:rsidRPr="00990587">
        <w:rPr>
          <w:rStyle w:val="longtext"/>
          <w:rFonts w:ascii="Arial" w:hAnsi="Arial" w:cs="Arial"/>
          <w:shd w:val="clear" w:color="auto" w:fill="FFFFFF"/>
        </w:rPr>
        <w:t xml:space="preserve"> technological processes has been reported, the amounts of </w:t>
      </w:r>
      <w:r w:rsidR="00FB1A25">
        <w:rPr>
          <w:rStyle w:val="longtext"/>
          <w:rFonts w:ascii="Arial" w:hAnsi="Arial" w:cs="Arial"/>
          <w:shd w:val="clear" w:color="auto" w:fill="FFFFFF"/>
          <w:lang w:val="en-US"/>
        </w:rPr>
        <w:t>hazardous</w:t>
      </w:r>
      <w:r w:rsidR="00990587" w:rsidRPr="00990587">
        <w:rPr>
          <w:rStyle w:val="longtext"/>
          <w:rFonts w:ascii="Arial" w:hAnsi="Arial" w:cs="Arial"/>
          <w:shd w:val="clear" w:color="auto" w:fill="FFFFFF"/>
          <w:lang w:val="en-US"/>
        </w:rPr>
        <w:t xml:space="preserve"> </w:t>
      </w:r>
      <w:r w:rsidR="00990587" w:rsidRPr="00990587">
        <w:rPr>
          <w:rStyle w:val="longtext"/>
          <w:rFonts w:ascii="Arial" w:hAnsi="Arial" w:cs="Arial"/>
          <w:shd w:val="clear" w:color="auto" w:fill="FFFFFF"/>
        </w:rPr>
        <w:t xml:space="preserve">waste </w:t>
      </w:r>
      <w:r w:rsidR="00990587" w:rsidRPr="00990587">
        <w:rPr>
          <w:rStyle w:val="longtext"/>
          <w:rFonts w:ascii="Arial" w:hAnsi="Arial" w:cs="Arial"/>
          <w:shd w:val="clear" w:color="auto" w:fill="FFFFFF"/>
          <w:lang w:val="en-US"/>
        </w:rPr>
        <w:t xml:space="preserve"> </w:t>
      </w:r>
      <w:r w:rsidR="00990587" w:rsidRPr="00990587">
        <w:rPr>
          <w:rStyle w:val="longtext"/>
          <w:rFonts w:ascii="Arial" w:hAnsi="Arial" w:cs="Arial"/>
          <w:shd w:val="clear" w:color="auto" w:fill="FFFFFF"/>
        </w:rPr>
        <w:t>has been significantly increased, which is a worrying problem for today's civilization.</w:t>
      </w:r>
      <w:r w:rsidR="00990587" w:rsidRPr="00990587">
        <w:rPr>
          <w:rFonts w:ascii="Arial" w:hAnsi="Arial" w:cs="Arial"/>
          <w:shd w:val="clear" w:color="auto" w:fill="FFFFFF"/>
          <w:lang w:val="en-US"/>
        </w:rPr>
        <w:t xml:space="preserve"> </w:t>
      </w:r>
      <w:r w:rsidR="00B82A74" w:rsidRPr="00990587">
        <w:rPr>
          <w:rStyle w:val="hps"/>
          <w:rFonts w:ascii="Arial" w:hAnsi="Arial" w:cs="Arial"/>
        </w:rPr>
        <w:t>The current</w:t>
      </w:r>
      <w:r w:rsidR="00B82A74" w:rsidRPr="00990587">
        <w:rPr>
          <w:rFonts w:ascii="Arial" w:hAnsi="Arial" w:cs="Arial"/>
        </w:rPr>
        <w:t xml:space="preserve"> </w:t>
      </w:r>
      <w:r w:rsidR="00B82A74" w:rsidRPr="00990587">
        <w:rPr>
          <w:rStyle w:val="hps"/>
          <w:rFonts w:ascii="Arial" w:hAnsi="Arial" w:cs="Arial"/>
        </w:rPr>
        <w:t>state</w:t>
      </w:r>
      <w:r w:rsidR="00B82A74" w:rsidRPr="00990587">
        <w:rPr>
          <w:rFonts w:ascii="Arial" w:hAnsi="Arial" w:cs="Arial"/>
        </w:rPr>
        <w:t xml:space="preserve"> </w:t>
      </w:r>
      <w:r w:rsidR="00B82A74" w:rsidRPr="00990587">
        <w:rPr>
          <w:rStyle w:val="hps"/>
          <w:rFonts w:ascii="Arial" w:hAnsi="Arial" w:cs="Arial"/>
        </w:rPr>
        <w:t>of</w:t>
      </w:r>
      <w:r w:rsidR="00B82A74" w:rsidRPr="00990587">
        <w:rPr>
          <w:rFonts w:ascii="Arial" w:hAnsi="Arial" w:cs="Arial"/>
        </w:rPr>
        <w:t xml:space="preserve"> </w:t>
      </w:r>
      <w:r w:rsidR="00B82A74" w:rsidRPr="00990587">
        <w:rPr>
          <w:rStyle w:val="hps"/>
          <w:rFonts w:ascii="Arial" w:hAnsi="Arial" w:cs="Arial"/>
        </w:rPr>
        <w:t>treatment</w:t>
      </w:r>
      <w:r w:rsidR="00B82A74" w:rsidRPr="00990587">
        <w:rPr>
          <w:rFonts w:ascii="Arial" w:hAnsi="Arial" w:cs="Arial"/>
        </w:rPr>
        <w:t xml:space="preserve"> </w:t>
      </w:r>
      <w:r w:rsidR="00B82A74" w:rsidRPr="00990587">
        <w:rPr>
          <w:rStyle w:val="hps"/>
          <w:rFonts w:ascii="Arial" w:hAnsi="Arial" w:cs="Arial"/>
        </w:rPr>
        <w:t>of</w:t>
      </w:r>
      <w:r w:rsidR="00B82A74" w:rsidRPr="00990587">
        <w:rPr>
          <w:rFonts w:ascii="Arial" w:hAnsi="Arial" w:cs="Arial"/>
        </w:rPr>
        <w:t xml:space="preserve"> </w:t>
      </w:r>
      <w:r w:rsidR="00B82A74" w:rsidRPr="00990587">
        <w:rPr>
          <w:rStyle w:val="hps"/>
          <w:rFonts w:ascii="Arial" w:hAnsi="Arial" w:cs="Arial"/>
        </w:rPr>
        <w:t>waste</w:t>
      </w:r>
      <w:r w:rsidR="00B82A74" w:rsidRPr="00990587">
        <w:rPr>
          <w:rFonts w:ascii="Arial" w:hAnsi="Arial" w:cs="Arial"/>
        </w:rPr>
        <w:t xml:space="preserve"> </w:t>
      </w:r>
      <w:r w:rsidR="00B82A74" w:rsidRPr="00990587">
        <w:rPr>
          <w:rStyle w:val="hps"/>
          <w:rFonts w:ascii="Arial" w:hAnsi="Arial" w:cs="Arial"/>
        </w:rPr>
        <w:t>can</w:t>
      </w:r>
      <w:r w:rsidR="00B82A74" w:rsidRPr="00990587">
        <w:rPr>
          <w:rFonts w:ascii="Arial" w:hAnsi="Arial" w:cs="Arial"/>
        </w:rPr>
        <w:t xml:space="preserve"> </w:t>
      </w:r>
      <w:r w:rsidR="00B82A74" w:rsidRPr="00990587">
        <w:rPr>
          <w:rStyle w:val="hps"/>
          <w:rFonts w:ascii="Arial" w:hAnsi="Arial" w:cs="Arial"/>
        </w:rPr>
        <w:t>qualify</w:t>
      </w:r>
      <w:r w:rsidR="00B82A74" w:rsidRPr="00990587">
        <w:rPr>
          <w:rFonts w:ascii="Arial" w:hAnsi="Arial" w:cs="Arial"/>
        </w:rPr>
        <w:t xml:space="preserve"> </w:t>
      </w:r>
      <w:r w:rsidR="00B82A74" w:rsidRPr="00990587">
        <w:rPr>
          <w:rStyle w:val="hps"/>
          <w:rFonts w:ascii="Arial" w:hAnsi="Arial" w:cs="Arial"/>
        </w:rPr>
        <w:t>as</w:t>
      </w:r>
      <w:r w:rsidR="00B82A74" w:rsidRPr="00990587">
        <w:rPr>
          <w:rFonts w:ascii="Arial" w:hAnsi="Arial" w:cs="Arial"/>
        </w:rPr>
        <w:t xml:space="preserve"> </w:t>
      </w:r>
      <w:r w:rsidR="00B82A74" w:rsidRPr="00990587">
        <w:rPr>
          <w:rStyle w:val="hps"/>
          <w:rFonts w:ascii="Arial" w:hAnsi="Arial" w:cs="Arial"/>
        </w:rPr>
        <w:t>irregular</w:t>
      </w:r>
      <w:r w:rsidR="00B82A74" w:rsidRPr="00990587">
        <w:rPr>
          <w:rFonts w:ascii="Arial" w:hAnsi="Arial" w:cs="Arial"/>
        </w:rPr>
        <w:t xml:space="preserve"> </w:t>
      </w:r>
      <w:r w:rsidR="00B82A74" w:rsidRPr="00990587">
        <w:rPr>
          <w:rStyle w:val="hps"/>
          <w:rFonts w:ascii="Arial" w:hAnsi="Arial" w:cs="Arial"/>
        </w:rPr>
        <w:t>and</w:t>
      </w:r>
      <w:r w:rsidR="00B82A74" w:rsidRPr="00990587">
        <w:rPr>
          <w:rFonts w:ascii="Arial" w:hAnsi="Arial" w:cs="Arial"/>
        </w:rPr>
        <w:t xml:space="preserve"> </w:t>
      </w:r>
      <w:r w:rsidR="00B82A74" w:rsidRPr="00990587">
        <w:rPr>
          <w:rStyle w:val="hps"/>
          <w:rFonts w:ascii="Arial" w:hAnsi="Arial" w:cs="Arial"/>
        </w:rPr>
        <w:t>chaotic</w:t>
      </w:r>
      <w:r w:rsidR="00B82A74" w:rsidRPr="00990587">
        <w:rPr>
          <w:rFonts w:ascii="Arial" w:hAnsi="Arial" w:cs="Arial"/>
        </w:rPr>
        <w:t xml:space="preserve">. </w:t>
      </w:r>
      <w:r w:rsidR="00B82A74" w:rsidRPr="00990587">
        <w:rPr>
          <w:rStyle w:val="hps"/>
          <w:rFonts w:ascii="Arial" w:hAnsi="Arial" w:cs="Arial"/>
        </w:rPr>
        <w:t>This unfavorable</w:t>
      </w:r>
      <w:r w:rsidR="00B82A74" w:rsidRPr="00990587">
        <w:rPr>
          <w:rFonts w:ascii="Arial" w:hAnsi="Arial" w:cs="Arial"/>
        </w:rPr>
        <w:t xml:space="preserve"> </w:t>
      </w:r>
      <w:r w:rsidR="00B82A74" w:rsidRPr="00990587">
        <w:rPr>
          <w:rStyle w:val="hps"/>
          <w:rFonts w:ascii="Arial" w:hAnsi="Arial" w:cs="Arial"/>
        </w:rPr>
        <w:t>situation</w:t>
      </w:r>
      <w:r w:rsidR="00B82A74" w:rsidRPr="00990587">
        <w:rPr>
          <w:rFonts w:ascii="Arial" w:hAnsi="Arial" w:cs="Arial"/>
        </w:rPr>
        <w:t xml:space="preserve"> </w:t>
      </w:r>
      <w:r w:rsidR="00B82A74" w:rsidRPr="00990587">
        <w:rPr>
          <w:rStyle w:val="hps"/>
          <w:rFonts w:ascii="Arial" w:hAnsi="Arial" w:cs="Arial"/>
        </w:rPr>
        <w:t xml:space="preserve">is result </w:t>
      </w:r>
      <w:r w:rsidR="00990587" w:rsidRPr="00990587">
        <w:rPr>
          <w:rStyle w:val="hps"/>
          <w:rFonts w:ascii="Arial" w:hAnsi="Arial" w:cs="Arial"/>
        </w:rPr>
        <w:t>to</w:t>
      </w:r>
      <w:r w:rsidR="00B82A74" w:rsidRPr="00990587">
        <w:rPr>
          <w:rFonts w:ascii="Arial" w:hAnsi="Arial" w:cs="Arial"/>
        </w:rPr>
        <w:t xml:space="preserve"> </w:t>
      </w:r>
      <w:r w:rsidR="00B82A74" w:rsidRPr="00990587">
        <w:rPr>
          <w:rStyle w:val="hps"/>
          <w:rFonts w:ascii="Arial" w:hAnsi="Arial" w:cs="Arial"/>
        </w:rPr>
        <w:t>lack of</w:t>
      </w:r>
      <w:r w:rsidR="00B82A74" w:rsidRPr="00990587">
        <w:rPr>
          <w:rFonts w:ascii="Arial" w:hAnsi="Arial" w:cs="Arial"/>
        </w:rPr>
        <w:t xml:space="preserve"> </w:t>
      </w:r>
      <w:r w:rsidR="00B82A74" w:rsidRPr="00990587">
        <w:rPr>
          <w:rStyle w:val="hps"/>
          <w:rFonts w:ascii="Arial" w:hAnsi="Arial" w:cs="Arial"/>
        </w:rPr>
        <w:t>a system</w:t>
      </w:r>
      <w:r w:rsidR="00B82A74" w:rsidRPr="00990587">
        <w:rPr>
          <w:rFonts w:ascii="Arial" w:hAnsi="Arial" w:cs="Arial"/>
        </w:rPr>
        <w:t xml:space="preserve"> </w:t>
      </w:r>
      <w:r w:rsidR="00B82A74" w:rsidRPr="00990587">
        <w:rPr>
          <w:rStyle w:val="hps"/>
          <w:rFonts w:ascii="Arial" w:hAnsi="Arial" w:cs="Arial"/>
        </w:rPr>
        <w:t>for</w:t>
      </w:r>
      <w:r w:rsidR="00B82A74" w:rsidRPr="00990587">
        <w:rPr>
          <w:rFonts w:ascii="Arial" w:hAnsi="Arial" w:cs="Arial"/>
        </w:rPr>
        <w:t xml:space="preserve"> </w:t>
      </w:r>
      <w:r w:rsidR="00B82A74" w:rsidRPr="00990587">
        <w:rPr>
          <w:rStyle w:val="hps"/>
          <w:rFonts w:ascii="Arial" w:hAnsi="Arial" w:cs="Arial"/>
        </w:rPr>
        <w:t>integrated</w:t>
      </w:r>
      <w:r w:rsidR="00B82A74" w:rsidRPr="00990587">
        <w:rPr>
          <w:rFonts w:ascii="Arial" w:hAnsi="Arial" w:cs="Arial"/>
        </w:rPr>
        <w:t xml:space="preserve"> </w:t>
      </w:r>
      <w:r w:rsidR="00B82A74" w:rsidRPr="00990587">
        <w:rPr>
          <w:rStyle w:val="hps"/>
          <w:rFonts w:ascii="Arial" w:hAnsi="Arial" w:cs="Arial"/>
        </w:rPr>
        <w:t>management</w:t>
      </w:r>
      <w:r w:rsidR="00B82A74" w:rsidRPr="00990587">
        <w:rPr>
          <w:rFonts w:ascii="Arial" w:hAnsi="Arial" w:cs="Arial"/>
        </w:rPr>
        <w:t xml:space="preserve"> </w:t>
      </w:r>
      <w:r w:rsidR="00B82A74" w:rsidRPr="00990587">
        <w:rPr>
          <w:rStyle w:val="hps"/>
          <w:rFonts w:ascii="Arial" w:hAnsi="Arial" w:cs="Arial"/>
        </w:rPr>
        <w:t>of</w:t>
      </w:r>
      <w:r w:rsidR="00B82A74" w:rsidRPr="00990587">
        <w:rPr>
          <w:rFonts w:ascii="Arial" w:hAnsi="Arial" w:cs="Arial"/>
        </w:rPr>
        <w:t xml:space="preserve"> the  </w:t>
      </w:r>
      <w:r w:rsidR="00B82A74" w:rsidRPr="00990587">
        <w:rPr>
          <w:rStyle w:val="hps"/>
          <w:rFonts w:ascii="Arial" w:hAnsi="Arial" w:cs="Arial"/>
        </w:rPr>
        <w:t>waste</w:t>
      </w:r>
      <w:r w:rsidR="00B82A74" w:rsidRPr="00990587">
        <w:rPr>
          <w:rFonts w:ascii="Arial" w:hAnsi="Arial" w:cs="Arial"/>
        </w:rPr>
        <w:t xml:space="preserve"> </w:t>
      </w:r>
      <w:r w:rsidR="00B82A74" w:rsidRPr="00990587">
        <w:rPr>
          <w:rStyle w:val="hps"/>
          <w:rFonts w:ascii="Arial" w:hAnsi="Arial" w:cs="Arial"/>
        </w:rPr>
        <w:t>in the municipalities.</w:t>
      </w:r>
      <w:r w:rsidR="00B82A74" w:rsidRPr="00990587">
        <w:rPr>
          <w:rFonts w:ascii="Arial" w:hAnsi="Arial" w:cs="Arial"/>
        </w:rPr>
        <w:t xml:space="preserve"> </w:t>
      </w:r>
    </w:p>
    <w:p w:rsidR="0005433A" w:rsidRPr="0005433A" w:rsidRDefault="0005433A" w:rsidP="00EB2F8C">
      <w:pPr>
        <w:pStyle w:val="NoSpacing"/>
        <w:tabs>
          <w:tab w:val="left" w:pos="567"/>
        </w:tabs>
        <w:jc w:val="both"/>
        <w:rPr>
          <w:rFonts w:ascii="Arial" w:hAnsi="Arial" w:cs="Arial"/>
          <w:shd w:val="clear" w:color="auto" w:fill="FFFFFF"/>
          <w:lang w:val="en-US"/>
        </w:rPr>
      </w:pPr>
    </w:p>
    <w:p w:rsidR="002B7899" w:rsidRPr="003E062A" w:rsidRDefault="00B82A74" w:rsidP="00990587">
      <w:pPr>
        <w:spacing w:line="240" w:lineRule="auto"/>
        <w:jc w:val="both"/>
        <w:rPr>
          <w:rFonts w:ascii="Arial" w:hAnsi="Arial" w:cs="Arial"/>
        </w:rPr>
      </w:pPr>
      <w:r w:rsidRPr="00A84654">
        <w:rPr>
          <w:rStyle w:val="hps"/>
          <w:rFonts w:ascii="Arial" w:hAnsi="Arial" w:cs="Arial"/>
          <w:b/>
        </w:rPr>
        <w:t>Key</w:t>
      </w:r>
      <w:r w:rsidRPr="00A84654">
        <w:rPr>
          <w:rFonts w:ascii="Arial" w:hAnsi="Arial" w:cs="Arial"/>
          <w:b/>
        </w:rPr>
        <w:t xml:space="preserve"> </w:t>
      </w:r>
      <w:r w:rsidRPr="00A84654">
        <w:rPr>
          <w:rStyle w:val="hps"/>
          <w:rFonts w:ascii="Arial" w:hAnsi="Arial" w:cs="Arial"/>
          <w:b/>
        </w:rPr>
        <w:t>words</w:t>
      </w:r>
      <w:r w:rsidRPr="00A84654">
        <w:rPr>
          <w:rFonts w:ascii="Arial" w:hAnsi="Arial" w:cs="Arial"/>
          <w:b/>
        </w:rPr>
        <w:t>:</w:t>
      </w:r>
      <w:r w:rsidRPr="00990587">
        <w:rPr>
          <w:rFonts w:ascii="Arial" w:hAnsi="Arial" w:cs="Arial"/>
        </w:rPr>
        <w:t xml:space="preserve"> </w:t>
      </w:r>
      <w:r w:rsidRPr="00990587">
        <w:rPr>
          <w:rStyle w:val="hps"/>
          <w:rFonts w:ascii="Arial" w:hAnsi="Arial" w:cs="Arial"/>
        </w:rPr>
        <w:t>industry</w:t>
      </w:r>
      <w:r w:rsidR="00A84654">
        <w:rPr>
          <w:rFonts w:ascii="Arial" w:hAnsi="Arial" w:cs="Arial"/>
        </w:rPr>
        <w:t xml:space="preserve">, </w:t>
      </w:r>
      <w:r w:rsidRPr="00990587">
        <w:rPr>
          <w:rStyle w:val="hps"/>
          <w:rFonts w:ascii="Arial" w:hAnsi="Arial" w:cs="Arial"/>
        </w:rPr>
        <w:t>modern</w:t>
      </w:r>
      <w:r w:rsidRPr="00990587">
        <w:rPr>
          <w:rFonts w:ascii="Arial" w:hAnsi="Arial" w:cs="Arial"/>
        </w:rPr>
        <w:t xml:space="preserve"> </w:t>
      </w:r>
      <w:r w:rsidRPr="00990587">
        <w:rPr>
          <w:rStyle w:val="hps"/>
          <w:rFonts w:ascii="Arial" w:hAnsi="Arial" w:cs="Arial"/>
        </w:rPr>
        <w:t>approach</w:t>
      </w:r>
      <w:r w:rsidRPr="00990587">
        <w:rPr>
          <w:rFonts w:ascii="Arial" w:hAnsi="Arial" w:cs="Arial"/>
        </w:rPr>
        <w:t xml:space="preserve">, </w:t>
      </w:r>
      <w:r w:rsidRPr="00990587">
        <w:rPr>
          <w:rStyle w:val="hps"/>
          <w:rFonts w:ascii="Arial" w:hAnsi="Arial" w:cs="Arial"/>
        </w:rPr>
        <w:t>reduction</w:t>
      </w:r>
      <w:r w:rsidRPr="00990587">
        <w:rPr>
          <w:rFonts w:ascii="Arial" w:hAnsi="Arial" w:cs="Arial"/>
        </w:rPr>
        <w:t xml:space="preserve">, </w:t>
      </w:r>
      <w:r w:rsidRPr="00990587">
        <w:rPr>
          <w:rStyle w:val="hps"/>
          <w:rFonts w:ascii="Arial" w:hAnsi="Arial" w:cs="Arial"/>
        </w:rPr>
        <w:t>recycling</w:t>
      </w:r>
      <w:r w:rsidR="003E062A">
        <w:rPr>
          <w:rStyle w:val="hps"/>
          <w:rFonts w:ascii="Arial" w:hAnsi="Arial" w:cs="Arial"/>
        </w:rPr>
        <w:t xml:space="preserve"> </w:t>
      </w:r>
      <w:r w:rsidR="003E062A" w:rsidRPr="00990587">
        <w:rPr>
          <w:rStyle w:val="longtext"/>
          <w:rFonts w:ascii="Arial" w:hAnsi="Arial" w:cs="Arial"/>
          <w:shd w:val="clear" w:color="auto" w:fill="FFFFFF"/>
        </w:rPr>
        <w:t>of waste</w:t>
      </w:r>
      <w:r w:rsidR="003E062A">
        <w:rPr>
          <w:rStyle w:val="longtext"/>
          <w:rFonts w:ascii="Arial" w:hAnsi="Arial" w:cs="Arial"/>
          <w:shd w:val="clear" w:color="auto" w:fill="FFFFFF"/>
        </w:rPr>
        <w:t>.</w:t>
      </w:r>
      <w:r w:rsidR="003E062A" w:rsidRPr="00990587">
        <w:rPr>
          <w:rStyle w:val="longtext"/>
          <w:rFonts w:ascii="Arial" w:hAnsi="Arial" w:cs="Arial"/>
          <w:shd w:val="clear" w:color="auto" w:fill="FFFFFF"/>
        </w:rPr>
        <w:t xml:space="preserve"> </w:t>
      </w:r>
    </w:p>
    <w:p w:rsidR="00494863" w:rsidRDefault="00494863" w:rsidP="00495BE5">
      <w:pPr>
        <w:pStyle w:val="Style66"/>
        <w:widowControl/>
        <w:spacing w:line="240" w:lineRule="auto"/>
        <w:rPr>
          <w:rFonts w:ascii="Arial" w:hAnsi="Arial" w:cs="Arial"/>
          <w:b/>
          <w:sz w:val="22"/>
          <w:szCs w:val="22"/>
        </w:rPr>
      </w:pPr>
    </w:p>
    <w:p w:rsidR="00990587" w:rsidRPr="003E062A" w:rsidRDefault="00990587" w:rsidP="00495BE5">
      <w:pPr>
        <w:pStyle w:val="Style66"/>
        <w:widowControl/>
        <w:spacing w:line="240" w:lineRule="auto"/>
        <w:rPr>
          <w:rFonts w:ascii="Arial" w:hAnsi="Arial" w:cs="Arial"/>
          <w:b/>
          <w:sz w:val="22"/>
          <w:szCs w:val="22"/>
          <w:lang w:val="en-US"/>
        </w:rPr>
      </w:pPr>
    </w:p>
    <w:p w:rsidR="001B5F38" w:rsidRPr="00452A12" w:rsidRDefault="00EB2F8C" w:rsidP="00EB2F8C">
      <w:pPr>
        <w:pStyle w:val="Style66"/>
        <w:widowControl/>
        <w:tabs>
          <w:tab w:val="left" w:pos="567"/>
        </w:tabs>
        <w:spacing w:line="240" w:lineRule="auto"/>
        <w:rPr>
          <w:rFonts w:ascii="Arial" w:hAnsi="Arial" w:cs="Arial"/>
          <w:b/>
          <w:sz w:val="22"/>
          <w:szCs w:val="22"/>
        </w:rPr>
      </w:pPr>
      <w:r>
        <w:rPr>
          <w:rFonts w:ascii="Arial" w:hAnsi="Arial" w:cs="Arial"/>
          <w:b/>
          <w:sz w:val="22"/>
          <w:szCs w:val="22"/>
          <w:lang w:val="en-US"/>
        </w:rPr>
        <w:tab/>
      </w:r>
      <w:r w:rsidR="00452A12" w:rsidRPr="00452A12">
        <w:rPr>
          <w:rFonts w:ascii="Arial" w:hAnsi="Arial" w:cs="Arial"/>
          <w:b/>
          <w:sz w:val="22"/>
          <w:szCs w:val="22"/>
        </w:rPr>
        <w:t>Вовед</w:t>
      </w:r>
    </w:p>
    <w:p w:rsidR="00F161E3" w:rsidRPr="00F161E3" w:rsidRDefault="00F161E3" w:rsidP="00F161E3">
      <w:pPr>
        <w:pStyle w:val="NoSpacing"/>
        <w:spacing w:line="360" w:lineRule="auto"/>
        <w:jc w:val="both"/>
        <w:rPr>
          <w:rFonts w:ascii="Arial" w:hAnsi="Arial" w:cs="Arial"/>
        </w:rPr>
      </w:pPr>
      <w:r w:rsidRPr="00F161E3">
        <w:rPr>
          <w:rFonts w:ascii="Arial" w:hAnsi="Arial" w:cs="Arial"/>
        </w:rPr>
        <w:t>Големи проблеми и ограничувања во доменот на управување со отпадот во Република Македонија се присутни речиси во сите области на постојниот систем на управување со отпад, како и во сите односи во општеството кои се однесуваат на управувањето со отпадот: законска рамка, организација на институциите и на човечките ресурси, покривањето на трошоците и финансирањето на услугите и на инвестициите, свеста на инволвираните субјекти и информирањето на истите, сите фази на техничкото управување од собирањето до депонирање на отпадот, постоење на оптоварувања на животната средина, влијанијата врз здравјето на луѓето и врз животната средина со потенцијално влијание врз македонската економија.</w:t>
      </w:r>
    </w:p>
    <w:p w:rsidR="00F161E3" w:rsidRPr="00F161E3" w:rsidRDefault="00F161E3" w:rsidP="00F161E3">
      <w:pPr>
        <w:pStyle w:val="NoSpacing"/>
        <w:spacing w:line="360" w:lineRule="auto"/>
        <w:jc w:val="both"/>
        <w:rPr>
          <w:rFonts w:ascii="Arial" w:hAnsi="Arial" w:cs="Arial"/>
        </w:rPr>
      </w:pPr>
      <w:r w:rsidRPr="00F161E3">
        <w:rPr>
          <w:rFonts w:ascii="Arial" w:hAnsi="Arial" w:cs="Arial"/>
          <w:bCs/>
          <w:iCs/>
        </w:rPr>
        <w:t>Опасниот отпад</w:t>
      </w:r>
      <w:r w:rsidRPr="00F161E3">
        <w:rPr>
          <w:rFonts w:ascii="Arial" w:hAnsi="Arial" w:cs="Arial"/>
          <w:bCs/>
          <w:i/>
          <w:iCs/>
        </w:rPr>
        <w:t xml:space="preserve"> </w:t>
      </w:r>
      <w:r w:rsidRPr="00F161E3">
        <w:rPr>
          <w:rFonts w:ascii="Arial" w:hAnsi="Arial" w:cs="Arial"/>
        </w:rPr>
        <w:t xml:space="preserve">што го создаваат македонските рударски и производни индустриски капацитети се среќава со сериозни проблеми: одлагалиштата за отпад од одредени </w:t>
      </w:r>
      <w:r w:rsidRPr="00F161E3">
        <w:rPr>
          <w:rFonts w:ascii="Arial" w:hAnsi="Arial" w:cs="Arial"/>
        </w:rPr>
        <w:lastRenderedPageBreak/>
        <w:t>процеси се напуштени, постојат малку или воопшто не постојат информации за историјата на одлагалиштата за отпад и за последиците врз животната средина, правното наследство во однос на истите е нејасно.</w:t>
      </w:r>
    </w:p>
    <w:p w:rsidR="00F161E3" w:rsidRDefault="00F161E3" w:rsidP="00F161E3">
      <w:pPr>
        <w:pStyle w:val="NoSpacing"/>
        <w:spacing w:line="360" w:lineRule="auto"/>
        <w:jc w:val="both"/>
        <w:rPr>
          <w:rFonts w:ascii="Arial" w:hAnsi="Arial" w:cs="Arial"/>
          <w:lang w:val="en-US"/>
        </w:rPr>
      </w:pPr>
      <w:r w:rsidRPr="00F161E3">
        <w:rPr>
          <w:rFonts w:ascii="Arial" w:hAnsi="Arial" w:cs="Arial"/>
        </w:rPr>
        <w:tab/>
        <w:t>Развојот на Република Македонија кон одржлив систем за управување со отпадот ќе бара понатамошно усогласување на домашното законодавство со она на ЕУ, промени во институционалната организација и големи промени во општата практика на управување со отпадот. Успешни промени во управувањето со отпадот може да иницира Владата, преку утврдување на стратешките посебни и општи цели на современа практика на управување со отпад, имајќи ги предвид постојните оштетувања на животната средина и со употреба на својата законодавна и регулаторна моќ но, краен успех во практиката може да се постигне единствено ако сите претставници на општеството ја разберат релацијата меѓу неправилното управување со отпадот и негативните ефекти врз животната средина и врз здравјето на луѓето, ако станат свесни за своите одговорности, должности и задачи во доменот на управувањето со отпадот и ако се мотивираат со организациски и уште повеќе со економски мерки.</w:t>
      </w:r>
    </w:p>
    <w:p w:rsidR="00BA7FCA" w:rsidRPr="00B174E8" w:rsidRDefault="00BA7FCA" w:rsidP="00B174E8">
      <w:pPr>
        <w:pStyle w:val="NoSpacing"/>
        <w:spacing w:line="360" w:lineRule="auto"/>
        <w:jc w:val="center"/>
        <w:rPr>
          <w:rFonts w:ascii="Arial" w:hAnsi="Arial" w:cs="Arial"/>
          <w:b/>
          <w:i/>
          <w:lang w:val="ru-RU"/>
        </w:rPr>
      </w:pPr>
      <w:r w:rsidRPr="00B174E8">
        <w:rPr>
          <w:rFonts w:ascii="Arial" w:hAnsi="Arial" w:cs="Arial"/>
          <w:b/>
          <w:i/>
        </w:rPr>
        <w:t>Отпад дефиниција и класификација</w:t>
      </w:r>
    </w:p>
    <w:p w:rsidR="00BA7FCA" w:rsidRPr="00B174E8" w:rsidRDefault="00BA7FCA" w:rsidP="00B174E8">
      <w:pPr>
        <w:pStyle w:val="NoSpacing"/>
        <w:spacing w:line="360" w:lineRule="auto"/>
        <w:jc w:val="both"/>
        <w:rPr>
          <w:rFonts w:ascii="Arial" w:hAnsi="Arial" w:cs="Arial"/>
        </w:rPr>
      </w:pPr>
      <w:r w:rsidRPr="00B174E8">
        <w:rPr>
          <w:rFonts w:ascii="Arial" w:hAnsi="Arial" w:cs="Arial"/>
          <w:lang w:val="ru-RU"/>
        </w:rPr>
        <w:tab/>
      </w:r>
      <w:r w:rsidRPr="00B174E8">
        <w:rPr>
          <w:rFonts w:ascii="Arial" w:hAnsi="Arial" w:cs="Arial"/>
        </w:rPr>
        <w:t>Постанокот на цврстиот отпад е поврзан со најраниот период на човековите активности. Цврстиот отпад е директен продукт на човековата егзистенција, независно дали тој живее индивидуално или во заедница (селска или градска). Процесот на урбанизација и индустријализација влијае на зголемувањето на проблемот со прибирање и диспозиција на цврстиот отпад. Од тие причини овој проблем претставува важна и комплексна задача во рамките на комуналните активности. Од адекватното решение на оваа задача зависи здравјето на луѓето и заштитата на животната средина.</w:t>
      </w:r>
    </w:p>
    <w:p w:rsidR="00BA7FCA" w:rsidRPr="00B174E8" w:rsidRDefault="00BA7FCA" w:rsidP="00B174E8">
      <w:pPr>
        <w:pStyle w:val="NoSpacing"/>
        <w:spacing w:line="360" w:lineRule="auto"/>
        <w:jc w:val="both"/>
        <w:rPr>
          <w:rFonts w:ascii="Arial" w:hAnsi="Arial" w:cs="Arial"/>
        </w:rPr>
      </w:pPr>
      <w:r w:rsidRPr="00B174E8">
        <w:rPr>
          <w:rFonts w:ascii="Arial" w:hAnsi="Arial" w:cs="Arial"/>
        </w:rPr>
        <w:tab/>
        <w:t>Порастот на популацијата, урбанизацијата и индустријализацијата доведуваат до зголемување на количеството на отпадот. Покрај квантитативната промена, доаѓа и до квалитативната промена на цврстиот отпад. Сето тоа доведува до зголемување на површините на кои се одлага отпадот. Зголемувањето на цврстиот отпад преставува едно од позначајните проблеми во нашиот период и тоа од еколошки, санитарно епидемиолошки, технолошки, урбанистички, хидролошки, градежен, енергетски и др.</w:t>
      </w:r>
    </w:p>
    <w:p w:rsidR="00BA7FCA" w:rsidRPr="00B174E8" w:rsidRDefault="00BA7FCA" w:rsidP="00B174E8">
      <w:pPr>
        <w:pStyle w:val="NoSpacing"/>
        <w:spacing w:line="360" w:lineRule="auto"/>
        <w:jc w:val="both"/>
        <w:rPr>
          <w:rFonts w:ascii="Arial" w:hAnsi="Arial" w:cs="Arial"/>
          <w:color w:val="FF0000"/>
        </w:rPr>
      </w:pPr>
      <w:r w:rsidRPr="00B174E8">
        <w:rPr>
          <w:rFonts w:ascii="Arial" w:hAnsi="Arial" w:cs="Arial"/>
        </w:rPr>
        <w:tab/>
        <w:t xml:space="preserve">Под цврст отпад се подразбира отпадот кој се создава како резултат на секојдневното човеково живеење и работа, како и отпадот кој се создава на отворените површини. Цврстиот отпад преставува сложен хетероген материјал, кој во нормални услови е тврд. Тој може да биде и со природно потекло како на пример лисјата, снегот, паднати гранки и др. </w:t>
      </w:r>
    </w:p>
    <w:p w:rsidR="00BA7FCA" w:rsidRPr="00B174E8" w:rsidRDefault="00BA7FCA" w:rsidP="00B174E8">
      <w:pPr>
        <w:pStyle w:val="NoSpacing"/>
        <w:spacing w:line="360" w:lineRule="auto"/>
        <w:ind w:firstLine="720"/>
        <w:jc w:val="both"/>
        <w:rPr>
          <w:rFonts w:ascii="Arial" w:hAnsi="Arial" w:cs="Arial"/>
        </w:rPr>
      </w:pPr>
      <w:r w:rsidRPr="00B174E8">
        <w:rPr>
          <w:rFonts w:ascii="Arial" w:hAnsi="Arial" w:cs="Arial"/>
        </w:rPr>
        <w:t>Основниот состав на цврстиот отпад може да биде</w:t>
      </w:r>
      <w:r w:rsidRPr="00B174E8">
        <w:rPr>
          <w:rFonts w:ascii="Arial" w:hAnsi="Arial" w:cs="Arial"/>
          <w:lang w:val="ru-RU"/>
        </w:rPr>
        <w:t>:</w:t>
      </w:r>
    </w:p>
    <w:p w:rsidR="00BA7FCA" w:rsidRPr="00B174E8" w:rsidRDefault="00BA7FCA" w:rsidP="00B174E8">
      <w:pPr>
        <w:pStyle w:val="NoSpacing"/>
        <w:numPr>
          <w:ilvl w:val="0"/>
          <w:numId w:val="18"/>
        </w:numPr>
        <w:spacing w:line="360" w:lineRule="auto"/>
        <w:jc w:val="both"/>
        <w:rPr>
          <w:rFonts w:ascii="Arial" w:hAnsi="Arial" w:cs="Arial"/>
        </w:rPr>
      </w:pPr>
      <w:r w:rsidRPr="00B174E8">
        <w:rPr>
          <w:rFonts w:ascii="Arial" w:hAnsi="Arial" w:cs="Arial"/>
        </w:rPr>
        <w:lastRenderedPageBreak/>
        <w:t>ферментабилен и тоа органски, со брз период на распаѓање (храна, животни, отпад од растително потекло)</w:t>
      </w:r>
      <w:r w:rsidRPr="00B174E8">
        <w:rPr>
          <w:rFonts w:ascii="Arial" w:hAnsi="Arial" w:cs="Arial"/>
          <w:lang w:val="ru-RU"/>
        </w:rPr>
        <w:t>;</w:t>
      </w:r>
    </w:p>
    <w:p w:rsidR="00BA7FCA" w:rsidRPr="00B174E8" w:rsidRDefault="00BA7FCA" w:rsidP="00B174E8">
      <w:pPr>
        <w:pStyle w:val="NoSpacing"/>
        <w:numPr>
          <w:ilvl w:val="0"/>
          <w:numId w:val="18"/>
        </w:numPr>
        <w:spacing w:line="360" w:lineRule="auto"/>
        <w:jc w:val="both"/>
        <w:rPr>
          <w:rFonts w:ascii="Arial" w:hAnsi="Arial" w:cs="Arial"/>
        </w:rPr>
      </w:pPr>
      <w:r w:rsidRPr="00B174E8">
        <w:rPr>
          <w:rFonts w:ascii="Arial" w:hAnsi="Arial" w:cs="Arial"/>
        </w:rPr>
        <w:t xml:space="preserve">инертен отпад (органски или неоргански кои имаат долг период на одлагање) </w:t>
      </w:r>
    </w:p>
    <w:p w:rsidR="00BA7FCA" w:rsidRPr="00B174E8" w:rsidRDefault="00BA7FCA" w:rsidP="00B174E8">
      <w:pPr>
        <w:pStyle w:val="NoSpacing"/>
        <w:spacing w:line="360" w:lineRule="auto"/>
        <w:jc w:val="both"/>
        <w:rPr>
          <w:rFonts w:ascii="Arial" w:hAnsi="Arial" w:cs="Arial"/>
        </w:rPr>
      </w:pPr>
      <w:r w:rsidRPr="00B174E8">
        <w:rPr>
          <w:rFonts w:ascii="Arial" w:hAnsi="Arial" w:cs="Arial"/>
        </w:rPr>
        <w:tab/>
        <w:t>Во зависност од местото на создавање и својствата на отпадот, отпадот може да се класифицира во следниве категории</w:t>
      </w:r>
      <w:r w:rsidRPr="00B174E8">
        <w:rPr>
          <w:rFonts w:ascii="Arial" w:hAnsi="Arial" w:cs="Arial"/>
          <w:lang w:val="ru-RU"/>
        </w:rPr>
        <w:t>:</w:t>
      </w:r>
    </w:p>
    <w:p w:rsidR="00BA7FCA" w:rsidRPr="00B174E8" w:rsidRDefault="00BA7FCA" w:rsidP="00B174E8">
      <w:pPr>
        <w:pStyle w:val="NoSpacing"/>
        <w:spacing w:line="360" w:lineRule="auto"/>
        <w:jc w:val="both"/>
        <w:rPr>
          <w:rFonts w:ascii="Arial" w:hAnsi="Arial" w:cs="Arial"/>
        </w:rPr>
      </w:pPr>
      <w:r w:rsidRPr="00B174E8">
        <w:tab/>
      </w:r>
      <w:r w:rsidRPr="00B174E8">
        <w:rPr>
          <w:rFonts w:ascii="Arial" w:hAnsi="Arial" w:cs="Arial"/>
        </w:rPr>
        <w:t>Комунален цврст отпад е отпад кој се создава во секојдневниот живот односно од станбените, дворните, деловните простории и површини (отпадоци од домаќинствата, отпадоци од храната, градинарските, овошните и</w:t>
      </w:r>
      <w:r w:rsidRPr="00B174E8">
        <w:t xml:space="preserve"> </w:t>
      </w:r>
      <w:r w:rsidRPr="00B174E8">
        <w:rPr>
          <w:rFonts w:ascii="Arial" w:hAnsi="Arial" w:cs="Arial"/>
        </w:rPr>
        <w:t>други земјоделски култури, хартија, крпи, дрвени отпадоци, пластични, гумени, метални и други отпадоци). Овој отпад понатаму може да биде класифициран на повеќе начини. Вообичаена класификација е во следниве категории:</w:t>
      </w:r>
    </w:p>
    <w:p w:rsidR="00BA7FCA" w:rsidRPr="00B174E8" w:rsidRDefault="00BA7FCA" w:rsidP="00B174E8">
      <w:pPr>
        <w:pStyle w:val="NoSpacing"/>
        <w:numPr>
          <w:ilvl w:val="0"/>
          <w:numId w:val="18"/>
        </w:numPr>
        <w:spacing w:line="360" w:lineRule="auto"/>
        <w:jc w:val="both"/>
        <w:rPr>
          <w:rFonts w:ascii="Arial" w:hAnsi="Arial" w:cs="Arial"/>
        </w:rPr>
      </w:pPr>
      <w:r w:rsidRPr="00B174E8">
        <w:rPr>
          <w:rFonts w:ascii="Arial" w:hAnsi="Arial" w:cs="Arial"/>
        </w:rPr>
        <w:t>Отпадоци од храна</w:t>
      </w:r>
      <w:r w:rsidR="00B174E8" w:rsidRPr="00B174E8">
        <w:rPr>
          <w:rFonts w:ascii="Arial" w:hAnsi="Arial" w:cs="Arial"/>
          <w:lang w:val="en-US"/>
        </w:rPr>
        <w:t xml:space="preserve">, </w:t>
      </w:r>
      <w:r w:rsidRPr="00B174E8">
        <w:rPr>
          <w:rFonts w:ascii="Arial" w:hAnsi="Arial" w:cs="Arial"/>
        </w:rPr>
        <w:t>Хартија</w:t>
      </w:r>
      <w:r w:rsidR="00B174E8" w:rsidRPr="00B174E8">
        <w:rPr>
          <w:rFonts w:ascii="Arial" w:hAnsi="Arial" w:cs="Arial"/>
          <w:lang w:val="en-US"/>
        </w:rPr>
        <w:t xml:space="preserve">, </w:t>
      </w:r>
      <w:r w:rsidRPr="00B174E8">
        <w:rPr>
          <w:rFonts w:ascii="Arial" w:hAnsi="Arial" w:cs="Arial"/>
        </w:rPr>
        <w:t>Стакло и керамика</w:t>
      </w:r>
      <w:r w:rsidR="00B174E8" w:rsidRPr="00B174E8">
        <w:rPr>
          <w:rFonts w:ascii="Arial" w:hAnsi="Arial" w:cs="Arial"/>
          <w:lang w:val="en-US"/>
        </w:rPr>
        <w:t xml:space="preserve">, </w:t>
      </w:r>
      <w:r w:rsidRPr="00B174E8">
        <w:rPr>
          <w:rFonts w:ascii="Arial" w:hAnsi="Arial" w:cs="Arial"/>
        </w:rPr>
        <w:t>Метал</w:t>
      </w:r>
      <w:r w:rsidR="00B174E8" w:rsidRPr="00B174E8">
        <w:rPr>
          <w:rFonts w:ascii="Arial" w:hAnsi="Arial" w:cs="Arial"/>
          <w:lang w:val="en-US"/>
        </w:rPr>
        <w:t xml:space="preserve">, </w:t>
      </w:r>
      <w:r w:rsidRPr="00B174E8">
        <w:rPr>
          <w:rFonts w:ascii="Arial" w:hAnsi="Arial" w:cs="Arial"/>
        </w:rPr>
        <w:t>Пластика</w:t>
      </w:r>
      <w:r w:rsidR="00B174E8" w:rsidRPr="00B174E8">
        <w:rPr>
          <w:rFonts w:ascii="Arial" w:hAnsi="Arial" w:cs="Arial"/>
          <w:lang w:val="en-US"/>
        </w:rPr>
        <w:t xml:space="preserve">, </w:t>
      </w:r>
      <w:r w:rsidRPr="00B174E8">
        <w:rPr>
          <w:rFonts w:ascii="Arial" w:hAnsi="Arial" w:cs="Arial"/>
        </w:rPr>
        <w:t>Гума и кожа</w:t>
      </w:r>
      <w:r w:rsidR="00B174E8" w:rsidRPr="00B174E8">
        <w:rPr>
          <w:rFonts w:ascii="Arial" w:hAnsi="Arial" w:cs="Arial"/>
          <w:lang w:val="en-US"/>
        </w:rPr>
        <w:t xml:space="preserve">, </w:t>
      </w:r>
      <w:r w:rsidRPr="00B174E8">
        <w:rPr>
          <w:rFonts w:ascii="Arial" w:hAnsi="Arial" w:cs="Arial"/>
        </w:rPr>
        <w:t>Текстил</w:t>
      </w:r>
      <w:r w:rsidR="00B174E8" w:rsidRPr="00B174E8">
        <w:rPr>
          <w:rFonts w:ascii="Arial" w:hAnsi="Arial" w:cs="Arial"/>
          <w:lang w:val="en-US"/>
        </w:rPr>
        <w:t xml:space="preserve">, </w:t>
      </w:r>
      <w:r w:rsidRPr="00B174E8">
        <w:rPr>
          <w:rFonts w:ascii="Arial" w:hAnsi="Arial" w:cs="Arial"/>
        </w:rPr>
        <w:t>Камење и пепел</w:t>
      </w:r>
      <w:r w:rsidR="00B174E8" w:rsidRPr="00B174E8">
        <w:rPr>
          <w:rFonts w:ascii="Arial" w:hAnsi="Arial" w:cs="Arial"/>
          <w:lang w:val="en-US"/>
        </w:rPr>
        <w:t xml:space="preserve">, </w:t>
      </w:r>
      <w:r w:rsidRPr="00B174E8">
        <w:rPr>
          <w:rFonts w:ascii="Arial" w:hAnsi="Arial" w:cs="Arial"/>
        </w:rPr>
        <w:t>Градинарски отпад</w:t>
      </w:r>
    </w:p>
    <w:p w:rsidR="00BA7FCA" w:rsidRPr="00B174E8" w:rsidRDefault="00BA7FCA" w:rsidP="00B174E8">
      <w:pPr>
        <w:pStyle w:val="NoSpacing"/>
        <w:spacing w:line="360" w:lineRule="auto"/>
        <w:jc w:val="both"/>
        <w:rPr>
          <w:rFonts w:ascii="Arial" w:hAnsi="Arial" w:cs="Arial"/>
        </w:rPr>
      </w:pPr>
      <w:r w:rsidRPr="00B174E8">
        <w:rPr>
          <w:rFonts w:ascii="Arial" w:hAnsi="Arial" w:cs="Arial"/>
        </w:rPr>
        <w:tab/>
        <w:t>Технолошки (индустриски) отпад е отпадот кој настанува како резултат на производните процеси во индустријата како и во институциите, а по количеството составот и својствата се разликува од комуналниот отпад. Постои мала сличност во типот на отпадот кој е исфрлен од различните индустрии. Прогнозирањето на количеството на индустрискиот отпад е потешко да се предвиди отколку комуналниот отпад. Рудничкиот отпад кој се добива од екстрактивните операции т.е операции кои се вклучени во преработка на минералните суровини се едни од најголемите создавачи на опасен отпад. Несоодветното депонирање на рудничкиот отпад претставуваа голема опасност врз животната средина и самиот човек.</w:t>
      </w:r>
    </w:p>
    <w:p w:rsidR="00BA7FCA" w:rsidRPr="00B174E8" w:rsidRDefault="00BA7FCA" w:rsidP="00B174E8">
      <w:pPr>
        <w:pStyle w:val="NoSpacing"/>
        <w:spacing w:line="360" w:lineRule="auto"/>
        <w:jc w:val="both"/>
        <w:rPr>
          <w:rFonts w:ascii="Arial" w:hAnsi="Arial" w:cs="Arial"/>
        </w:rPr>
      </w:pPr>
      <w:r w:rsidRPr="00B174E8">
        <w:rPr>
          <w:rFonts w:ascii="Arial" w:hAnsi="Arial" w:cs="Arial"/>
        </w:rPr>
        <w:tab/>
        <w:t>Опасниот отпад е отпад што содржи супстанции кои имаат едно од овие својства: експлозивност, реактивност, запаливост, надразливост, токсичност, инфективност, канцерогеност, мутагеност, тератогеност, екотоксичност и својства на испуштање на отровни гасови преку хемиска реакција или биолошко разложување.</w:t>
      </w:r>
    </w:p>
    <w:p w:rsidR="00BA7FCA" w:rsidRPr="00B174E8" w:rsidRDefault="00BA7FCA" w:rsidP="00B174E8">
      <w:pPr>
        <w:pStyle w:val="NoSpacing"/>
        <w:spacing w:line="360" w:lineRule="auto"/>
        <w:jc w:val="both"/>
        <w:rPr>
          <w:rFonts w:ascii="Arial" w:hAnsi="Arial" w:cs="Arial"/>
          <w:lang w:val="ru-RU"/>
        </w:rPr>
      </w:pPr>
      <w:r w:rsidRPr="00B174E8">
        <w:rPr>
          <w:rFonts w:ascii="Arial" w:eastAsia="Times New Roman" w:hAnsi="Arial" w:cs="Arial"/>
          <w:bCs/>
        </w:rPr>
        <w:tab/>
        <w:t>Значајно е да се истакне дека опасниот отпад во земјоделието и сточарството е присутен и има негативно влијание на заштитата на животната средина. Опасниот отпад е присутен од употребата на средствата за заштита на растенија, средства за заштита на сточарството, како и инфективен опасен отпад преку мртви и заразени животни.</w:t>
      </w:r>
      <w:r w:rsidR="00FE2945">
        <w:rPr>
          <w:rFonts w:ascii="Arial" w:eastAsia="Times New Roman" w:hAnsi="Arial" w:cs="Arial"/>
          <w:bCs/>
          <w:lang w:val="en-US"/>
        </w:rPr>
        <w:t xml:space="preserve"> </w:t>
      </w:r>
      <w:r w:rsidRPr="00B174E8">
        <w:rPr>
          <w:rFonts w:ascii="Arial" w:hAnsi="Arial" w:cs="Arial"/>
        </w:rPr>
        <w:t>Во досегашната пракса (особено во нашата земја) отпадот најчесто се депонира на депонии кои не ги задоволуваат стандардите за една депонија.</w:t>
      </w:r>
      <w:r w:rsidRPr="00B174E8">
        <w:t xml:space="preserve"> </w:t>
      </w:r>
      <w:r w:rsidRPr="00B174E8">
        <w:rPr>
          <w:rFonts w:ascii="Arial" w:hAnsi="Arial" w:cs="Arial"/>
        </w:rPr>
        <w:t>Водејќи се од овие причини се повеќе се настојува пред да се депонира отпадот треба да се</w:t>
      </w:r>
      <w:r w:rsidRPr="00B174E8">
        <w:rPr>
          <w:rFonts w:ascii="Arial" w:hAnsi="Arial" w:cs="Arial"/>
          <w:lang w:val="ru-RU"/>
        </w:rPr>
        <w:t>:</w:t>
      </w:r>
      <w:r w:rsidRPr="00B174E8">
        <w:rPr>
          <w:rFonts w:ascii="Arial" w:hAnsi="Arial" w:cs="Arial"/>
        </w:rPr>
        <w:t xml:space="preserve"> </w:t>
      </w:r>
    </w:p>
    <w:p w:rsidR="00BA7FCA" w:rsidRPr="00B174E8" w:rsidRDefault="00BA7FCA" w:rsidP="00B174E8">
      <w:pPr>
        <w:pStyle w:val="NoSpacing"/>
        <w:numPr>
          <w:ilvl w:val="0"/>
          <w:numId w:val="17"/>
        </w:numPr>
        <w:spacing w:line="360" w:lineRule="auto"/>
        <w:jc w:val="both"/>
        <w:rPr>
          <w:rFonts w:ascii="Arial" w:hAnsi="Arial" w:cs="Arial"/>
          <w:lang w:val="ru-RU"/>
        </w:rPr>
      </w:pPr>
      <w:r w:rsidRPr="00B174E8">
        <w:rPr>
          <w:rFonts w:ascii="Arial" w:hAnsi="Arial" w:cs="Arial"/>
        </w:rPr>
        <w:t>Превентира</w:t>
      </w:r>
      <w:r w:rsidRPr="00B174E8">
        <w:rPr>
          <w:rFonts w:ascii="Arial" w:hAnsi="Arial" w:cs="Arial"/>
          <w:lang w:val="ru-RU"/>
        </w:rPr>
        <w:t xml:space="preserve"> </w:t>
      </w:r>
      <w:r w:rsidRPr="00B174E8">
        <w:rPr>
          <w:rFonts w:ascii="Arial" w:hAnsi="Arial" w:cs="Arial"/>
        </w:rPr>
        <w:t>т.е редукција/минимизација на создавање на отпад</w:t>
      </w:r>
    </w:p>
    <w:p w:rsidR="00BA7FCA" w:rsidRPr="001D12AC" w:rsidRDefault="00BA7FCA" w:rsidP="00B174E8">
      <w:pPr>
        <w:pStyle w:val="NoSpacing"/>
        <w:numPr>
          <w:ilvl w:val="0"/>
          <w:numId w:val="17"/>
        </w:numPr>
        <w:spacing w:line="360" w:lineRule="auto"/>
        <w:jc w:val="both"/>
        <w:rPr>
          <w:rFonts w:ascii="Arial" w:hAnsi="Arial" w:cs="Arial"/>
        </w:rPr>
      </w:pPr>
      <w:r w:rsidRPr="001D12AC">
        <w:rPr>
          <w:rFonts w:ascii="Arial" w:hAnsi="Arial" w:cs="Arial"/>
        </w:rPr>
        <w:t>Повторна употреба</w:t>
      </w:r>
      <w:r w:rsidR="001D12AC" w:rsidRPr="001D12AC">
        <w:rPr>
          <w:rFonts w:ascii="Arial" w:hAnsi="Arial" w:cs="Arial"/>
          <w:lang w:val="en-US"/>
        </w:rPr>
        <w:t xml:space="preserve">, </w:t>
      </w:r>
      <w:r w:rsidRPr="001D12AC">
        <w:rPr>
          <w:rFonts w:ascii="Arial" w:hAnsi="Arial" w:cs="Arial"/>
        </w:rPr>
        <w:t>Рециклирање/компостирање</w:t>
      </w:r>
    </w:p>
    <w:p w:rsidR="00BA7FCA" w:rsidRPr="00B174E8" w:rsidRDefault="00BA7FCA" w:rsidP="00B174E8">
      <w:pPr>
        <w:pStyle w:val="NoSpacing"/>
        <w:numPr>
          <w:ilvl w:val="0"/>
          <w:numId w:val="17"/>
        </w:numPr>
        <w:spacing w:line="360" w:lineRule="auto"/>
        <w:jc w:val="both"/>
        <w:rPr>
          <w:rFonts w:ascii="Arial" w:hAnsi="Arial" w:cs="Arial"/>
          <w:lang w:val="ru-RU"/>
        </w:rPr>
      </w:pPr>
      <w:r w:rsidRPr="00B174E8">
        <w:rPr>
          <w:rFonts w:ascii="Arial" w:hAnsi="Arial" w:cs="Arial"/>
        </w:rPr>
        <w:t>Искористување на енергијата, содржана во отпадот по пат на согорување</w:t>
      </w:r>
    </w:p>
    <w:p w:rsidR="00BA7FCA" w:rsidRPr="00B174E8" w:rsidRDefault="00BA7FCA" w:rsidP="00B174E8">
      <w:pPr>
        <w:pStyle w:val="NoSpacing"/>
        <w:numPr>
          <w:ilvl w:val="0"/>
          <w:numId w:val="17"/>
        </w:numPr>
        <w:spacing w:line="360" w:lineRule="auto"/>
        <w:jc w:val="both"/>
        <w:rPr>
          <w:rFonts w:ascii="Arial" w:hAnsi="Arial" w:cs="Arial"/>
        </w:rPr>
      </w:pPr>
      <w:r w:rsidRPr="00B174E8">
        <w:rPr>
          <w:rFonts w:ascii="Arial" w:hAnsi="Arial" w:cs="Arial"/>
        </w:rPr>
        <w:t xml:space="preserve">Отстранување </w:t>
      </w:r>
    </w:p>
    <w:p w:rsidR="00BA7FCA" w:rsidRPr="00B174E8" w:rsidRDefault="00BA7FCA" w:rsidP="00B174E8">
      <w:pPr>
        <w:pStyle w:val="NoSpacing"/>
        <w:spacing w:line="360" w:lineRule="auto"/>
        <w:jc w:val="both"/>
        <w:rPr>
          <w:rFonts w:ascii="Arial" w:hAnsi="Arial" w:cs="Arial"/>
        </w:rPr>
      </w:pPr>
      <w:r w:rsidRPr="00B174E8">
        <w:rPr>
          <w:rFonts w:ascii="Arial" w:hAnsi="Arial" w:cs="Arial"/>
        </w:rPr>
        <w:lastRenderedPageBreak/>
        <w:tab/>
        <w:t>Целта на оваа постапка е да се елиминира и неутрализира количеството на отпад кое ќе се депонира и ќе може да се одвојува опасниот отпад од комуналниот.</w:t>
      </w:r>
    </w:p>
    <w:p w:rsidR="00BA7FCA" w:rsidRPr="00AE41DE" w:rsidRDefault="00BA7FCA" w:rsidP="00BA7FCA">
      <w:pPr>
        <w:pStyle w:val="NoSpacing"/>
        <w:spacing w:line="360" w:lineRule="auto"/>
        <w:rPr>
          <w:rFonts w:ascii="Arial" w:hAnsi="Arial" w:cs="Arial"/>
          <w:sz w:val="24"/>
          <w:szCs w:val="24"/>
        </w:rPr>
      </w:pPr>
    </w:p>
    <w:p w:rsidR="00BA7FCA" w:rsidRPr="00593796" w:rsidRDefault="00BA7FCA" w:rsidP="00B174E8">
      <w:pPr>
        <w:pStyle w:val="NoSpacing"/>
        <w:spacing w:line="360" w:lineRule="auto"/>
        <w:jc w:val="center"/>
        <w:rPr>
          <w:rFonts w:ascii="Arial" w:hAnsi="Arial" w:cs="Arial"/>
          <w:b/>
          <w:i/>
        </w:rPr>
      </w:pPr>
      <w:r w:rsidRPr="00593796">
        <w:rPr>
          <w:rFonts w:ascii="Arial" w:hAnsi="Arial" w:cs="Arial"/>
          <w:b/>
          <w:i/>
        </w:rPr>
        <w:t>Краток преглед и оценка на сегашната состојба на управување на отпадот во Република Македонија</w:t>
      </w:r>
    </w:p>
    <w:p w:rsidR="00BA7FCA" w:rsidRPr="00593796" w:rsidRDefault="00BA7FCA" w:rsidP="00593796">
      <w:pPr>
        <w:pStyle w:val="NoSpacing"/>
        <w:spacing w:line="360" w:lineRule="auto"/>
        <w:jc w:val="both"/>
        <w:rPr>
          <w:rFonts w:ascii="Arial" w:hAnsi="Arial" w:cs="Arial"/>
        </w:rPr>
      </w:pPr>
      <w:r w:rsidRPr="00593796">
        <w:tab/>
      </w:r>
      <w:r w:rsidRPr="00593796">
        <w:rPr>
          <w:rFonts w:ascii="Arial" w:hAnsi="Arial" w:cs="Arial"/>
        </w:rPr>
        <w:t>Сегашната состојба со управувањето со отпадот во Македонија може да се окарактеризира како субстандардна, во поглед на човечките и финанските ресурси, како и недоволна и неефективна во поглед на мониторингот и спроведување на пропишаните прописи, што резултира во различни дисфункционални системи во опшеството и многу сродни негативни ефекти врз животната средина и врз здравјето на луѓето. Односно нивото на свеста за животната средина и за проблемот со отпадот во Македонија е на најниско ниво, всушност луѓето не се свесни за проблемите кои резултираат од несоодветното управување на отпадот и за негативните ефекти врз нивното здравје и врз животната средина и природа. Луѓето немаат свесност за нивната сопствена одговорност и улога како создавачи на отпад. Од друга страна, ставовите на јавноста можат да се манифестираат преку силно противење на секакви промени во постојаната практика на управувањето со отпадот, таквите ставови се потпираат на реалното справување и на загриженоста, како и на недоволната информираност и отсуство на пракса за пристап на јавноста до информации за значењето за соодветно третирање на самиот отпад.</w:t>
      </w:r>
    </w:p>
    <w:p w:rsidR="00BA7FCA" w:rsidRPr="00593796" w:rsidRDefault="00BA7FCA" w:rsidP="00593796">
      <w:pPr>
        <w:pStyle w:val="NoSpacing"/>
        <w:spacing w:line="360" w:lineRule="auto"/>
        <w:jc w:val="both"/>
        <w:rPr>
          <w:rFonts w:ascii="Arial" w:hAnsi="Arial" w:cs="Arial"/>
        </w:rPr>
      </w:pPr>
      <w:r w:rsidRPr="00593796">
        <w:rPr>
          <w:rFonts w:ascii="Arial" w:hAnsi="Arial" w:cs="Arial"/>
        </w:rPr>
        <w:tab/>
        <w:t>Сегашната законска регулатива во однос на отпадот се базира на концептот на хиерархија во управување со отпадот. Ова значи во идеален случај со отпадот треба да се превенира, а додека она што не може да се превенира треба повторно да се искористи, обнови или рециклира колку што е</w:t>
      </w:r>
      <w:r w:rsidRPr="00593796">
        <w:t xml:space="preserve"> </w:t>
      </w:r>
      <w:r w:rsidRPr="00593796">
        <w:rPr>
          <w:rFonts w:ascii="Arial" w:hAnsi="Arial" w:cs="Arial"/>
        </w:rPr>
        <w:t>можно помалку, бидејќи е најлоша опција за животната средина укажувањето на губење на ресурсите.</w:t>
      </w:r>
    </w:p>
    <w:p w:rsidR="00BA7FCA" w:rsidRPr="00593796" w:rsidRDefault="00BA7FCA" w:rsidP="00593796">
      <w:pPr>
        <w:pStyle w:val="NoSpacing"/>
        <w:spacing w:line="360" w:lineRule="auto"/>
        <w:jc w:val="both"/>
        <w:rPr>
          <w:rFonts w:ascii="Arial" w:eastAsia="Times New Roman" w:hAnsi="Arial" w:cs="Arial"/>
          <w:bCs/>
        </w:rPr>
      </w:pPr>
      <w:r w:rsidRPr="00593796">
        <w:rPr>
          <w:rFonts w:ascii="Arial" w:eastAsia="Times New Roman" w:hAnsi="Arial" w:cs="Arial"/>
          <w:bCs/>
        </w:rPr>
        <w:tab/>
        <w:t>Хиерархијата во управувањето со отпадот не треба да се гледа како тешко достапна и брзо достапна цел, особено кога се има во предвид дека постојат различни методи на третман на отпадот кои имаат различно влијание врз животната средина на третманот на отпадот и различно влијание врз животната средина. Како и да е целта, на придвижување кон рециклирање и обновување на отпадот преставува придвижување кон хирархијата во управување на отпадот, а намалување на користењето на депониите.</w:t>
      </w:r>
    </w:p>
    <w:p w:rsidR="00BA7FCA" w:rsidRPr="00593796" w:rsidRDefault="00BA7FCA" w:rsidP="00593796">
      <w:pPr>
        <w:pStyle w:val="NoSpacing"/>
        <w:spacing w:line="360" w:lineRule="auto"/>
        <w:jc w:val="both"/>
        <w:rPr>
          <w:rFonts w:ascii="Arial" w:eastAsia="Times New Roman" w:hAnsi="Arial" w:cs="Arial"/>
          <w:bCs/>
        </w:rPr>
      </w:pPr>
      <w:r w:rsidRPr="00593796">
        <w:rPr>
          <w:rFonts w:ascii="Arial" w:eastAsia="Times New Roman" w:hAnsi="Arial" w:cs="Arial"/>
          <w:bCs/>
        </w:rPr>
        <w:tab/>
        <w:t xml:space="preserve">Превенцијата на генерирање на отпадот би требало да заземе иницијално место, бидејќи редуцирање на отпадот подразбира и редуцирање на потребата за негово собирање и третман кое е во корелација со трошоците и влијанието врз животната средина. Превенција на создавање на отпад во смисла на употреба на материјални добра, сервиси на таков начин што нивното производство, употреба, </w:t>
      </w:r>
      <w:r w:rsidRPr="00593796">
        <w:rPr>
          <w:rFonts w:ascii="Arial" w:eastAsia="Times New Roman" w:hAnsi="Arial" w:cs="Arial"/>
          <w:bCs/>
        </w:rPr>
        <w:lastRenderedPageBreak/>
        <w:t xml:space="preserve">реупотреба, рециклирањето ќе резултира со најмало можно производство на отпад. Превенцијата од прекумерното создавањето на отпадот е само еден дел од концептот на почисто производство, кој е промовиран од Обединетите Нации Програмата за Животната Средина. </w:t>
      </w:r>
    </w:p>
    <w:p w:rsidR="00BA7FCA" w:rsidRPr="00593796" w:rsidRDefault="00BA7FCA" w:rsidP="00593796">
      <w:pPr>
        <w:pStyle w:val="NoSpacing"/>
        <w:spacing w:line="360" w:lineRule="auto"/>
        <w:jc w:val="both"/>
        <w:rPr>
          <w:rFonts w:ascii="Arial" w:eastAsia="Times New Roman" w:hAnsi="Arial" w:cs="Arial"/>
          <w:bCs/>
        </w:rPr>
      </w:pPr>
      <w:r w:rsidRPr="00593796">
        <w:rPr>
          <w:rFonts w:eastAsia="Times New Roman"/>
          <w:bCs/>
        </w:rPr>
        <w:tab/>
      </w:r>
      <w:r w:rsidRPr="00593796">
        <w:rPr>
          <w:rFonts w:ascii="Arial" w:hAnsi="Arial" w:cs="Arial"/>
          <w:lang w:val="ru-RU"/>
        </w:rPr>
        <w:t xml:space="preserve">Најголем дел од </w:t>
      </w:r>
      <w:r w:rsidRPr="00593796">
        <w:rPr>
          <w:rFonts w:ascii="Arial" w:hAnsi="Arial" w:cs="Arial"/>
          <w:bCs/>
          <w:iCs/>
          <w:lang w:val="ru-RU"/>
        </w:rPr>
        <w:t>комуналниот цврст отпад</w:t>
      </w:r>
      <w:r w:rsidRPr="00593796">
        <w:rPr>
          <w:rFonts w:ascii="Arial" w:hAnsi="Arial" w:cs="Arial"/>
          <w:b/>
          <w:bCs/>
          <w:i/>
          <w:iCs/>
          <w:lang w:val="ru-RU"/>
        </w:rPr>
        <w:t xml:space="preserve"> </w:t>
      </w:r>
      <w:r w:rsidRPr="00593796">
        <w:rPr>
          <w:rFonts w:ascii="Arial" w:hAnsi="Arial" w:cs="Arial"/>
          <w:lang w:val="ru-RU"/>
        </w:rPr>
        <w:t>и другиот собран отпад се одлага без предтретман на комунални депонии како што се стари гуми, автомобилски акумулатори, маслени автомобилски компоненти и други отпадоци. Депониите работат без дозволи за работа, без никакви техники што се применуваат на депонии и без редовен мониторинг во однос на влијанијата врз животната средина. Не постои евиденција на доставениот отпад, а не се врши ниту визуелна инспекција на карактеристиките на отпадот што треба да се депонира. Депонирањето на комбиниран опасен и неопасен отпад и спалувањето на комуналниот отпад, отпадот од растителни ткива и пластиката на отворен простор, претставуваат најсериозни ризици и последици за животната средина. Една третина од постојните 51 депонии се категоризирани во класата со највисок ризик според оценката на нивниот ризик</w:t>
      </w:r>
      <w:r w:rsidRPr="00593796">
        <w:rPr>
          <w:lang w:val="ru-RU"/>
        </w:rPr>
        <w:t xml:space="preserve"> </w:t>
      </w:r>
      <w:r w:rsidRPr="00593796">
        <w:rPr>
          <w:rFonts w:ascii="Arial" w:hAnsi="Arial" w:cs="Arial"/>
          <w:lang w:val="ru-RU"/>
        </w:rPr>
        <w:t>од аспект на животната средина и нивното затворање или санирање е приоритетно.</w:t>
      </w:r>
      <w:r w:rsidRPr="00593796">
        <w:rPr>
          <w:rFonts w:ascii="Arial" w:hAnsi="Arial" w:cs="Arial"/>
          <w:lang w:val="ru-RU"/>
        </w:rPr>
        <w:tab/>
      </w:r>
    </w:p>
    <w:p w:rsidR="00BA7FCA" w:rsidRPr="00593796" w:rsidRDefault="00BA7FCA" w:rsidP="00593796">
      <w:pPr>
        <w:pStyle w:val="NoSpacing"/>
        <w:spacing w:line="360" w:lineRule="auto"/>
        <w:ind w:firstLine="720"/>
        <w:jc w:val="both"/>
        <w:rPr>
          <w:rFonts w:ascii="Arial" w:hAnsi="Arial" w:cs="Arial"/>
        </w:rPr>
      </w:pPr>
      <w:r w:rsidRPr="00593796">
        <w:rPr>
          <w:rFonts w:ascii="Arial" w:hAnsi="Arial" w:cs="Arial"/>
          <w:b/>
          <w:bCs/>
          <w:i/>
          <w:iCs/>
          <w:lang w:val="ru-RU"/>
        </w:rPr>
        <w:t xml:space="preserve">Опасниот отпад </w:t>
      </w:r>
      <w:r w:rsidRPr="00593796">
        <w:rPr>
          <w:rFonts w:ascii="Arial" w:hAnsi="Arial" w:cs="Arial"/>
          <w:lang w:val="ru-RU"/>
        </w:rPr>
        <w:t>што го создаваат македонските рударски и производни индустриски капацитети се среќава со сериозни проблеми</w:t>
      </w:r>
      <w:r w:rsidRPr="00593796">
        <w:rPr>
          <w:rFonts w:ascii="Arial" w:hAnsi="Arial" w:cs="Arial"/>
        </w:rPr>
        <w:t>,</w:t>
      </w:r>
      <w:r w:rsidRPr="00593796">
        <w:rPr>
          <w:rFonts w:ascii="Arial" w:hAnsi="Arial" w:cs="Arial"/>
          <w:lang w:val="ru-RU"/>
        </w:rPr>
        <w:t xml:space="preserve"> одлагалиштата за отпад од одредени процеси се напуштени, постојат малку или воопшто не постојат информации за историјата на одлагалиштата за отпад и за последиците врз животната средина, правното наследство во однос на истите е нејасно. Шеснаесет поголеми индустриски области и одлагалишта за отпад се идентификувани како „еколошки жаришта“ врз основа на утврдените влијанија врз животната средина и високиот потенцијал на опасност. Актуелното управување и отстранување на животинските ткива од кланиците и од сточарските фарми се состои од закопување во јами на фармите или фрлање на селските одлагалишта за отпад. Во двете ситуации, ова се врши со мало или без учество и надзор од страна на овластени ветеринари, главно на неконтролиран начин и далеку од потребните санитарни стандарди. Пакувањето контаминирано со пестициди и друг карактеристичен агрохемиски отпад се одлагаат со заедно со комуналниот отпад и палење на отворен простор, каде што остатоците од пестицидни раствори обично се исфрлаат во водена средина.</w:t>
      </w:r>
    </w:p>
    <w:p w:rsidR="00BA7FCA" w:rsidRPr="00593796" w:rsidRDefault="00BA7FCA" w:rsidP="00593796">
      <w:pPr>
        <w:pStyle w:val="NoSpacing"/>
        <w:spacing w:line="360" w:lineRule="auto"/>
        <w:jc w:val="both"/>
        <w:rPr>
          <w:rFonts w:ascii="Arial" w:hAnsi="Arial" w:cs="Arial"/>
        </w:rPr>
      </w:pPr>
      <w:r w:rsidRPr="00593796">
        <w:tab/>
      </w:r>
      <w:r w:rsidRPr="00593796">
        <w:rPr>
          <w:rFonts w:ascii="Arial" w:hAnsi="Arial" w:cs="Arial"/>
          <w:lang w:val="ru-RU"/>
        </w:rPr>
        <w:t xml:space="preserve">Развојот на Република Македонија кон одржлив систем за управување со отпадот ќе бара понатамошно усогласување на домашното законодавство со политиките на Европската Унија, промени во институционалната организација и големи промени во општата практика на управување соотпадот. Успешни промени во управувањето со отпадот може да иницира Владата, преку утврдување на стратешките посебни и општи цели на современа практика на управување со отпад, </w:t>
      </w:r>
      <w:r w:rsidRPr="00593796">
        <w:rPr>
          <w:rFonts w:ascii="Arial" w:hAnsi="Arial" w:cs="Arial"/>
          <w:lang w:val="ru-RU"/>
        </w:rPr>
        <w:lastRenderedPageBreak/>
        <w:t>имајќи ги предвид постојните оштетувања на животната средина и со употреба на својата законодавна и регулаторна мо</w:t>
      </w:r>
      <w:r w:rsidRPr="00593796">
        <w:rPr>
          <w:rFonts w:ascii="Arial" w:hAnsi="Arial" w:cs="Arial"/>
        </w:rPr>
        <w:t>ќ</w:t>
      </w:r>
      <w:r w:rsidRPr="00593796">
        <w:rPr>
          <w:rFonts w:ascii="Arial" w:hAnsi="Arial" w:cs="Arial"/>
          <w:lang w:val="ru-RU"/>
        </w:rPr>
        <w:t xml:space="preserve">, но краен успех во практиката може да се постигне единствено ако сите претставници на општеството ја разберат релацијата </w:t>
      </w:r>
      <w:r w:rsidRPr="00593796">
        <w:rPr>
          <w:rFonts w:ascii="Arial" w:hAnsi="Arial" w:cs="Arial"/>
        </w:rPr>
        <w:t>меѓу</w:t>
      </w:r>
      <w:r w:rsidRPr="00593796">
        <w:rPr>
          <w:rFonts w:ascii="Arial" w:hAnsi="Arial" w:cs="Arial"/>
          <w:lang w:val="ru-RU"/>
        </w:rPr>
        <w:t xml:space="preserve"> неправилното управување со отпадот и негативните ефекти врз животната средина и врз здравјето на луѓето,</w:t>
      </w:r>
      <w:r w:rsidRPr="00593796">
        <w:rPr>
          <w:lang w:val="ru-RU"/>
        </w:rPr>
        <w:t xml:space="preserve"> </w:t>
      </w:r>
      <w:r w:rsidRPr="00593796">
        <w:rPr>
          <w:rFonts w:ascii="Arial" w:hAnsi="Arial" w:cs="Arial"/>
          <w:lang w:val="ru-RU"/>
        </w:rPr>
        <w:t>ако станат свесни за своите одговорности, должности и задачи во доменот на управувањето со отпадот и ако се мотивираат со организациски и уште повеќе со економски мерки.</w:t>
      </w:r>
    </w:p>
    <w:p w:rsidR="00BA7FCA" w:rsidRPr="00593796" w:rsidRDefault="00BA7FCA" w:rsidP="00593796">
      <w:pPr>
        <w:pStyle w:val="NoSpacing"/>
        <w:spacing w:line="360" w:lineRule="auto"/>
        <w:jc w:val="both"/>
        <w:rPr>
          <w:rFonts w:ascii="Arial" w:eastAsia="Times New Roman" w:hAnsi="Arial" w:cs="Arial"/>
          <w:bCs/>
        </w:rPr>
      </w:pPr>
      <w:r w:rsidRPr="00593796">
        <w:rPr>
          <w:rFonts w:ascii="Arial" w:eastAsia="Times New Roman" w:hAnsi="Arial" w:cs="Arial"/>
          <w:bCs/>
        </w:rPr>
        <w:tab/>
        <w:t>Инцинерацијата или согорувањето на отпадот со искористување на енергијата е уште една опција за избегнување на депониите. Депонирањето на отпадот на депонии е најдолната можна опција во хирархијата на управување со отпадот, но сеуште најдоминантен метод користен кај нас. Депониите во нашата земја најчесто неправилно управувани и не ги задоволуваат минималните стандарди во однос на животната средина и здравјето на луѓето. Голем предизвик е да се достигнат одредени стандарди при градење на депониите и да се затворат несоодветно управувани и одржувани места. Точни и навремени податоци за отпадот се едни од главните елементи за долгорочната превенција на илегалните места на депонирање на отпадот. Несоодветните податоци може да доведат до несоодветни одлуки во однос на законската регулатива за отпадот како и воспоставување на несоодветна инфраструктура за управување со отпадот.</w:t>
      </w:r>
    </w:p>
    <w:p w:rsidR="00BA7FCA" w:rsidRPr="00593796" w:rsidRDefault="00BA7FCA" w:rsidP="00593796">
      <w:pPr>
        <w:pStyle w:val="NoSpacing"/>
        <w:spacing w:line="360" w:lineRule="auto"/>
        <w:jc w:val="both"/>
        <w:rPr>
          <w:rFonts w:ascii="Arial" w:eastAsia="Times New Roman" w:hAnsi="Arial" w:cs="Arial"/>
          <w:bCs/>
        </w:rPr>
      </w:pPr>
      <w:r w:rsidRPr="00593796">
        <w:rPr>
          <w:rFonts w:ascii="Arial" w:eastAsia="Times New Roman" w:hAnsi="Arial" w:cs="Arial"/>
          <w:bCs/>
        </w:rPr>
        <w:tab/>
        <w:t>Општините се, генерално, одговорни за организирање на ефективен сиситем за управување со цврстиот отпад на нивните територии, освен за опасниот отпад, којшто според законските прописи е надлежност на државата. Јавните претпријатија обезбедуваат комунални услуги (главно во градските подрачја), кои се состојат од управување со цврстиот комунален отпад, односно собирање, транспорт и депонирање, за сметка на општините. Системот на управување со отпадот мора да воведе депонии за опасен и за неопасен отпад и други капацитети за остранување на отпадот, целосно усогласени со европските стандарди а со тоа ќе се овозможи намалување на опасниот потенцијал на депонираните остатоци коишто не можат да преставуваа нови оптоварувања на животната средина.</w:t>
      </w:r>
      <w:r w:rsidRPr="00593796">
        <w:rPr>
          <w:rFonts w:ascii="Arial" w:eastAsia="Times New Roman" w:hAnsi="Arial" w:cs="Arial"/>
          <w:bCs/>
          <w:lang w:val="ru-RU"/>
        </w:rPr>
        <w:t xml:space="preserve"> </w:t>
      </w:r>
      <w:r w:rsidRPr="00593796">
        <w:rPr>
          <w:rFonts w:ascii="Arial" w:eastAsia="Times New Roman" w:hAnsi="Arial" w:cs="Arial"/>
          <w:bCs/>
        </w:rPr>
        <w:t>Управувањето на отпадот во нашата земја сеуште претставува проблем, бидејќи количината на отпадот е во постојан пораст, а законската регулатива во одредени случаи слабо се имплементира. Во република Македонија не постојат лиценцирани собирачи и транспортери на опасен отпад.</w:t>
      </w:r>
    </w:p>
    <w:p w:rsidR="00BA7FCA" w:rsidRPr="00BA7FCA" w:rsidRDefault="00BA7FCA" w:rsidP="00B174E8">
      <w:pPr>
        <w:pStyle w:val="NoSpacing"/>
        <w:spacing w:line="360" w:lineRule="auto"/>
        <w:jc w:val="center"/>
        <w:rPr>
          <w:rFonts w:ascii="Arial" w:eastAsia="Times New Roman" w:hAnsi="Arial" w:cs="Arial"/>
          <w:b/>
          <w:bCs/>
          <w:i/>
        </w:rPr>
      </w:pPr>
      <w:r w:rsidRPr="00BA7FCA">
        <w:rPr>
          <w:rFonts w:ascii="Arial" w:eastAsia="Times New Roman" w:hAnsi="Arial" w:cs="Arial"/>
          <w:b/>
          <w:bCs/>
          <w:i/>
        </w:rPr>
        <w:t>Податоци за количество создаден Опасен отпад во Република Македонија</w:t>
      </w:r>
    </w:p>
    <w:p w:rsidR="00BA7FCA" w:rsidRPr="00BA7FCA" w:rsidRDefault="00BA7FCA" w:rsidP="00BA7FCA">
      <w:pPr>
        <w:pStyle w:val="NoSpacing"/>
        <w:spacing w:line="360" w:lineRule="auto"/>
        <w:jc w:val="both"/>
        <w:rPr>
          <w:rFonts w:ascii="Arial" w:hAnsi="Arial" w:cs="Arial"/>
        </w:rPr>
      </w:pPr>
      <w:r w:rsidRPr="00BA7FCA">
        <w:rPr>
          <w:rFonts w:ascii="Arial" w:hAnsi="Arial" w:cs="Arial"/>
          <w:b/>
          <w:i/>
        </w:rPr>
        <w:tab/>
      </w:r>
      <w:r w:rsidRPr="00BA7FCA">
        <w:rPr>
          <w:rFonts w:ascii="Arial" w:hAnsi="Arial" w:cs="Arial"/>
        </w:rPr>
        <w:t xml:space="preserve">Количините на генерираниот комунален отпад се проценети врз основа на податоците од Државниот завод за статистика за 2004 година и извршените анализи, во рамките на Студијата за управување со отпад во југозападна Македонија </w:t>
      </w:r>
      <w:r w:rsidRPr="00BA7FCA">
        <w:rPr>
          <w:rFonts w:ascii="Arial" w:hAnsi="Arial" w:cs="Arial"/>
        </w:rPr>
        <w:lastRenderedPageBreak/>
        <w:t>изработена во периодот 2002 – 2004 година. Иако во оваа студија се презентирани показатели за создавање на комунален отпад исклучиво во регионот на југозападна Македонија, согласно со анализите направени во МЖСПП за количините на  генериран комунален отпад во другите делови на земјата, константирано е дека истите се компатибилни со резултатите од Студијата, и целосно се применливи за целата територија на државата. Врз основа на тие резултати, дефинирано е еднаква продукција на комунален отпад по жител во Република Македонија која изнесува:</w:t>
      </w:r>
    </w:p>
    <w:p w:rsidR="00BA7FCA" w:rsidRPr="00BA7FCA" w:rsidRDefault="00BA7FCA" w:rsidP="00BA7FCA">
      <w:pPr>
        <w:pStyle w:val="NoSpacing"/>
        <w:numPr>
          <w:ilvl w:val="0"/>
          <w:numId w:val="17"/>
        </w:numPr>
        <w:spacing w:line="360" w:lineRule="auto"/>
        <w:jc w:val="both"/>
        <w:rPr>
          <w:rFonts w:ascii="Arial" w:hAnsi="Arial" w:cs="Arial"/>
        </w:rPr>
      </w:pPr>
      <w:r w:rsidRPr="00BA7FCA">
        <w:rPr>
          <w:rFonts w:ascii="Arial" w:hAnsi="Arial" w:cs="Arial"/>
        </w:rPr>
        <w:t>0,7 кг/ден за урбани средини (каде живее 60% од вкупното население);</w:t>
      </w:r>
    </w:p>
    <w:p w:rsidR="00BA7FCA" w:rsidRPr="00BA7FCA" w:rsidRDefault="00BA7FCA" w:rsidP="00BA7FCA">
      <w:pPr>
        <w:pStyle w:val="NoSpacing"/>
        <w:numPr>
          <w:ilvl w:val="0"/>
          <w:numId w:val="17"/>
        </w:numPr>
        <w:spacing w:line="360" w:lineRule="auto"/>
        <w:jc w:val="both"/>
        <w:rPr>
          <w:rFonts w:ascii="Arial" w:hAnsi="Arial" w:cs="Arial"/>
        </w:rPr>
      </w:pPr>
      <w:r w:rsidRPr="00BA7FCA">
        <w:rPr>
          <w:rFonts w:ascii="Arial" w:hAnsi="Arial" w:cs="Arial"/>
        </w:rPr>
        <w:t xml:space="preserve">0,5 кг/ден за руралните средини (каде живее 40% од вкупното население). </w:t>
      </w:r>
    </w:p>
    <w:p w:rsidR="00BA7FCA" w:rsidRPr="00BA7FCA" w:rsidRDefault="00BA7FCA" w:rsidP="001D12AC">
      <w:pPr>
        <w:pStyle w:val="NoSpacing"/>
        <w:spacing w:line="360" w:lineRule="auto"/>
        <w:jc w:val="both"/>
        <w:rPr>
          <w:rFonts w:ascii="Arial" w:eastAsia="Times New Roman" w:hAnsi="Arial" w:cs="Arial"/>
          <w:bCs/>
        </w:rPr>
      </w:pPr>
      <w:r w:rsidRPr="00BA7FCA">
        <w:rPr>
          <w:rFonts w:ascii="Arial" w:hAnsi="Arial" w:cs="Arial"/>
        </w:rPr>
        <w:tab/>
      </w:r>
    </w:p>
    <w:p w:rsidR="00BA7FCA" w:rsidRPr="00BA7FCA" w:rsidRDefault="00BA7FCA" w:rsidP="001D12AC">
      <w:pPr>
        <w:pStyle w:val="NoSpacing"/>
        <w:spacing w:line="360" w:lineRule="auto"/>
        <w:jc w:val="center"/>
        <w:rPr>
          <w:rFonts w:ascii="Arial" w:hAnsi="Arial" w:cs="Arial"/>
        </w:rPr>
      </w:pPr>
      <w:r w:rsidRPr="00BA7FCA">
        <w:rPr>
          <w:rFonts w:ascii="Arial" w:hAnsi="Arial" w:cs="Arial"/>
          <w:noProof/>
          <w:lang w:eastAsia="mk-MK"/>
        </w:rPr>
        <w:drawing>
          <wp:inline distT="0" distB="0" distL="0" distR="0" wp14:anchorId="699276CD" wp14:editId="32E48452">
            <wp:extent cx="3579240" cy="214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9240" cy="2143125"/>
                    </a:xfrm>
                    <a:prstGeom prst="rect">
                      <a:avLst/>
                    </a:prstGeom>
                    <a:noFill/>
                    <a:ln>
                      <a:noFill/>
                    </a:ln>
                  </pic:spPr>
                </pic:pic>
              </a:graphicData>
            </a:graphic>
          </wp:inline>
        </w:drawing>
      </w:r>
    </w:p>
    <w:p w:rsidR="00BA7FCA" w:rsidRPr="00BA7FCA" w:rsidRDefault="00BA7FCA" w:rsidP="001D12AC">
      <w:pPr>
        <w:pStyle w:val="NoSpacing"/>
        <w:ind w:left="720" w:firstLine="720"/>
        <w:jc w:val="both"/>
        <w:rPr>
          <w:rFonts w:ascii="Arial" w:hAnsi="Arial" w:cs="Arial"/>
        </w:rPr>
      </w:pPr>
      <w:r w:rsidRPr="00BA7FCA">
        <w:rPr>
          <w:rFonts w:ascii="Arial" w:hAnsi="Arial" w:cs="Arial"/>
        </w:rPr>
        <w:t>Слика 1. Општински депонии во република Македонија</w:t>
      </w:r>
    </w:p>
    <w:p w:rsidR="00BA7FCA" w:rsidRPr="00BA7FCA" w:rsidRDefault="00BA7FCA" w:rsidP="001D12AC">
      <w:pPr>
        <w:pStyle w:val="NoSpacing"/>
        <w:ind w:left="720" w:firstLine="720"/>
        <w:jc w:val="both"/>
        <w:rPr>
          <w:rFonts w:ascii="Arial" w:hAnsi="Arial" w:cs="Arial"/>
        </w:rPr>
      </w:pPr>
      <w:r w:rsidRPr="00BA7FCA">
        <w:rPr>
          <w:rFonts w:ascii="Arial" w:hAnsi="Arial" w:cs="Arial"/>
        </w:rPr>
        <w:t>Picture 1. Municipal landfill</w:t>
      </w:r>
    </w:p>
    <w:p w:rsidR="00BA7FCA" w:rsidRPr="00BA7FCA" w:rsidRDefault="00BA7FCA" w:rsidP="00BA7FCA">
      <w:pPr>
        <w:pStyle w:val="NoSpacing"/>
        <w:jc w:val="both"/>
        <w:rPr>
          <w:rFonts w:ascii="Arial" w:hAnsi="Arial" w:cs="Arial"/>
        </w:rPr>
      </w:pPr>
    </w:p>
    <w:p w:rsidR="001D12AC" w:rsidRPr="00BA7FCA" w:rsidRDefault="00BA7FCA" w:rsidP="001D12AC">
      <w:pPr>
        <w:pStyle w:val="NoSpacing"/>
        <w:spacing w:line="360" w:lineRule="auto"/>
        <w:jc w:val="both"/>
        <w:rPr>
          <w:rFonts w:ascii="Arial" w:hAnsi="Arial" w:cs="Arial"/>
        </w:rPr>
      </w:pPr>
      <w:r w:rsidRPr="00BA7FCA">
        <w:rPr>
          <w:rFonts w:ascii="Arial" w:hAnsi="Arial" w:cs="Arial"/>
          <w:lang w:val="ru-RU"/>
        </w:rPr>
        <w:tab/>
      </w:r>
      <w:r w:rsidR="001D12AC" w:rsidRPr="00BA7FCA">
        <w:rPr>
          <w:rFonts w:ascii="Arial" w:hAnsi="Arial" w:cs="Arial"/>
        </w:rPr>
        <w:t>Со други зборови, годишната продукција на комунален отпад во Република Македонија изнеува 470.00 тони, од кои 322.00 тони се одлагаат на општинските депонии, а 148.00 тони во руралните подрачја во близина на населени места. На слика 1 се обележани општинските депонии.  Податоци за опасен отпад не постојат освен за медицинскиот отпад, додека генерирањето на отпадни масла се проценува на 3.859 тони годишно, и нема создадено услови за третирање на истите во Република Македонија.</w:t>
      </w:r>
    </w:p>
    <w:p w:rsidR="00BA7FCA" w:rsidRPr="00BA7FCA" w:rsidRDefault="00BA7FCA" w:rsidP="001D12AC">
      <w:pPr>
        <w:pStyle w:val="NoSpacing"/>
        <w:spacing w:line="360" w:lineRule="auto"/>
        <w:ind w:firstLine="720"/>
        <w:jc w:val="both"/>
        <w:rPr>
          <w:rFonts w:ascii="Arial" w:hAnsi="Arial" w:cs="Arial"/>
        </w:rPr>
      </w:pPr>
      <w:r w:rsidRPr="00BA7FCA">
        <w:rPr>
          <w:rFonts w:ascii="Arial" w:hAnsi="Arial" w:cs="Arial"/>
        </w:rPr>
        <w:t>Во земјата има вкупно 101 поголема здравствена установа, кои главно се болници и специјализирани здравствени установи од секундарната и терцијарната здравствена заштита како и здравствени домови од примарната здравствена заштита. Вкупниот број на болнички кревети на терцијарно и секундарно ниво, вклучувајќи ги и приватните болници е околу 10 000. Покрај ова постојат и 745 приватни забни амбуланти и 117 ветеринарни амбуланти и ветеринарни станици. Бројот на аптеките е 498 и има 54 лаборатории.</w:t>
      </w:r>
    </w:p>
    <w:p w:rsidR="00BA7FCA" w:rsidRDefault="00BA7FCA" w:rsidP="00BA7FCA">
      <w:pPr>
        <w:pStyle w:val="NoSpacing"/>
        <w:spacing w:line="360" w:lineRule="auto"/>
        <w:jc w:val="both"/>
        <w:rPr>
          <w:rFonts w:ascii="Arial" w:hAnsi="Arial" w:cs="Arial"/>
          <w:lang w:val="en-US"/>
        </w:rPr>
      </w:pPr>
      <w:r w:rsidRPr="00BA7FCA">
        <w:rPr>
          <w:rFonts w:ascii="Arial" w:hAnsi="Arial" w:cs="Arial"/>
        </w:rPr>
        <w:lastRenderedPageBreak/>
        <w:tab/>
        <w:t xml:space="preserve">Медицинскиот отпад кој се продуцира во Република Македонија нема организациски систем за управување и собирање, со исклучок на главниот град Скопје каде што постои организиран систем на собирање, транспорт и инцинерација на медицинскиот отпад. Инцелераторот е лоциран на депонијата Дрисла. </w:t>
      </w:r>
      <w:r w:rsidRPr="00BA7FCA">
        <w:rPr>
          <w:rStyle w:val="apple-style-span"/>
          <w:rFonts w:ascii="Arial" w:hAnsi="Arial" w:cs="Arial"/>
          <w:lang w:val="ru-RU"/>
        </w:rPr>
        <w:t>За потребите на медицинските установи од Градот Скопје, а согласно Решението на Министерството за Здравство на</w:t>
      </w:r>
      <w:r w:rsidRPr="00BA7FCA">
        <w:rPr>
          <w:rStyle w:val="apple-style-span"/>
          <w:rFonts w:ascii="Arial" w:hAnsi="Arial" w:cs="Arial"/>
        </w:rPr>
        <w:t> </w:t>
      </w:r>
      <w:r w:rsidRPr="00BA7FCA">
        <w:rPr>
          <w:rStyle w:val="apple-style-span"/>
          <w:rFonts w:ascii="Arial" w:hAnsi="Arial" w:cs="Arial"/>
          <w:lang w:val="ru-RU"/>
        </w:rPr>
        <w:t xml:space="preserve"> Дрисла врши собирање и депонирање на медицински отпад, односно негова обработка.</w:t>
      </w:r>
      <w:r w:rsidRPr="00BA7FCA">
        <w:rPr>
          <w:rFonts w:ascii="Arial" w:hAnsi="Arial" w:cs="Arial"/>
          <w:lang w:val="ru-RU"/>
        </w:rPr>
        <w:t xml:space="preserve"> За таа цел во кругот на депонијата е поставена печка за согорување на медицинскиот отпад-инцинератор, подарок на Република</w:t>
      </w:r>
      <w:r w:rsidRPr="00BA7FCA">
        <w:rPr>
          <w:rFonts w:ascii="Arial" w:hAnsi="Arial" w:cs="Arial"/>
        </w:rPr>
        <w:t> </w:t>
      </w:r>
      <w:r w:rsidRPr="00BA7FCA">
        <w:rPr>
          <w:rFonts w:ascii="Arial" w:hAnsi="Arial" w:cs="Arial"/>
          <w:lang w:val="ru-RU"/>
        </w:rPr>
        <w:t xml:space="preserve"> Македонија од Владата на Велика Британија. Министерството за здравство изготви план за третман на медицинскиот отпад во две фази, односно</w:t>
      </w:r>
      <w:r w:rsidRPr="00BA7FCA">
        <w:rPr>
          <w:rFonts w:ascii="Arial" w:hAnsi="Arial" w:cs="Arial"/>
        </w:rPr>
        <w:t> </w:t>
      </w:r>
      <w:r w:rsidRPr="00BA7FCA">
        <w:rPr>
          <w:rFonts w:ascii="Arial" w:hAnsi="Arial" w:cs="Arial"/>
          <w:lang w:val="ru-RU"/>
        </w:rPr>
        <w:t xml:space="preserve"> од Градот Скопје и од другите градови.</w:t>
      </w:r>
      <w:r w:rsidRPr="00BA7FCA">
        <w:rPr>
          <w:rFonts w:ascii="Arial" w:hAnsi="Arial" w:cs="Arial"/>
        </w:rPr>
        <w:t> </w:t>
      </w:r>
      <w:r w:rsidRPr="00BA7FCA">
        <w:rPr>
          <w:rFonts w:ascii="Arial" w:hAnsi="Arial" w:cs="Arial"/>
          <w:lang w:val="ru-RU"/>
        </w:rPr>
        <w:t xml:space="preserve"> За сега се собира само од Скопје. Во третманот на овој вид спаѓа селекција, која се врши во здравствените организации, подигање и превоз до депонијата и горење во печката. Оваа дејност</w:t>
      </w:r>
      <w:r w:rsidRPr="00BA7FCA">
        <w:rPr>
          <w:rFonts w:ascii="Arial" w:hAnsi="Arial" w:cs="Arial"/>
        </w:rPr>
        <w:t> </w:t>
      </w:r>
      <w:r w:rsidRPr="00BA7FCA">
        <w:rPr>
          <w:rFonts w:ascii="Arial" w:hAnsi="Arial" w:cs="Arial"/>
          <w:lang w:val="ru-RU"/>
        </w:rPr>
        <w:t xml:space="preserve"> Дрисла ја врши секојдневно. </w:t>
      </w:r>
    </w:p>
    <w:p w:rsidR="001D12AC" w:rsidRPr="00BA7FCA" w:rsidRDefault="001D12AC" w:rsidP="001D12AC">
      <w:pPr>
        <w:pStyle w:val="NoSpacing"/>
        <w:jc w:val="both"/>
        <w:rPr>
          <w:rFonts w:ascii="Arial" w:hAnsi="Arial" w:cs="Arial"/>
        </w:rPr>
      </w:pPr>
      <w:r w:rsidRPr="00BA7FCA">
        <w:rPr>
          <w:rFonts w:ascii="Arial" w:hAnsi="Arial" w:cs="Arial"/>
        </w:rPr>
        <w:t xml:space="preserve">Според самата депонија која врши мониторинг на работата, согорениот медицински отпад за период од 2000-2006 година е претставен во табелата со бр 1. </w:t>
      </w:r>
    </w:p>
    <w:p w:rsidR="001D12AC" w:rsidRPr="00BA7FCA" w:rsidRDefault="001D12AC" w:rsidP="001D12AC">
      <w:pPr>
        <w:pStyle w:val="NoSpacing"/>
        <w:jc w:val="both"/>
        <w:rPr>
          <w:rFonts w:ascii="Arial" w:hAnsi="Arial" w:cs="Arial"/>
        </w:rPr>
      </w:pPr>
    </w:p>
    <w:p w:rsidR="001D12AC" w:rsidRPr="00BA7FCA" w:rsidRDefault="001D12AC" w:rsidP="001D12AC">
      <w:pPr>
        <w:pStyle w:val="NoSpacing"/>
        <w:jc w:val="both"/>
        <w:rPr>
          <w:rFonts w:ascii="Arial" w:hAnsi="Arial" w:cs="Arial"/>
        </w:rPr>
      </w:pPr>
      <w:r w:rsidRPr="00BA7FCA">
        <w:rPr>
          <w:rFonts w:ascii="Arial" w:hAnsi="Arial" w:cs="Arial"/>
        </w:rPr>
        <w:t>Табела 1. Согорен Медицински отпад за период 200</w:t>
      </w:r>
      <w:r w:rsidRPr="00BA7FCA">
        <w:rPr>
          <w:rFonts w:ascii="Arial" w:hAnsi="Arial" w:cs="Arial"/>
          <w:lang w:val="ru-RU"/>
        </w:rPr>
        <w:t>0</w:t>
      </w:r>
      <w:r w:rsidRPr="00BA7FCA">
        <w:rPr>
          <w:rFonts w:ascii="Arial" w:hAnsi="Arial" w:cs="Arial"/>
        </w:rPr>
        <w:t>-2006 година</w:t>
      </w:r>
    </w:p>
    <w:p w:rsidR="001D12AC" w:rsidRPr="00BA7FCA" w:rsidRDefault="001D12AC" w:rsidP="001D12AC">
      <w:pPr>
        <w:pStyle w:val="NoSpacing"/>
        <w:jc w:val="both"/>
        <w:rPr>
          <w:rFonts w:ascii="Arial" w:hAnsi="Arial" w:cs="Arial"/>
        </w:rPr>
      </w:pPr>
      <w:r w:rsidRPr="00BA7FCA">
        <w:rPr>
          <w:rFonts w:ascii="Arial" w:hAnsi="Arial" w:cs="Arial"/>
        </w:rPr>
        <w:t xml:space="preserve">Table 1. Incinirated Medical waste for 2000-2006 year </w:t>
      </w:r>
    </w:p>
    <w:tbl>
      <w:tblPr>
        <w:tblW w:w="919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142"/>
        <w:gridCol w:w="992"/>
        <w:gridCol w:w="1134"/>
        <w:gridCol w:w="992"/>
        <w:gridCol w:w="993"/>
        <w:gridCol w:w="992"/>
        <w:gridCol w:w="992"/>
        <w:gridCol w:w="955"/>
      </w:tblGrid>
      <w:tr w:rsidR="001D12AC" w:rsidRPr="00BA7FCA" w:rsidTr="0014538A">
        <w:trPr>
          <w:trHeight w:val="293"/>
          <w:tblCellSpacing w:w="0" w:type="dxa"/>
        </w:trPr>
        <w:tc>
          <w:tcPr>
            <w:tcW w:w="2142" w:type="dxa"/>
            <w:vMerge w:val="restart"/>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rPr>
            </w:pPr>
            <w:r w:rsidRPr="001D12AC">
              <w:rPr>
                <w:rFonts w:ascii="Arial" w:hAnsi="Arial" w:cs="Arial"/>
                <w:sz w:val="20"/>
                <w:szCs w:val="20"/>
                <w:lang w:val="ru-RU"/>
              </w:rPr>
              <w:t>Согорен</w:t>
            </w:r>
            <w:r w:rsidRPr="001D12AC">
              <w:rPr>
                <w:rFonts w:ascii="Arial" w:hAnsi="Arial" w:cs="Arial"/>
                <w:sz w:val="20"/>
                <w:szCs w:val="20"/>
              </w:rPr>
              <w:t xml:space="preserve"> </w:t>
            </w:r>
            <w:r w:rsidRPr="001D12AC">
              <w:rPr>
                <w:rFonts w:ascii="Arial" w:hAnsi="Arial" w:cs="Arial"/>
                <w:sz w:val="20"/>
                <w:szCs w:val="20"/>
                <w:lang w:val="ru-RU"/>
              </w:rPr>
              <w:t>медицински</w:t>
            </w:r>
            <w:r w:rsidRPr="001D12AC">
              <w:rPr>
                <w:rFonts w:ascii="Arial" w:hAnsi="Arial" w:cs="Arial"/>
                <w:sz w:val="20"/>
                <w:szCs w:val="20"/>
              </w:rPr>
              <w:t xml:space="preserve"> </w:t>
            </w:r>
            <w:r w:rsidRPr="001D12AC">
              <w:rPr>
                <w:rFonts w:ascii="Arial" w:hAnsi="Arial" w:cs="Arial"/>
                <w:sz w:val="20"/>
                <w:szCs w:val="20"/>
                <w:lang w:val="ru-RU"/>
              </w:rPr>
              <w:t>отпадво</w:t>
            </w:r>
            <w:r w:rsidRPr="001D12AC">
              <w:rPr>
                <w:rFonts w:ascii="Arial" w:hAnsi="Arial" w:cs="Arial"/>
                <w:sz w:val="20"/>
                <w:szCs w:val="20"/>
              </w:rPr>
              <w:t>(</w:t>
            </w:r>
            <w:r w:rsidRPr="001D12AC">
              <w:rPr>
                <w:rFonts w:ascii="Arial" w:hAnsi="Arial" w:cs="Arial"/>
                <w:sz w:val="20"/>
                <w:szCs w:val="20"/>
                <w:lang w:val="ru-RU"/>
              </w:rPr>
              <w:t>кг</w:t>
            </w:r>
            <w:r w:rsidRPr="001D12AC">
              <w:rPr>
                <w:rFonts w:ascii="Arial" w:hAnsi="Arial" w:cs="Arial"/>
                <w:sz w:val="20"/>
                <w:szCs w:val="20"/>
              </w:rPr>
              <w:t>)/</w:t>
            </w:r>
          </w:p>
          <w:p w:rsidR="001D12AC" w:rsidRPr="001D12AC" w:rsidRDefault="001D12AC" w:rsidP="0014538A">
            <w:pPr>
              <w:pStyle w:val="NoSpacing"/>
              <w:jc w:val="both"/>
              <w:rPr>
                <w:rFonts w:ascii="Arial" w:hAnsi="Arial" w:cs="Arial"/>
                <w:sz w:val="20"/>
                <w:szCs w:val="20"/>
              </w:rPr>
            </w:pPr>
            <w:r w:rsidRPr="001D12AC">
              <w:rPr>
                <w:rStyle w:val="hps"/>
                <w:rFonts w:ascii="Arial" w:hAnsi="Arial" w:cs="Arial"/>
                <w:color w:val="000000"/>
                <w:sz w:val="20"/>
                <w:szCs w:val="20"/>
              </w:rPr>
              <w:t>Incinerated</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medical</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waste</w:t>
            </w:r>
            <w:r w:rsidRPr="001D12AC">
              <w:rPr>
                <w:rStyle w:val="apple-converted-space"/>
                <w:rFonts w:ascii="Arial" w:hAnsi="Arial" w:cs="Arial"/>
                <w:color w:val="000000"/>
                <w:sz w:val="20"/>
                <w:szCs w:val="20"/>
              </w:rPr>
              <w:t> </w:t>
            </w:r>
            <w:r w:rsidRPr="001D12AC">
              <w:rPr>
                <w:rStyle w:val="hpsatn"/>
                <w:rFonts w:ascii="Arial" w:hAnsi="Arial" w:cs="Arial"/>
                <w:color w:val="000000"/>
                <w:sz w:val="20"/>
                <w:szCs w:val="20"/>
              </w:rPr>
              <w:t>(</w:t>
            </w:r>
            <w:r w:rsidRPr="001D12AC">
              <w:rPr>
                <w:rStyle w:val="apple-style-span"/>
                <w:rFonts w:ascii="Arial" w:hAnsi="Arial" w:cs="Arial"/>
                <w:color w:val="000000"/>
                <w:sz w:val="20"/>
                <w:szCs w:val="20"/>
              </w:rPr>
              <w:t>kg)</w:t>
            </w:r>
          </w:p>
        </w:tc>
        <w:tc>
          <w:tcPr>
            <w:tcW w:w="992" w:type="dxa"/>
            <w:vMerge w:val="restart"/>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2000</w:t>
            </w:r>
          </w:p>
        </w:tc>
        <w:tc>
          <w:tcPr>
            <w:tcW w:w="1134" w:type="dxa"/>
            <w:vMerge w:val="restart"/>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2001</w:t>
            </w:r>
          </w:p>
        </w:tc>
        <w:tc>
          <w:tcPr>
            <w:tcW w:w="992" w:type="dxa"/>
            <w:vMerge w:val="restart"/>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2002</w:t>
            </w:r>
          </w:p>
        </w:tc>
        <w:tc>
          <w:tcPr>
            <w:tcW w:w="993" w:type="dxa"/>
            <w:vMerge w:val="restart"/>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2003</w:t>
            </w:r>
          </w:p>
        </w:tc>
        <w:tc>
          <w:tcPr>
            <w:tcW w:w="992" w:type="dxa"/>
            <w:vMerge w:val="restart"/>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2004</w:t>
            </w:r>
          </w:p>
        </w:tc>
        <w:tc>
          <w:tcPr>
            <w:tcW w:w="992" w:type="dxa"/>
            <w:vMerge w:val="restart"/>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2005</w:t>
            </w:r>
          </w:p>
        </w:tc>
        <w:tc>
          <w:tcPr>
            <w:tcW w:w="955" w:type="dxa"/>
            <w:vMerge w:val="restart"/>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2006</w:t>
            </w:r>
          </w:p>
        </w:tc>
      </w:tr>
      <w:tr w:rsidR="001D12AC" w:rsidRPr="00BA7FCA" w:rsidTr="0014538A">
        <w:trPr>
          <w:trHeight w:val="293"/>
          <w:tblCellSpacing w:w="0" w:type="dxa"/>
        </w:trPr>
        <w:tc>
          <w:tcPr>
            <w:tcW w:w="2142"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c>
          <w:tcPr>
            <w:tcW w:w="992"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c>
          <w:tcPr>
            <w:tcW w:w="1134"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c>
          <w:tcPr>
            <w:tcW w:w="992"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c>
          <w:tcPr>
            <w:tcW w:w="993"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c>
          <w:tcPr>
            <w:tcW w:w="992"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c>
          <w:tcPr>
            <w:tcW w:w="992"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c>
          <w:tcPr>
            <w:tcW w:w="955"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r>
      <w:tr w:rsidR="001D12AC" w:rsidRPr="00BA7FCA" w:rsidTr="0014538A">
        <w:trPr>
          <w:tblCellSpacing w:w="0" w:type="dxa"/>
        </w:trPr>
        <w:tc>
          <w:tcPr>
            <w:tcW w:w="2142" w:type="dxa"/>
            <w:vMerge/>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p>
        </w:tc>
        <w:tc>
          <w:tcPr>
            <w:tcW w:w="992" w:type="dxa"/>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114.90</w:t>
            </w:r>
          </w:p>
        </w:tc>
        <w:tc>
          <w:tcPr>
            <w:tcW w:w="1134" w:type="dxa"/>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lang w:val="ru-RU"/>
              </w:rPr>
            </w:pPr>
            <w:r w:rsidRPr="001D12AC">
              <w:rPr>
                <w:rFonts w:ascii="Arial" w:hAnsi="Arial" w:cs="Arial"/>
                <w:sz w:val="20"/>
                <w:szCs w:val="20"/>
                <w:lang w:val="ru-RU"/>
              </w:rPr>
              <w:t>231.900</w:t>
            </w:r>
          </w:p>
        </w:tc>
        <w:tc>
          <w:tcPr>
            <w:tcW w:w="992" w:type="dxa"/>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rPr>
            </w:pPr>
            <w:r w:rsidRPr="001D12AC">
              <w:rPr>
                <w:rFonts w:ascii="Arial" w:hAnsi="Arial" w:cs="Arial"/>
                <w:sz w:val="20"/>
                <w:szCs w:val="20"/>
              </w:rPr>
              <w:t>248.600</w:t>
            </w:r>
          </w:p>
        </w:tc>
        <w:tc>
          <w:tcPr>
            <w:tcW w:w="993" w:type="dxa"/>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rPr>
            </w:pPr>
            <w:r w:rsidRPr="001D12AC">
              <w:rPr>
                <w:rFonts w:ascii="Arial" w:hAnsi="Arial" w:cs="Arial"/>
                <w:sz w:val="20"/>
                <w:szCs w:val="20"/>
              </w:rPr>
              <w:t>255.060</w:t>
            </w:r>
          </w:p>
        </w:tc>
        <w:tc>
          <w:tcPr>
            <w:tcW w:w="992" w:type="dxa"/>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rPr>
            </w:pPr>
            <w:r w:rsidRPr="001D12AC">
              <w:rPr>
                <w:rFonts w:ascii="Arial" w:hAnsi="Arial" w:cs="Arial"/>
                <w:sz w:val="20"/>
                <w:szCs w:val="20"/>
              </w:rPr>
              <w:t>322.670</w:t>
            </w:r>
          </w:p>
        </w:tc>
        <w:tc>
          <w:tcPr>
            <w:tcW w:w="992" w:type="dxa"/>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rPr>
            </w:pPr>
            <w:r w:rsidRPr="001D12AC">
              <w:rPr>
                <w:rFonts w:ascii="Arial" w:hAnsi="Arial" w:cs="Arial"/>
                <w:sz w:val="20"/>
                <w:szCs w:val="20"/>
              </w:rPr>
              <w:t>375.648</w:t>
            </w:r>
          </w:p>
        </w:tc>
        <w:tc>
          <w:tcPr>
            <w:tcW w:w="955" w:type="dxa"/>
            <w:tcBorders>
              <w:top w:val="outset" w:sz="6" w:space="0" w:color="999999"/>
              <w:left w:val="outset" w:sz="6" w:space="0" w:color="999999"/>
              <w:bottom w:val="outset" w:sz="6" w:space="0" w:color="999999"/>
              <w:right w:val="outset" w:sz="6" w:space="0" w:color="999999"/>
            </w:tcBorders>
            <w:vAlign w:val="center"/>
          </w:tcPr>
          <w:p w:rsidR="001D12AC" w:rsidRPr="001D12AC" w:rsidRDefault="001D12AC" w:rsidP="0014538A">
            <w:pPr>
              <w:pStyle w:val="NoSpacing"/>
              <w:jc w:val="both"/>
              <w:rPr>
                <w:rFonts w:ascii="Arial" w:hAnsi="Arial" w:cs="Arial"/>
                <w:sz w:val="20"/>
                <w:szCs w:val="20"/>
              </w:rPr>
            </w:pPr>
            <w:r w:rsidRPr="001D12AC">
              <w:rPr>
                <w:rFonts w:ascii="Arial" w:hAnsi="Arial" w:cs="Arial"/>
                <w:sz w:val="20"/>
                <w:szCs w:val="20"/>
              </w:rPr>
              <w:t>327.006</w:t>
            </w:r>
          </w:p>
        </w:tc>
      </w:tr>
    </w:tbl>
    <w:p w:rsidR="001D12AC" w:rsidRPr="00BA7FCA" w:rsidRDefault="001D12AC" w:rsidP="001D12AC">
      <w:pPr>
        <w:jc w:val="both"/>
        <w:rPr>
          <w:rFonts w:ascii="Arial" w:hAnsi="Arial" w:cs="Arial"/>
        </w:rPr>
      </w:pPr>
    </w:p>
    <w:p w:rsidR="001D12AC" w:rsidRPr="00BA7FCA" w:rsidRDefault="001D12AC" w:rsidP="001D12AC">
      <w:pPr>
        <w:jc w:val="both"/>
        <w:rPr>
          <w:rFonts w:ascii="Arial" w:hAnsi="Arial" w:cs="Arial"/>
        </w:rPr>
      </w:pPr>
      <w:r w:rsidRPr="00BA7FCA">
        <w:rPr>
          <w:rFonts w:ascii="Arial" w:hAnsi="Arial" w:cs="Arial"/>
        </w:rPr>
        <w:tab/>
        <w:t xml:space="preserve">Количината на медицинскиот цврст отпад што годишно се продуцира во болниците и другите медицински установи во </w:t>
      </w:r>
      <w:r w:rsidRPr="00BA7FCA">
        <w:rPr>
          <w:rFonts w:ascii="Arial" w:eastAsia="Times New Roman" w:hAnsi="Arial" w:cs="Arial"/>
          <w:bCs/>
        </w:rPr>
        <w:t>Република Македонија</w:t>
      </w:r>
      <w:r w:rsidRPr="00BA7FCA">
        <w:rPr>
          <w:rFonts w:ascii="Arial" w:hAnsi="Arial" w:cs="Arial"/>
        </w:rPr>
        <w:t xml:space="preserve"> се проценува на околу 1.625 тони, од кои околу 380 тони годишно отпаѓаат на цврст медицински отпад, од кој само за Скопје изнесува околу 114 тони. Проценката за вкупниот медицински отпад (цврст и течен) од здраствените установи во </w:t>
      </w:r>
      <w:r w:rsidRPr="00BA7FCA">
        <w:rPr>
          <w:rFonts w:ascii="Arial" w:eastAsia="Times New Roman" w:hAnsi="Arial" w:cs="Arial"/>
          <w:bCs/>
        </w:rPr>
        <w:t>Република Македонија</w:t>
      </w:r>
      <w:r w:rsidRPr="00BA7FCA">
        <w:rPr>
          <w:rFonts w:ascii="Arial" w:hAnsi="Arial" w:cs="Arial"/>
        </w:rPr>
        <w:t xml:space="preserve"> изнесува 2.178 изнесува за 2004 година. Во табелата 2 се дадени количините на продуциран медицински отпад во Република Македонија за 2004 година.</w:t>
      </w:r>
    </w:p>
    <w:p w:rsidR="00BA7FCA" w:rsidRPr="00BA7FCA" w:rsidRDefault="00BA7FCA" w:rsidP="001D12AC">
      <w:pPr>
        <w:jc w:val="center"/>
        <w:rPr>
          <w:rFonts w:ascii="Arial" w:hAnsi="Arial" w:cs="Arial"/>
          <w:lang w:val="ru-RU"/>
        </w:rPr>
      </w:pPr>
      <w:r w:rsidRPr="00BA7FCA">
        <w:rPr>
          <w:noProof/>
          <w:lang w:eastAsia="mk-MK"/>
        </w:rPr>
        <w:drawing>
          <wp:inline distT="0" distB="0" distL="0" distR="0" wp14:anchorId="03B4FC35" wp14:editId="513C3C7E">
            <wp:extent cx="1828800" cy="2009423"/>
            <wp:effectExtent l="0" t="0" r="0" b="0"/>
            <wp:docPr id="2" name="Picture 2" descr="Mededcinski_ot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edcinski_otp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009423"/>
                    </a:xfrm>
                    <a:prstGeom prst="rect">
                      <a:avLst/>
                    </a:prstGeom>
                    <a:noFill/>
                    <a:ln>
                      <a:noFill/>
                    </a:ln>
                  </pic:spPr>
                </pic:pic>
              </a:graphicData>
            </a:graphic>
          </wp:inline>
        </w:drawing>
      </w:r>
    </w:p>
    <w:p w:rsidR="00BA7FCA" w:rsidRPr="00BA7FCA" w:rsidRDefault="00BA7FCA" w:rsidP="001D12AC">
      <w:pPr>
        <w:pStyle w:val="NoSpacing"/>
        <w:ind w:left="2160" w:firstLine="720"/>
        <w:jc w:val="both"/>
        <w:rPr>
          <w:rFonts w:ascii="Arial" w:hAnsi="Arial" w:cs="Arial"/>
        </w:rPr>
      </w:pPr>
      <w:r w:rsidRPr="00BA7FCA">
        <w:rPr>
          <w:rFonts w:ascii="Arial" w:hAnsi="Arial" w:cs="Arial"/>
        </w:rPr>
        <w:t>Слика 2. Инцинератор-Дрисла</w:t>
      </w:r>
    </w:p>
    <w:p w:rsidR="00BA7FCA" w:rsidRPr="00BA7FCA" w:rsidRDefault="00BA7FCA" w:rsidP="001D12AC">
      <w:pPr>
        <w:pStyle w:val="NoSpacing"/>
        <w:ind w:left="2160" w:firstLine="720"/>
        <w:jc w:val="both"/>
        <w:rPr>
          <w:rFonts w:ascii="Arial" w:hAnsi="Arial" w:cs="Arial"/>
        </w:rPr>
      </w:pPr>
      <w:r w:rsidRPr="00BA7FCA">
        <w:rPr>
          <w:rFonts w:ascii="Arial" w:hAnsi="Arial" w:cs="Arial"/>
        </w:rPr>
        <w:t>Picture</w:t>
      </w:r>
      <w:r w:rsidRPr="00BA7FCA">
        <w:rPr>
          <w:rFonts w:ascii="Arial" w:hAnsi="Arial" w:cs="Arial"/>
          <w:lang w:val="ru-RU"/>
        </w:rPr>
        <w:t xml:space="preserve"> 2. </w:t>
      </w:r>
      <w:r w:rsidRPr="00BA7FCA">
        <w:rPr>
          <w:rFonts w:ascii="Arial" w:hAnsi="Arial" w:cs="Arial"/>
        </w:rPr>
        <w:t>Incenerator-Drisla</w:t>
      </w:r>
    </w:p>
    <w:p w:rsidR="00BA7FCA" w:rsidRPr="00BA7FCA" w:rsidRDefault="00BA7FCA" w:rsidP="00BA7FCA">
      <w:pPr>
        <w:pStyle w:val="NoSpacing"/>
        <w:jc w:val="both"/>
        <w:rPr>
          <w:rFonts w:ascii="Arial" w:hAnsi="Arial" w:cs="Arial"/>
        </w:rPr>
      </w:pPr>
    </w:p>
    <w:p w:rsidR="00BA7FCA" w:rsidRPr="00BA7FCA" w:rsidRDefault="00BA7FCA" w:rsidP="00BA7FCA">
      <w:pPr>
        <w:pStyle w:val="NoSpacing"/>
        <w:jc w:val="both"/>
        <w:rPr>
          <w:rFonts w:ascii="Arial" w:hAnsi="Arial" w:cs="Arial"/>
          <w:lang w:val="ru-RU"/>
        </w:rPr>
      </w:pPr>
      <w:r w:rsidRPr="00BA7FCA">
        <w:rPr>
          <w:rFonts w:ascii="Arial" w:hAnsi="Arial" w:cs="Arial"/>
        </w:rPr>
        <w:t>Табела 2. Проценка на количини на продуциран медицински отпад во Република Македонија</w:t>
      </w:r>
    </w:p>
    <w:p w:rsidR="00BA7FCA" w:rsidRPr="00BA7FCA" w:rsidRDefault="00BA7FCA" w:rsidP="00BA7FCA">
      <w:pPr>
        <w:pStyle w:val="NoSpacing"/>
        <w:jc w:val="both"/>
        <w:rPr>
          <w:rFonts w:ascii="Arial" w:hAnsi="Arial" w:cs="Arial"/>
        </w:rPr>
      </w:pPr>
      <w:r w:rsidRPr="00BA7FCA">
        <w:rPr>
          <w:rFonts w:ascii="Arial" w:hAnsi="Arial" w:cs="Arial"/>
        </w:rPr>
        <w:t>Table 2. Evaluation on quantities create medical waste in Republic Macedonia</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091"/>
        <w:gridCol w:w="1417"/>
        <w:gridCol w:w="1134"/>
        <w:gridCol w:w="1134"/>
        <w:gridCol w:w="1278"/>
        <w:gridCol w:w="1338"/>
        <w:gridCol w:w="1280"/>
      </w:tblGrid>
      <w:tr w:rsidR="00BA7FCA" w:rsidRPr="00BA7FCA" w:rsidTr="001D12AC">
        <w:trPr>
          <w:trHeight w:val="563"/>
        </w:trPr>
        <w:tc>
          <w:tcPr>
            <w:tcW w:w="9816" w:type="dxa"/>
            <w:gridSpan w:val="8"/>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Проценка на количини на продуциран медицински отпад во Република Македонија за 2004 година</w:t>
            </w:r>
            <w:r w:rsidRPr="001D12AC">
              <w:rPr>
                <w:rFonts w:ascii="Arial" w:hAnsi="Arial" w:cs="Arial"/>
                <w:sz w:val="20"/>
                <w:szCs w:val="20"/>
                <w:lang w:val="ru-RU"/>
              </w:rPr>
              <w:t>/</w:t>
            </w:r>
            <w:r w:rsidRPr="001D12AC">
              <w:rPr>
                <w:rFonts w:ascii="Arial" w:hAnsi="Arial" w:cs="Arial"/>
                <w:sz w:val="20"/>
                <w:szCs w:val="20"/>
              </w:rPr>
              <w:t>Assessment of quantities produced medical waste in Republic of Macedonia for 2004 year</w:t>
            </w:r>
          </w:p>
        </w:tc>
      </w:tr>
      <w:tr w:rsidR="00BA7FCA" w:rsidRPr="00BA7FCA" w:rsidTr="00BA7FCA">
        <w:trPr>
          <w:trHeight w:val="606"/>
        </w:trPr>
        <w:tc>
          <w:tcPr>
            <w:tcW w:w="2235" w:type="dxa"/>
            <w:gridSpan w:val="2"/>
          </w:tcPr>
          <w:p w:rsidR="00BA7FCA" w:rsidRPr="001D12AC" w:rsidRDefault="00BA7FCA" w:rsidP="00BA7FCA">
            <w:pPr>
              <w:pStyle w:val="NoSpacing"/>
              <w:jc w:val="both"/>
              <w:rPr>
                <w:rFonts w:ascii="Arial" w:hAnsi="Arial" w:cs="Arial"/>
                <w:color w:val="000000"/>
                <w:sz w:val="20"/>
                <w:szCs w:val="20"/>
              </w:rPr>
            </w:pPr>
            <w:r w:rsidRPr="001D12AC">
              <w:rPr>
                <w:rFonts w:ascii="Arial" w:hAnsi="Arial" w:cs="Arial"/>
                <w:sz w:val="20"/>
                <w:szCs w:val="20"/>
              </w:rPr>
              <w:t>Инфективен/</w:t>
            </w:r>
          </w:p>
          <w:p w:rsidR="00BA7FCA" w:rsidRPr="001D12AC" w:rsidRDefault="00BA7FCA" w:rsidP="00BA7FCA">
            <w:pPr>
              <w:pStyle w:val="NoSpacing"/>
              <w:jc w:val="both"/>
              <w:rPr>
                <w:rFonts w:ascii="Arial" w:hAnsi="Arial" w:cs="Arial"/>
                <w:sz w:val="20"/>
                <w:szCs w:val="20"/>
              </w:rPr>
            </w:pPr>
            <w:r w:rsidRPr="001D12AC">
              <w:rPr>
                <w:rStyle w:val="apple-style-span"/>
                <w:rFonts w:ascii="Arial" w:hAnsi="Arial" w:cs="Arial"/>
                <w:color w:val="000000"/>
                <w:sz w:val="20"/>
                <w:szCs w:val="20"/>
              </w:rPr>
              <w:t>Infective</w:t>
            </w:r>
          </w:p>
        </w:tc>
        <w:tc>
          <w:tcPr>
            <w:tcW w:w="2551" w:type="dxa"/>
            <w:gridSpan w:val="2"/>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 xml:space="preserve">Потенцијално токсичен/ </w:t>
            </w:r>
            <w:r w:rsidRPr="001D12AC">
              <w:rPr>
                <w:rStyle w:val="hps"/>
                <w:rFonts w:ascii="Arial" w:hAnsi="Arial" w:cs="Arial"/>
                <w:color w:val="000000"/>
                <w:sz w:val="20"/>
                <w:szCs w:val="20"/>
              </w:rPr>
              <w:t>Potentiality</w:t>
            </w:r>
            <w:r w:rsidRPr="001D12AC">
              <w:rPr>
                <w:rStyle w:val="apple-converted-space"/>
                <w:rFonts w:ascii="Arial" w:hAnsi="Arial" w:cs="Arial"/>
                <w:color w:val="000000"/>
                <w:sz w:val="20"/>
                <w:szCs w:val="20"/>
              </w:rPr>
              <w:t xml:space="preserve">  </w:t>
            </w:r>
            <w:r w:rsidRPr="001D12AC">
              <w:rPr>
                <w:rStyle w:val="hps"/>
                <w:rFonts w:ascii="Arial" w:hAnsi="Arial" w:cs="Arial"/>
                <w:color w:val="000000"/>
                <w:sz w:val="20"/>
                <w:szCs w:val="20"/>
              </w:rPr>
              <w:t>toxic</w:t>
            </w:r>
          </w:p>
        </w:tc>
        <w:tc>
          <w:tcPr>
            <w:tcW w:w="2412" w:type="dxa"/>
            <w:gridSpan w:val="2"/>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Токсичен/</w:t>
            </w:r>
            <w:r w:rsidRPr="001D12AC">
              <w:rPr>
                <w:rFonts w:ascii="Arial" w:hAnsi="Arial" w:cs="Arial"/>
                <w:color w:val="000000"/>
                <w:sz w:val="20"/>
                <w:szCs w:val="20"/>
              </w:rPr>
              <w:t xml:space="preserve"> </w:t>
            </w:r>
            <w:r w:rsidRPr="001D12AC">
              <w:rPr>
                <w:rStyle w:val="apple-style-span"/>
                <w:rFonts w:ascii="Arial" w:hAnsi="Arial" w:cs="Arial"/>
                <w:color w:val="000000"/>
                <w:sz w:val="20"/>
                <w:szCs w:val="20"/>
              </w:rPr>
              <w:t>Toxic</w:t>
            </w:r>
          </w:p>
        </w:tc>
        <w:tc>
          <w:tcPr>
            <w:tcW w:w="2618" w:type="dxa"/>
            <w:gridSpan w:val="2"/>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Кородивен/</w:t>
            </w:r>
          </w:p>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Corrosive</w:t>
            </w:r>
          </w:p>
        </w:tc>
      </w:tr>
      <w:tr w:rsidR="00BA7FCA" w:rsidRPr="00BA7FCA" w:rsidTr="00BA7FCA">
        <w:trPr>
          <w:trHeight w:val="702"/>
        </w:trPr>
        <w:tc>
          <w:tcPr>
            <w:tcW w:w="1144"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Цврст/кг</w:t>
            </w:r>
          </w:p>
          <w:p w:rsidR="00BA7FCA" w:rsidRPr="001D12AC" w:rsidRDefault="00BA7FCA" w:rsidP="00BA7FCA">
            <w:pPr>
              <w:pStyle w:val="NoSpacing"/>
              <w:jc w:val="both"/>
              <w:rPr>
                <w:rFonts w:ascii="Arial" w:hAnsi="Arial" w:cs="Arial"/>
                <w:sz w:val="20"/>
                <w:szCs w:val="20"/>
              </w:rPr>
            </w:pPr>
            <w:r w:rsidRPr="001D12AC">
              <w:rPr>
                <w:rStyle w:val="hps"/>
                <w:rFonts w:ascii="Arial" w:hAnsi="Arial" w:cs="Arial"/>
                <w:color w:val="000000"/>
                <w:sz w:val="20"/>
                <w:szCs w:val="20"/>
              </w:rPr>
              <w:t>Solid</w:t>
            </w:r>
            <w:r w:rsidRPr="001D12AC">
              <w:rPr>
                <w:rFonts w:ascii="Arial" w:hAnsi="Arial" w:cs="Arial"/>
                <w:color w:val="000000"/>
                <w:sz w:val="20"/>
                <w:szCs w:val="20"/>
              </w:rPr>
              <w:t>/</w:t>
            </w:r>
            <w:r w:rsidRPr="001D12AC">
              <w:rPr>
                <w:rStyle w:val="hps"/>
                <w:rFonts w:ascii="Arial" w:hAnsi="Arial" w:cs="Arial"/>
                <w:color w:val="000000"/>
                <w:sz w:val="20"/>
                <w:szCs w:val="20"/>
              </w:rPr>
              <w:t>kg</w:t>
            </w:r>
          </w:p>
        </w:tc>
        <w:tc>
          <w:tcPr>
            <w:tcW w:w="1091"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Течен л</w:t>
            </w:r>
            <w:r w:rsidRPr="001D12AC">
              <w:rPr>
                <w:rFonts w:ascii="Arial" w:hAnsi="Arial" w:cs="Arial"/>
                <w:color w:val="000000"/>
                <w:sz w:val="20"/>
                <w:szCs w:val="20"/>
              </w:rPr>
              <w:t xml:space="preserve">/ </w:t>
            </w:r>
            <w:r w:rsidRPr="001D12AC">
              <w:rPr>
                <w:rStyle w:val="hps"/>
                <w:rFonts w:ascii="Arial" w:hAnsi="Arial" w:cs="Arial"/>
                <w:color w:val="000000"/>
                <w:sz w:val="20"/>
                <w:szCs w:val="20"/>
              </w:rPr>
              <w:t>Liquid</w:t>
            </w:r>
            <w:r w:rsidRPr="001D12AC">
              <w:rPr>
                <w:rStyle w:val="apple-converted-space"/>
                <w:rFonts w:ascii="Arial" w:hAnsi="Arial" w:cs="Arial"/>
                <w:color w:val="000000"/>
                <w:sz w:val="20"/>
                <w:szCs w:val="20"/>
              </w:rPr>
              <w:t xml:space="preserve"> </w:t>
            </w:r>
            <w:r w:rsidRPr="001D12AC">
              <w:rPr>
                <w:rStyle w:val="hps"/>
                <w:rFonts w:ascii="Arial" w:hAnsi="Arial" w:cs="Arial"/>
                <w:color w:val="000000"/>
                <w:sz w:val="20"/>
                <w:szCs w:val="20"/>
              </w:rPr>
              <w:t>/l</w:t>
            </w:r>
          </w:p>
        </w:tc>
        <w:tc>
          <w:tcPr>
            <w:tcW w:w="1417"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Цврст/кг</w:t>
            </w:r>
            <w:r w:rsidRPr="001D12AC">
              <w:rPr>
                <w:rStyle w:val="hps"/>
                <w:rFonts w:ascii="Arial" w:hAnsi="Arial" w:cs="Arial"/>
                <w:color w:val="000000"/>
                <w:sz w:val="20"/>
                <w:szCs w:val="20"/>
              </w:rPr>
              <w:t xml:space="preserve"> Solid</w:t>
            </w:r>
            <w:r w:rsidRPr="001D12AC">
              <w:rPr>
                <w:rFonts w:ascii="Arial" w:hAnsi="Arial" w:cs="Arial"/>
                <w:color w:val="000000"/>
                <w:sz w:val="20"/>
                <w:szCs w:val="20"/>
              </w:rPr>
              <w:t>/</w:t>
            </w:r>
            <w:r w:rsidRPr="001D12AC">
              <w:rPr>
                <w:rStyle w:val="hps"/>
                <w:rFonts w:ascii="Arial" w:hAnsi="Arial" w:cs="Arial"/>
                <w:color w:val="000000"/>
                <w:sz w:val="20"/>
                <w:szCs w:val="20"/>
              </w:rPr>
              <w:t>kg</w:t>
            </w:r>
          </w:p>
        </w:tc>
        <w:tc>
          <w:tcPr>
            <w:tcW w:w="1134"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Течен/л</w:t>
            </w:r>
            <w:r w:rsidRPr="001D12AC">
              <w:rPr>
                <w:rStyle w:val="hps"/>
                <w:rFonts w:ascii="Arial" w:hAnsi="Arial" w:cs="Arial"/>
                <w:color w:val="000000"/>
                <w:sz w:val="20"/>
                <w:szCs w:val="20"/>
              </w:rPr>
              <w:t xml:space="preserve"> Liquid/l</w:t>
            </w:r>
          </w:p>
        </w:tc>
        <w:tc>
          <w:tcPr>
            <w:tcW w:w="1134"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Цврст/ кг</w:t>
            </w:r>
            <w:r w:rsidRPr="001D12AC">
              <w:rPr>
                <w:rStyle w:val="hps"/>
                <w:rFonts w:ascii="Arial" w:hAnsi="Arial" w:cs="Arial"/>
                <w:color w:val="000000"/>
                <w:sz w:val="20"/>
                <w:szCs w:val="20"/>
              </w:rPr>
              <w:t xml:space="preserve"> Solid</w:t>
            </w:r>
            <w:r w:rsidRPr="001D12AC">
              <w:rPr>
                <w:rFonts w:ascii="Arial" w:hAnsi="Arial" w:cs="Arial"/>
                <w:color w:val="000000"/>
                <w:sz w:val="20"/>
                <w:szCs w:val="20"/>
              </w:rPr>
              <w:t>/</w:t>
            </w:r>
            <w:r w:rsidRPr="001D12AC">
              <w:rPr>
                <w:rStyle w:val="hps"/>
                <w:rFonts w:ascii="Arial" w:hAnsi="Arial" w:cs="Arial"/>
                <w:color w:val="000000"/>
                <w:sz w:val="20"/>
                <w:szCs w:val="20"/>
              </w:rPr>
              <w:t>kg</w:t>
            </w:r>
          </w:p>
        </w:tc>
        <w:tc>
          <w:tcPr>
            <w:tcW w:w="1278"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Течен/л</w:t>
            </w:r>
            <w:r w:rsidRPr="001D12AC">
              <w:rPr>
                <w:rStyle w:val="hps"/>
                <w:rFonts w:ascii="Arial" w:hAnsi="Arial" w:cs="Arial"/>
                <w:color w:val="000000"/>
                <w:sz w:val="20"/>
                <w:szCs w:val="20"/>
              </w:rPr>
              <w:t xml:space="preserve"> Liquid</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/l</w:t>
            </w:r>
          </w:p>
        </w:tc>
        <w:tc>
          <w:tcPr>
            <w:tcW w:w="1338"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Цврст/кг</w:t>
            </w:r>
            <w:r w:rsidRPr="001D12AC">
              <w:rPr>
                <w:rStyle w:val="hps"/>
                <w:rFonts w:ascii="Arial" w:hAnsi="Arial" w:cs="Arial"/>
                <w:color w:val="000000"/>
                <w:sz w:val="20"/>
                <w:szCs w:val="20"/>
              </w:rPr>
              <w:t xml:space="preserve"> Solid</w:t>
            </w:r>
            <w:r w:rsidRPr="001D12AC">
              <w:rPr>
                <w:rFonts w:ascii="Arial" w:hAnsi="Arial" w:cs="Arial"/>
                <w:color w:val="000000"/>
                <w:sz w:val="20"/>
                <w:szCs w:val="20"/>
              </w:rPr>
              <w:t>/</w:t>
            </w:r>
            <w:r w:rsidRPr="001D12AC">
              <w:rPr>
                <w:rStyle w:val="hps"/>
                <w:rFonts w:ascii="Arial" w:hAnsi="Arial" w:cs="Arial"/>
                <w:color w:val="000000"/>
                <w:sz w:val="20"/>
                <w:szCs w:val="20"/>
              </w:rPr>
              <w:t>kg</w:t>
            </w:r>
          </w:p>
        </w:tc>
        <w:tc>
          <w:tcPr>
            <w:tcW w:w="1280"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Течен/л</w:t>
            </w:r>
            <w:r w:rsidRPr="001D12AC">
              <w:rPr>
                <w:rStyle w:val="hps"/>
                <w:rFonts w:ascii="Arial" w:hAnsi="Arial" w:cs="Arial"/>
                <w:color w:val="000000"/>
                <w:sz w:val="20"/>
                <w:szCs w:val="20"/>
              </w:rPr>
              <w:t xml:space="preserve"> Liquid</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/l</w:t>
            </w:r>
          </w:p>
        </w:tc>
      </w:tr>
      <w:tr w:rsidR="00BA7FCA" w:rsidRPr="00BA7FCA" w:rsidTr="00BA7FCA">
        <w:trPr>
          <w:trHeight w:val="375"/>
        </w:trPr>
        <w:tc>
          <w:tcPr>
            <w:tcW w:w="9816" w:type="dxa"/>
            <w:gridSpan w:val="8"/>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Скопје/Skopje</w:t>
            </w:r>
          </w:p>
        </w:tc>
      </w:tr>
      <w:tr w:rsidR="00BA7FCA" w:rsidRPr="00BA7FCA" w:rsidTr="00BA7FCA">
        <w:trPr>
          <w:trHeight w:val="303"/>
        </w:trPr>
        <w:tc>
          <w:tcPr>
            <w:tcW w:w="1144"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114.000</w:t>
            </w:r>
          </w:p>
        </w:tc>
        <w:tc>
          <w:tcPr>
            <w:tcW w:w="1091"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45.000</w:t>
            </w:r>
          </w:p>
        </w:tc>
        <w:tc>
          <w:tcPr>
            <w:tcW w:w="1417"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387.000</w:t>
            </w:r>
          </w:p>
        </w:tc>
        <w:tc>
          <w:tcPr>
            <w:tcW w:w="1134"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66.870</w:t>
            </w:r>
          </w:p>
        </w:tc>
        <w:tc>
          <w:tcPr>
            <w:tcW w:w="1134" w:type="dxa"/>
          </w:tcPr>
          <w:p w:rsidR="00BA7FCA" w:rsidRPr="001D12AC" w:rsidRDefault="00BA7FCA" w:rsidP="00BA7FCA">
            <w:pPr>
              <w:pStyle w:val="NoSpacing"/>
              <w:jc w:val="both"/>
              <w:rPr>
                <w:rFonts w:ascii="Arial" w:hAnsi="Arial" w:cs="Arial"/>
                <w:sz w:val="20"/>
                <w:szCs w:val="20"/>
              </w:rPr>
            </w:pPr>
          </w:p>
        </w:tc>
        <w:tc>
          <w:tcPr>
            <w:tcW w:w="1278"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38.890</w:t>
            </w:r>
          </w:p>
        </w:tc>
        <w:tc>
          <w:tcPr>
            <w:tcW w:w="1338" w:type="dxa"/>
          </w:tcPr>
          <w:p w:rsidR="00BA7FCA" w:rsidRPr="001D12AC" w:rsidRDefault="00BA7FCA" w:rsidP="00BA7FCA">
            <w:pPr>
              <w:pStyle w:val="NoSpacing"/>
              <w:jc w:val="both"/>
              <w:rPr>
                <w:rFonts w:ascii="Arial" w:hAnsi="Arial" w:cs="Arial"/>
                <w:sz w:val="20"/>
                <w:szCs w:val="20"/>
              </w:rPr>
            </w:pPr>
          </w:p>
        </w:tc>
        <w:tc>
          <w:tcPr>
            <w:tcW w:w="1280"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635</w:t>
            </w:r>
          </w:p>
        </w:tc>
      </w:tr>
      <w:tr w:rsidR="00BA7FCA" w:rsidRPr="00BA7FCA" w:rsidTr="00BA7FCA">
        <w:trPr>
          <w:trHeight w:val="303"/>
        </w:trPr>
        <w:tc>
          <w:tcPr>
            <w:tcW w:w="9816" w:type="dxa"/>
            <w:gridSpan w:val="8"/>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Македонија вкупно/Macedonia total</w:t>
            </w:r>
          </w:p>
        </w:tc>
      </w:tr>
      <w:tr w:rsidR="00BA7FCA" w:rsidRPr="00BA7FCA" w:rsidTr="00BA7FCA">
        <w:trPr>
          <w:trHeight w:val="796"/>
        </w:trPr>
        <w:tc>
          <w:tcPr>
            <w:tcW w:w="1144"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380.000</w:t>
            </w:r>
          </w:p>
        </w:tc>
        <w:tc>
          <w:tcPr>
            <w:tcW w:w="1091"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150.000</w:t>
            </w:r>
          </w:p>
        </w:tc>
        <w:tc>
          <w:tcPr>
            <w:tcW w:w="1417"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1.290.000</w:t>
            </w:r>
          </w:p>
        </w:tc>
        <w:tc>
          <w:tcPr>
            <w:tcW w:w="1134"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222.900</w:t>
            </w:r>
          </w:p>
        </w:tc>
        <w:tc>
          <w:tcPr>
            <w:tcW w:w="1134" w:type="dxa"/>
          </w:tcPr>
          <w:p w:rsidR="00BA7FCA" w:rsidRPr="001D12AC" w:rsidRDefault="00BA7FCA" w:rsidP="00BA7FCA">
            <w:pPr>
              <w:pStyle w:val="NoSpacing"/>
              <w:jc w:val="both"/>
              <w:rPr>
                <w:rFonts w:ascii="Arial" w:hAnsi="Arial" w:cs="Arial"/>
                <w:sz w:val="20"/>
                <w:szCs w:val="20"/>
              </w:rPr>
            </w:pPr>
          </w:p>
        </w:tc>
        <w:tc>
          <w:tcPr>
            <w:tcW w:w="1278"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129.630</w:t>
            </w:r>
          </w:p>
        </w:tc>
        <w:tc>
          <w:tcPr>
            <w:tcW w:w="1338" w:type="dxa"/>
          </w:tcPr>
          <w:p w:rsidR="00BA7FCA" w:rsidRPr="001D12AC" w:rsidRDefault="00BA7FCA" w:rsidP="00BA7FCA">
            <w:pPr>
              <w:pStyle w:val="NoSpacing"/>
              <w:jc w:val="both"/>
              <w:rPr>
                <w:rFonts w:ascii="Arial" w:hAnsi="Arial" w:cs="Arial"/>
                <w:sz w:val="20"/>
                <w:szCs w:val="20"/>
              </w:rPr>
            </w:pPr>
          </w:p>
        </w:tc>
        <w:tc>
          <w:tcPr>
            <w:tcW w:w="1280" w:type="dxa"/>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2.120</w:t>
            </w:r>
          </w:p>
        </w:tc>
      </w:tr>
      <w:tr w:rsidR="00BA7FCA" w:rsidRPr="00BA7FCA" w:rsidTr="00BA7FCA">
        <w:trPr>
          <w:trHeight w:val="909"/>
        </w:trPr>
        <w:tc>
          <w:tcPr>
            <w:tcW w:w="4786" w:type="dxa"/>
            <w:gridSpan w:val="4"/>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lang w:val="ru-RU"/>
              </w:rPr>
              <w:t>Лекови - цврста фаза (таблети, капсули и др.)</w:t>
            </w:r>
            <w:r w:rsidRPr="001D12AC">
              <w:rPr>
                <w:rFonts w:ascii="Arial" w:hAnsi="Arial" w:cs="Arial"/>
                <w:sz w:val="20"/>
                <w:szCs w:val="20"/>
                <w:lang w:val="fr-FR"/>
              </w:rPr>
              <w:t>(</w:t>
            </w:r>
            <w:r w:rsidRPr="001D12AC">
              <w:rPr>
                <w:rFonts w:ascii="Arial" w:hAnsi="Arial" w:cs="Arial"/>
                <w:sz w:val="20"/>
                <w:szCs w:val="20"/>
              </w:rPr>
              <w:t>кг</w:t>
            </w:r>
            <w:r w:rsidRPr="001D12AC">
              <w:rPr>
                <w:rFonts w:ascii="Arial" w:hAnsi="Arial" w:cs="Arial"/>
                <w:sz w:val="20"/>
                <w:szCs w:val="20"/>
                <w:lang w:val="fr-FR"/>
              </w:rPr>
              <w:t>)/</w:t>
            </w:r>
          </w:p>
          <w:p w:rsidR="00BA7FCA" w:rsidRPr="001D12AC" w:rsidRDefault="00BA7FCA" w:rsidP="00BA7FCA">
            <w:pPr>
              <w:pStyle w:val="NoSpacing"/>
              <w:jc w:val="both"/>
              <w:rPr>
                <w:rFonts w:ascii="Arial" w:hAnsi="Arial" w:cs="Arial"/>
                <w:sz w:val="20"/>
                <w:szCs w:val="20"/>
              </w:rPr>
            </w:pPr>
            <w:proofErr w:type="spellStart"/>
            <w:r w:rsidRPr="001D12AC">
              <w:rPr>
                <w:rFonts w:ascii="Arial" w:hAnsi="Arial" w:cs="Arial"/>
                <w:color w:val="000000"/>
                <w:sz w:val="20"/>
                <w:szCs w:val="20"/>
                <w:lang w:val="fr-FR"/>
              </w:rPr>
              <w:t>Drugs</w:t>
            </w:r>
            <w:proofErr w:type="spellEnd"/>
            <w:r w:rsidRPr="001D12AC">
              <w:rPr>
                <w:rFonts w:ascii="Arial" w:hAnsi="Arial" w:cs="Arial"/>
                <w:color w:val="000000"/>
                <w:sz w:val="20"/>
                <w:szCs w:val="20"/>
                <w:lang w:val="fr-FR"/>
              </w:rPr>
              <w:t> -</w:t>
            </w:r>
            <w:proofErr w:type="spellStart"/>
            <w:r w:rsidRPr="001D12AC">
              <w:rPr>
                <w:rFonts w:ascii="Arial" w:hAnsi="Arial" w:cs="Arial"/>
                <w:color w:val="000000"/>
                <w:sz w:val="20"/>
                <w:szCs w:val="20"/>
                <w:lang w:val="fr-FR"/>
              </w:rPr>
              <w:t>solid</w:t>
            </w:r>
            <w:proofErr w:type="spellEnd"/>
            <w:r w:rsidRPr="001D12AC">
              <w:rPr>
                <w:rFonts w:ascii="Arial" w:hAnsi="Arial" w:cs="Arial"/>
                <w:color w:val="000000"/>
                <w:sz w:val="20"/>
                <w:szCs w:val="20"/>
                <w:lang w:val="fr-FR"/>
              </w:rPr>
              <w:t> phase (</w:t>
            </w:r>
            <w:proofErr w:type="spellStart"/>
            <w:r w:rsidRPr="001D12AC">
              <w:rPr>
                <w:rFonts w:ascii="Arial" w:hAnsi="Arial" w:cs="Arial"/>
                <w:color w:val="000000"/>
                <w:sz w:val="20"/>
                <w:szCs w:val="20"/>
                <w:lang w:val="fr-FR"/>
              </w:rPr>
              <w:t>tablets</w:t>
            </w:r>
            <w:proofErr w:type="spellEnd"/>
            <w:r w:rsidRPr="001D12AC">
              <w:rPr>
                <w:rFonts w:ascii="Arial" w:hAnsi="Arial" w:cs="Arial"/>
                <w:color w:val="000000"/>
                <w:sz w:val="20"/>
                <w:szCs w:val="20"/>
                <w:lang w:val="fr-FR"/>
              </w:rPr>
              <w:t>, capsules, etc.).(kg)</w:t>
            </w:r>
          </w:p>
        </w:tc>
        <w:tc>
          <w:tcPr>
            <w:tcW w:w="5030" w:type="dxa"/>
            <w:gridSpan w:val="4"/>
          </w:tcPr>
          <w:p w:rsidR="00BA7FCA" w:rsidRPr="001D12AC" w:rsidRDefault="00BA7FCA" w:rsidP="00BA7FCA">
            <w:pPr>
              <w:pStyle w:val="NoSpacing"/>
              <w:jc w:val="both"/>
              <w:rPr>
                <w:rFonts w:ascii="Arial" w:hAnsi="Arial" w:cs="Arial"/>
                <w:sz w:val="20"/>
                <w:szCs w:val="20"/>
                <w:lang w:val="fr-FR"/>
              </w:rPr>
            </w:pPr>
            <w:r w:rsidRPr="001D12AC">
              <w:rPr>
                <w:rFonts w:ascii="Arial" w:hAnsi="Arial" w:cs="Arial"/>
                <w:sz w:val="20"/>
                <w:szCs w:val="20"/>
                <w:lang w:val="ru-RU"/>
              </w:rPr>
              <w:t>Лекови - течна фаза (инфузии, раствори и др.)</w:t>
            </w:r>
            <w:r w:rsidRPr="001D12AC">
              <w:rPr>
                <w:rFonts w:ascii="Arial" w:hAnsi="Arial" w:cs="Arial"/>
                <w:sz w:val="20"/>
                <w:szCs w:val="20"/>
                <w:lang w:val="fr-FR"/>
              </w:rPr>
              <w:t>(</w:t>
            </w:r>
            <w:r w:rsidRPr="001D12AC">
              <w:rPr>
                <w:rFonts w:ascii="Arial" w:hAnsi="Arial" w:cs="Arial"/>
                <w:sz w:val="20"/>
                <w:szCs w:val="20"/>
                <w:lang w:val="ru-RU"/>
              </w:rPr>
              <w:t>л</w:t>
            </w:r>
            <w:r w:rsidRPr="001D12AC">
              <w:rPr>
                <w:rFonts w:ascii="Arial" w:hAnsi="Arial" w:cs="Arial"/>
                <w:sz w:val="20"/>
                <w:szCs w:val="20"/>
                <w:lang w:val="fr-FR"/>
              </w:rPr>
              <w:t>)/</w:t>
            </w:r>
          </w:p>
          <w:p w:rsidR="00BA7FCA" w:rsidRPr="001D12AC" w:rsidRDefault="00BA7FCA" w:rsidP="00BA7FCA">
            <w:pPr>
              <w:pStyle w:val="NoSpacing"/>
              <w:jc w:val="both"/>
              <w:rPr>
                <w:rFonts w:ascii="Arial" w:hAnsi="Arial" w:cs="Arial"/>
                <w:sz w:val="20"/>
                <w:szCs w:val="20"/>
                <w:lang w:val="ru-RU"/>
              </w:rPr>
            </w:pPr>
            <w:proofErr w:type="spellStart"/>
            <w:r w:rsidRPr="001D12AC">
              <w:rPr>
                <w:rStyle w:val="hps"/>
                <w:rFonts w:ascii="Arial" w:hAnsi="Arial" w:cs="Arial"/>
                <w:color w:val="000000"/>
                <w:sz w:val="20"/>
                <w:szCs w:val="20"/>
                <w:lang w:val="fr-FR"/>
              </w:rPr>
              <w:t>Drugs</w:t>
            </w:r>
            <w:proofErr w:type="spellEnd"/>
            <w:r w:rsidRPr="001D12AC">
              <w:rPr>
                <w:rStyle w:val="apple-converted-space"/>
                <w:rFonts w:ascii="Arial" w:hAnsi="Arial" w:cs="Arial"/>
                <w:color w:val="000000"/>
                <w:sz w:val="20"/>
                <w:szCs w:val="20"/>
                <w:lang w:val="fr-FR"/>
              </w:rPr>
              <w:t> </w:t>
            </w:r>
            <w:proofErr w:type="spellStart"/>
            <w:r w:rsidRPr="001D12AC">
              <w:rPr>
                <w:rStyle w:val="hps"/>
                <w:rFonts w:ascii="Arial" w:hAnsi="Arial" w:cs="Arial"/>
                <w:color w:val="000000"/>
                <w:sz w:val="20"/>
                <w:szCs w:val="20"/>
                <w:lang w:val="fr-FR"/>
              </w:rPr>
              <w:t>liquid</w:t>
            </w:r>
            <w:proofErr w:type="spellEnd"/>
            <w:r w:rsidRPr="001D12AC">
              <w:rPr>
                <w:rStyle w:val="apple-converted-space"/>
                <w:rFonts w:ascii="Arial" w:hAnsi="Arial" w:cs="Arial"/>
                <w:color w:val="000000"/>
                <w:sz w:val="20"/>
                <w:szCs w:val="20"/>
                <w:lang w:val="fr-FR"/>
              </w:rPr>
              <w:t> </w:t>
            </w:r>
            <w:r w:rsidRPr="001D12AC">
              <w:rPr>
                <w:rStyle w:val="hps"/>
                <w:rFonts w:ascii="Arial" w:hAnsi="Arial" w:cs="Arial"/>
                <w:color w:val="000000"/>
                <w:sz w:val="20"/>
                <w:szCs w:val="20"/>
                <w:lang w:val="fr-FR"/>
              </w:rPr>
              <w:t>phase</w:t>
            </w:r>
            <w:r w:rsidRPr="001D12AC">
              <w:rPr>
                <w:rStyle w:val="apple-converted-space"/>
                <w:rFonts w:ascii="Arial" w:hAnsi="Arial" w:cs="Arial"/>
                <w:color w:val="000000"/>
                <w:sz w:val="20"/>
                <w:szCs w:val="20"/>
                <w:lang w:val="fr-FR"/>
              </w:rPr>
              <w:t> </w:t>
            </w:r>
            <w:r w:rsidRPr="001D12AC">
              <w:rPr>
                <w:rStyle w:val="hpsatn"/>
                <w:rFonts w:ascii="Arial" w:hAnsi="Arial" w:cs="Arial"/>
                <w:color w:val="000000"/>
                <w:sz w:val="20"/>
                <w:szCs w:val="20"/>
                <w:lang w:val="fr-FR"/>
              </w:rPr>
              <w:t>(</w:t>
            </w:r>
            <w:r w:rsidRPr="001D12AC">
              <w:rPr>
                <w:rStyle w:val="apple-style-span"/>
                <w:rFonts w:ascii="Arial" w:hAnsi="Arial" w:cs="Arial"/>
                <w:color w:val="000000"/>
                <w:sz w:val="20"/>
                <w:szCs w:val="20"/>
                <w:lang w:val="fr-FR"/>
              </w:rPr>
              <w:t>infusions,</w:t>
            </w:r>
            <w:r w:rsidRPr="001D12AC">
              <w:rPr>
                <w:rStyle w:val="apple-converted-space"/>
                <w:rFonts w:ascii="Arial" w:hAnsi="Arial" w:cs="Arial"/>
                <w:color w:val="000000"/>
                <w:sz w:val="20"/>
                <w:szCs w:val="20"/>
                <w:lang w:val="fr-FR"/>
              </w:rPr>
              <w:t> </w:t>
            </w:r>
            <w:r w:rsidRPr="001D12AC">
              <w:rPr>
                <w:rStyle w:val="hps"/>
                <w:rFonts w:ascii="Arial" w:hAnsi="Arial" w:cs="Arial"/>
                <w:color w:val="000000"/>
                <w:sz w:val="20"/>
                <w:szCs w:val="20"/>
                <w:lang w:val="fr-FR"/>
              </w:rPr>
              <w:t>solutions</w:t>
            </w:r>
            <w:r w:rsidRPr="001D12AC">
              <w:rPr>
                <w:rStyle w:val="apple-style-span"/>
                <w:rFonts w:ascii="Arial" w:hAnsi="Arial" w:cs="Arial"/>
                <w:color w:val="000000"/>
                <w:sz w:val="20"/>
                <w:szCs w:val="20"/>
                <w:lang w:val="fr-FR"/>
              </w:rPr>
              <w:t>, etc.).</w:t>
            </w:r>
            <w:r w:rsidRPr="001D12AC">
              <w:rPr>
                <w:rStyle w:val="hpsatn"/>
                <w:rFonts w:ascii="Arial" w:hAnsi="Arial" w:cs="Arial"/>
                <w:color w:val="000000"/>
                <w:sz w:val="20"/>
                <w:szCs w:val="20"/>
              </w:rPr>
              <w:t>(</w:t>
            </w:r>
            <w:r w:rsidRPr="001D12AC">
              <w:rPr>
                <w:rStyle w:val="apple-style-span"/>
                <w:rFonts w:ascii="Arial" w:hAnsi="Arial" w:cs="Arial"/>
                <w:color w:val="000000"/>
                <w:sz w:val="20"/>
                <w:szCs w:val="20"/>
              </w:rPr>
              <w:t>l)</w:t>
            </w:r>
          </w:p>
        </w:tc>
      </w:tr>
      <w:tr w:rsidR="00BA7FCA" w:rsidRPr="00BA7FCA" w:rsidTr="00BA7FCA">
        <w:trPr>
          <w:trHeight w:val="317"/>
        </w:trPr>
        <w:tc>
          <w:tcPr>
            <w:tcW w:w="4786" w:type="dxa"/>
            <w:gridSpan w:val="4"/>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2500</w:t>
            </w:r>
          </w:p>
        </w:tc>
        <w:tc>
          <w:tcPr>
            <w:tcW w:w="5030" w:type="dxa"/>
            <w:gridSpan w:val="4"/>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2000</w:t>
            </w:r>
          </w:p>
        </w:tc>
      </w:tr>
    </w:tbl>
    <w:p w:rsidR="00BA7FCA" w:rsidRPr="00BA7FCA" w:rsidRDefault="00BA7FCA" w:rsidP="00BA7FCA">
      <w:pPr>
        <w:jc w:val="both"/>
        <w:rPr>
          <w:rFonts w:ascii="Verdana" w:hAnsi="Verdana" w:cs="Verdana"/>
          <w:color w:val="231F20"/>
        </w:rPr>
      </w:pPr>
    </w:p>
    <w:p w:rsidR="00BA7FCA" w:rsidRPr="00BA7FCA" w:rsidRDefault="00BA7FCA" w:rsidP="00BA7FCA">
      <w:pPr>
        <w:jc w:val="both"/>
        <w:rPr>
          <w:rFonts w:ascii="Arial" w:hAnsi="Arial" w:cs="Arial"/>
        </w:rPr>
      </w:pPr>
      <w:r w:rsidRPr="00BA7FCA">
        <w:rPr>
          <w:rFonts w:ascii="Arial" w:hAnsi="Arial" w:cs="Arial"/>
          <w:color w:val="231F20"/>
          <w:lang w:val="ru-RU"/>
        </w:rPr>
        <w:tab/>
      </w:r>
      <w:r w:rsidRPr="00BA7FCA">
        <w:rPr>
          <w:rFonts w:ascii="Arial" w:hAnsi="Arial" w:cs="Arial"/>
        </w:rPr>
        <w:t>Организираното собирање на медицински отпад има само на територијата на Скопје, која се согорува во единствениот инцинератор со капацитет од 0,2 тона на час. Дневното спалување на медицинскиот отпад изнесува околу 1 тон.</w:t>
      </w:r>
    </w:p>
    <w:p w:rsidR="00BA7FCA" w:rsidRPr="00BA7FCA" w:rsidRDefault="00BA7FCA" w:rsidP="00BA7FCA">
      <w:pPr>
        <w:pStyle w:val="NoSpacing"/>
        <w:jc w:val="both"/>
        <w:rPr>
          <w:rFonts w:ascii="Arial" w:hAnsi="Arial" w:cs="Arial"/>
        </w:rPr>
      </w:pPr>
      <w:r w:rsidRPr="00BA7FCA">
        <w:rPr>
          <w:rFonts w:ascii="Arial" w:hAnsi="Arial" w:cs="Arial"/>
        </w:rPr>
        <w:t xml:space="preserve">Табела </w:t>
      </w:r>
      <w:r w:rsidRPr="00BA7FCA">
        <w:rPr>
          <w:rFonts w:ascii="Arial" w:hAnsi="Arial" w:cs="Arial"/>
          <w:lang w:val="ru-RU"/>
        </w:rPr>
        <w:t>3</w:t>
      </w:r>
      <w:r w:rsidRPr="00BA7FCA">
        <w:rPr>
          <w:rFonts w:ascii="Arial" w:hAnsi="Arial" w:cs="Arial"/>
        </w:rPr>
        <w:t>. Собрани и изгорени количини на цврст медицински отпад во периодот 2000-2003</w:t>
      </w:r>
      <w:r w:rsidRPr="00BA7FCA">
        <w:rPr>
          <w:rFonts w:ascii="Arial" w:hAnsi="Arial" w:cs="Arial"/>
          <w:lang w:val="ru-RU"/>
        </w:rPr>
        <w:t xml:space="preserve"> </w:t>
      </w:r>
      <w:r w:rsidRPr="00BA7FCA">
        <w:rPr>
          <w:rFonts w:ascii="Arial" w:hAnsi="Arial" w:cs="Arial"/>
        </w:rPr>
        <w:t>год.</w:t>
      </w:r>
    </w:p>
    <w:p w:rsidR="00BA7FCA" w:rsidRPr="00BA7FCA" w:rsidRDefault="00BA7FCA" w:rsidP="00BA7FCA">
      <w:pPr>
        <w:pStyle w:val="NoSpacing"/>
        <w:jc w:val="both"/>
        <w:rPr>
          <w:rFonts w:ascii="Arial" w:hAnsi="Arial" w:cs="Arial"/>
        </w:rPr>
      </w:pPr>
      <w:r w:rsidRPr="00BA7FCA">
        <w:rPr>
          <w:rStyle w:val="hps"/>
          <w:rFonts w:ascii="Arial" w:hAnsi="Arial" w:cs="Arial"/>
          <w:color w:val="000000"/>
        </w:rPr>
        <w:t>Table 3.</w:t>
      </w:r>
      <w:r w:rsidRPr="00BA7FCA">
        <w:rPr>
          <w:rStyle w:val="apple-converted-space"/>
          <w:rFonts w:ascii="Arial" w:hAnsi="Arial" w:cs="Arial"/>
          <w:color w:val="000000"/>
        </w:rPr>
        <w:t> </w:t>
      </w:r>
      <w:r w:rsidRPr="00BA7FCA">
        <w:rPr>
          <w:rStyle w:val="hps"/>
          <w:rFonts w:ascii="Arial" w:hAnsi="Arial" w:cs="Arial"/>
          <w:color w:val="000000"/>
        </w:rPr>
        <w:t>Collected</w:t>
      </w:r>
      <w:r w:rsidRPr="00BA7FCA">
        <w:rPr>
          <w:rStyle w:val="apple-converted-space"/>
          <w:rFonts w:ascii="Arial" w:hAnsi="Arial" w:cs="Arial"/>
          <w:color w:val="000000"/>
        </w:rPr>
        <w:t> </w:t>
      </w:r>
      <w:r w:rsidRPr="00BA7FCA">
        <w:rPr>
          <w:rStyle w:val="hps"/>
          <w:rFonts w:ascii="Arial" w:hAnsi="Arial" w:cs="Arial"/>
          <w:color w:val="000000"/>
        </w:rPr>
        <w:t>and</w:t>
      </w:r>
      <w:r w:rsidRPr="00BA7FCA">
        <w:rPr>
          <w:rStyle w:val="apple-converted-space"/>
          <w:rFonts w:ascii="Arial" w:hAnsi="Arial" w:cs="Arial"/>
          <w:color w:val="000000"/>
        </w:rPr>
        <w:t> </w:t>
      </w:r>
      <w:r w:rsidRPr="00BA7FCA">
        <w:rPr>
          <w:rStyle w:val="hps"/>
          <w:rFonts w:ascii="Arial" w:hAnsi="Arial" w:cs="Arial"/>
          <w:color w:val="000000"/>
        </w:rPr>
        <w:t>burned</w:t>
      </w:r>
      <w:r w:rsidRPr="00BA7FCA">
        <w:rPr>
          <w:rStyle w:val="apple-converted-space"/>
          <w:rFonts w:ascii="Arial" w:hAnsi="Arial" w:cs="Arial"/>
          <w:color w:val="000000"/>
        </w:rPr>
        <w:t> </w:t>
      </w:r>
      <w:r w:rsidRPr="00BA7FCA">
        <w:rPr>
          <w:rStyle w:val="hps"/>
          <w:rFonts w:ascii="Arial" w:hAnsi="Arial" w:cs="Arial"/>
          <w:color w:val="000000"/>
        </w:rPr>
        <w:t>quantities</w:t>
      </w:r>
      <w:r w:rsidRPr="00BA7FCA">
        <w:rPr>
          <w:rStyle w:val="apple-converted-space"/>
          <w:rFonts w:ascii="Arial" w:hAnsi="Arial" w:cs="Arial"/>
          <w:color w:val="000000"/>
        </w:rPr>
        <w:t> </w:t>
      </w:r>
      <w:r w:rsidRPr="00BA7FCA">
        <w:rPr>
          <w:rStyle w:val="hps"/>
          <w:rFonts w:ascii="Arial" w:hAnsi="Arial" w:cs="Arial"/>
          <w:color w:val="000000"/>
        </w:rPr>
        <w:t>of</w:t>
      </w:r>
      <w:r w:rsidRPr="00BA7FCA">
        <w:rPr>
          <w:rStyle w:val="apple-converted-space"/>
          <w:rFonts w:ascii="Arial" w:hAnsi="Arial" w:cs="Arial"/>
          <w:color w:val="000000"/>
        </w:rPr>
        <w:t> </w:t>
      </w:r>
      <w:r w:rsidRPr="00BA7FCA">
        <w:rPr>
          <w:rStyle w:val="hps"/>
          <w:rFonts w:ascii="Arial" w:hAnsi="Arial" w:cs="Arial"/>
          <w:color w:val="000000"/>
        </w:rPr>
        <w:t>solid</w:t>
      </w:r>
      <w:r w:rsidRPr="00BA7FCA">
        <w:rPr>
          <w:rStyle w:val="apple-converted-space"/>
          <w:rFonts w:ascii="Arial" w:hAnsi="Arial" w:cs="Arial"/>
          <w:color w:val="000000"/>
        </w:rPr>
        <w:t> </w:t>
      </w:r>
      <w:r w:rsidRPr="00BA7FCA">
        <w:rPr>
          <w:rStyle w:val="hps"/>
          <w:rFonts w:ascii="Arial" w:hAnsi="Arial" w:cs="Arial"/>
          <w:color w:val="000000"/>
        </w:rPr>
        <w:t>medical</w:t>
      </w:r>
      <w:r w:rsidRPr="00BA7FCA">
        <w:rPr>
          <w:rStyle w:val="apple-converted-space"/>
          <w:rFonts w:ascii="Arial" w:hAnsi="Arial" w:cs="Arial"/>
          <w:color w:val="000000"/>
        </w:rPr>
        <w:t> </w:t>
      </w:r>
      <w:r w:rsidRPr="00BA7FCA">
        <w:rPr>
          <w:rStyle w:val="hps"/>
          <w:rFonts w:ascii="Arial" w:hAnsi="Arial" w:cs="Arial"/>
          <w:color w:val="000000"/>
        </w:rPr>
        <w:t>wastes</w:t>
      </w:r>
      <w:r w:rsidRPr="00BA7FCA">
        <w:rPr>
          <w:rStyle w:val="apple-converted-space"/>
          <w:rFonts w:ascii="Arial" w:hAnsi="Arial" w:cs="Arial"/>
          <w:color w:val="000000"/>
        </w:rPr>
        <w:t> </w:t>
      </w:r>
      <w:r w:rsidRPr="00BA7FCA">
        <w:rPr>
          <w:rStyle w:val="hps"/>
          <w:rFonts w:ascii="Arial" w:hAnsi="Arial" w:cs="Arial"/>
          <w:color w:val="000000"/>
        </w:rPr>
        <w:t>in</w:t>
      </w:r>
      <w:r w:rsidRPr="00BA7FCA">
        <w:rPr>
          <w:rStyle w:val="apple-converted-space"/>
          <w:rFonts w:ascii="Arial" w:hAnsi="Arial" w:cs="Arial"/>
          <w:color w:val="000000"/>
        </w:rPr>
        <w:t> </w:t>
      </w:r>
      <w:r w:rsidRPr="00BA7FCA">
        <w:rPr>
          <w:rStyle w:val="hps"/>
          <w:rFonts w:ascii="Arial" w:hAnsi="Arial" w:cs="Arial"/>
          <w:color w:val="000000"/>
        </w:rPr>
        <w:t>the interval</w:t>
      </w:r>
      <w:r w:rsidRPr="00BA7FCA">
        <w:rPr>
          <w:rStyle w:val="apple-converted-space"/>
          <w:rFonts w:ascii="Arial" w:hAnsi="Arial" w:cs="Arial"/>
          <w:color w:val="000000"/>
        </w:rPr>
        <w:t> </w:t>
      </w:r>
      <w:r w:rsidRPr="00BA7FCA">
        <w:rPr>
          <w:rStyle w:val="hps"/>
          <w:rFonts w:ascii="Arial" w:hAnsi="Arial" w:cs="Arial"/>
          <w:color w:val="000000"/>
        </w:rPr>
        <w:t>2000-2003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9"/>
        <w:gridCol w:w="1849"/>
        <w:gridCol w:w="1849"/>
      </w:tblGrid>
      <w:tr w:rsidR="00BA7FCA" w:rsidRPr="00BA7FCA" w:rsidTr="00BA7FCA">
        <w:trPr>
          <w:jc w:val="center"/>
        </w:trPr>
        <w:tc>
          <w:tcPr>
            <w:tcW w:w="9243" w:type="dxa"/>
            <w:gridSpan w:val="5"/>
          </w:tcPr>
          <w:p w:rsidR="00BA7FCA" w:rsidRPr="001D12AC" w:rsidRDefault="00BA7FCA" w:rsidP="00BA7FCA">
            <w:pPr>
              <w:pStyle w:val="NoSpacing"/>
              <w:jc w:val="both"/>
              <w:rPr>
                <w:rFonts w:ascii="Arial" w:hAnsi="Arial" w:cs="Arial"/>
                <w:sz w:val="20"/>
                <w:szCs w:val="20"/>
                <w:lang w:val="ru-RU"/>
              </w:rPr>
            </w:pPr>
            <w:r w:rsidRPr="001D12AC">
              <w:rPr>
                <w:rFonts w:ascii="Arial" w:hAnsi="Arial" w:cs="Arial"/>
                <w:sz w:val="20"/>
                <w:szCs w:val="20"/>
              </w:rPr>
              <w:t>Собрани и изгорени количини на цврст медицински отпад во периодот 2000-2003год</w:t>
            </w:r>
            <w:r w:rsidRPr="001D12AC">
              <w:rPr>
                <w:rFonts w:ascii="Arial" w:hAnsi="Arial" w:cs="Arial"/>
                <w:sz w:val="20"/>
                <w:szCs w:val="20"/>
                <w:lang w:val="ru-RU"/>
              </w:rPr>
              <w:t>/</w:t>
            </w:r>
            <w:r w:rsidRPr="001D12AC">
              <w:rPr>
                <w:rStyle w:val="hps"/>
                <w:rFonts w:ascii="Arial" w:hAnsi="Arial" w:cs="Arial"/>
                <w:color w:val="000000"/>
                <w:sz w:val="20"/>
                <w:szCs w:val="20"/>
              </w:rPr>
              <w:t>Collected</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and</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burned</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quantities</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of</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solid</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medical</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wastes</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in</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 xml:space="preserve">the interval </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2000-2003 year</w:t>
            </w:r>
          </w:p>
        </w:tc>
      </w:tr>
      <w:tr w:rsidR="00BA7FCA" w:rsidRPr="00BA7FCA" w:rsidTr="00BA7FCA">
        <w:trPr>
          <w:jc w:val="center"/>
        </w:trPr>
        <w:tc>
          <w:tcPr>
            <w:tcW w:w="1848"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Година/Year</w:t>
            </w:r>
          </w:p>
        </w:tc>
        <w:tc>
          <w:tcPr>
            <w:tcW w:w="1848"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2000</w:t>
            </w:r>
          </w:p>
        </w:tc>
        <w:tc>
          <w:tcPr>
            <w:tcW w:w="1849"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2001</w:t>
            </w:r>
          </w:p>
        </w:tc>
        <w:tc>
          <w:tcPr>
            <w:tcW w:w="1849"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2002</w:t>
            </w:r>
          </w:p>
        </w:tc>
        <w:tc>
          <w:tcPr>
            <w:tcW w:w="1849"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2003</w:t>
            </w:r>
          </w:p>
        </w:tc>
      </w:tr>
      <w:tr w:rsidR="00BA7FCA" w:rsidRPr="00BA7FCA" w:rsidTr="00BA7FCA">
        <w:trPr>
          <w:jc w:val="center"/>
        </w:trPr>
        <w:tc>
          <w:tcPr>
            <w:tcW w:w="1848"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Количина кг/</w:t>
            </w:r>
            <w:r w:rsidRPr="001D12AC">
              <w:rPr>
                <w:rFonts w:ascii="Arial" w:hAnsi="Arial" w:cs="Arial"/>
                <w:color w:val="000000"/>
                <w:sz w:val="20"/>
                <w:szCs w:val="20"/>
              </w:rPr>
              <w:t xml:space="preserve"> </w:t>
            </w:r>
            <w:r w:rsidRPr="001D12AC">
              <w:rPr>
                <w:rStyle w:val="hps"/>
                <w:rFonts w:ascii="Arial" w:hAnsi="Arial" w:cs="Arial"/>
                <w:color w:val="000000"/>
                <w:sz w:val="20"/>
                <w:szCs w:val="20"/>
              </w:rPr>
              <w:t>Quantity</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kg</w:t>
            </w:r>
          </w:p>
        </w:tc>
        <w:tc>
          <w:tcPr>
            <w:tcW w:w="1848"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114.900</w:t>
            </w:r>
          </w:p>
        </w:tc>
        <w:tc>
          <w:tcPr>
            <w:tcW w:w="1849"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231.190</w:t>
            </w:r>
          </w:p>
        </w:tc>
        <w:tc>
          <w:tcPr>
            <w:tcW w:w="1849"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248.600</w:t>
            </w:r>
          </w:p>
        </w:tc>
        <w:tc>
          <w:tcPr>
            <w:tcW w:w="1849" w:type="dxa"/>
          </w:tcPr>
          <w:p w:rsidR="00BA7FCA" w:rsidRPr="001D12AC" w:rsidRDefault="00BA7FCA" w:rsidP="00BA7FCA">
            <w:pPr>
              <w:pStyle w:val="NoSpacing"/>
              <w:jc w:val="both"/>
              <w:rPr>
                <w:rFonts w:ascii="Arial" w:hAnsi="Arial" w:cs="Arial"/>
                <w:color w:val="231F20"/>
                <w:sz w:val="20"/>
                <w:szCs w:val="20"/>
              </w:rPr>
            </w:pPr>
            <w:r w:rsidRPr="001D12AC">
              <w:rPr>
                <w:rFonts w:ascii="Arial" w:hAnsi="Arial" w:cs="Arial"/>
                <w:color w:val="231F20"/>
                <w:sz w:val="20"/>
                <w:szCs w:val="20"/>
              </w:rPr>
              <w:t>255.000</w:t>
            </w:r>
          </w:p>
        </w:tc>
      </w:tr>
    </w:tbl>
    <w:p w:rsidR="00BA7FCA" w:rsidRPr="00BA7FCA" w:rsidRDefault="00BA7FCA" w:rsidP="00BA7FCA">
      <w:pPr>
        <w:jc w:val="both"/>
        <w:rPr>
          <w:rFonts w:ascii="Verdana" w:hAnsi="Verdana" w:cs="Verdana"/>
          <w:color w:val="231F20"/>
        </w:rPr>
      </w:pPr>
    </w:p>
    <w:p w:rsidR="00BA7FCA" w:rsidRPr="00BA7FCA" w:rsidRDefault="00BA7FCA" w:rsidP="00BA7FCA">
      <w:pPr>
        <w:spacing w:line="360" w:lineRule="auto"/>
        <w:jc w:val="both"/>
        <w:rPr>
          <w:rFonts w:ascii="Arial" w:hAnsi="Arial" w:cs="Arial"/>
        </w:rPr>
      </w:pPr>
      <w:r w:rsidRPr="00BA7FCA">
        <w:rPr>
          <w:rFonts w:ascii="Arial" w:hAnsi="Arial" w:cs="Arial"/>
        </w:rPr>
        <w:tab/>
        <w:t xml:space="preserve">Од обработените податоци за квалитетот на животната средина за 2005 година, во Република Македонија се согледува дека податоците истите не се доволно прецизни затоа што не се опфатени сите сектори кои продуцираат опасен отпад. Според заводот за статистика за 2005 година се дадени податоци за создаден опасен отпад во Република Македонија дадени во табелата бр </w:t>
      </w:r>
      <w:r w:rsidRPr="00BA7FCA">
        <w:rPr>
          <w:rFonts w:ascii="Arial" w:hAnsi="Arial" w:cs="Arial"/>
          <w:lang w:val="ru-RU"/>
        </w:rPr>
        <w:t>4</w:t>
      </w:r>
      <w:r w:rsidRPr="00BA7FCA">
        <w:rPr>
          <w:rFonts w:ascii="Arial" w:hAnsi="Arial" w:cs="Arial"/>
        </w:rPr>
        <w:t>.</w:t>
      </w:r>
    </w:p>
    <w:p w:rsidR="00FE2945" w:rsidRDefault="00FE2945" w:rsidP="00BA7FCA">
      <w:pPr>
        <w:pStyle w:val="NoSpacing"/>
        <w:jc w:val="both"/>
        <w:rPr>
          <w:rFonts w:ascii="Arial" w:hAnsi="Arial" w:cs="Arial"/>
          <w:lang w:val="en-US"/>
        </w:rPr>
      </w:pPr>
    </w:p>
    <w:p w:rsidR="00FE2945" w:rsidRDefault="00FE2945" w:rsidP="00BA7FCA">
      <w:pPr>
        <w:pStyle w:val="NoSpacing"/>
        <w:jc w:val="both"/>
        <w:rPr>
          <w:rFonts w:ascii="Arial" w:hAnsi="Arial" w:cs="Arial"/>
          <w:lang w:val="en-US"/>
        </w:rPr>
      </w:pPr>
    </w:p>
    <w:p w:rsidR="00FE2945" w:rsidRDefault="00FE2945" w:rsidP="00BA7FCA">
      <w:pPr>
        <w:pStyle w:val="NoSpacing"/>
        <w:jc w:val="both"/>
        <w:rPr>
          <w:rFonts w:ascii="Arial" w:hAnsi="Arial" w:cs="Arial"/>
          <w:lang w:val="en-US"/>
        </w:rPr>
      </w:pPr>
    </w:p>
    <w:p w:rsidR="00FE2945" w:rsidRDefault="00FE2945" w:rsidP="00BA7FCA">
      <w:pPr>
        <w:pStyle w:val="NoSpacing"/>
        <w:jc w:val="both"/>
        <w:rPr>
          <w:rFonts w:ascii="Arial" w:hAnsi="Arial" w:cs="Arial"/>
          <w:lang w:val="en-US"/>
        </w:rPr>
      </w:pPr>
    </w:p>
    <w:p w:rsidR="00FE2945" w:rsidRDefault="00FE2945" w:rsidP="00BA7FCA">
      <w:pPr>
        <w:pStyle w:val="NoSpacing"/>
        <w:jc w:val="both"/>
        <w:rPr>
          <w:rFonts w:ascii="Arial" w:hAnsi="Arial" w:cs="Arial"/>
          <w:lang w:val="en-US"/>
        </w:rPr>
      </w:pPr>
    </w:p>
    <w:p w:rsidR="00BA7FCA" w:rsidRPr="00BA7FCA" w:rsidRDefault="00BA7FCA" w:rsidP="00BA7FCA">
      <w:pPr>
        <w:pStyle w:val="NoSpacing"/>
        <w:jc w:val="both"/>
        <w:rPr>
          <w:rFonts w:ascii="Arial" w:hAnsi="Arial" w:cs="Arial"/>
        </w:rPr>
      </w:pPr>
      <w:r w:rsidRPr="00BA7FCA">
        <w:rPr>
          <w:rFonts w:ascii="Arial" w:hAnsi="Arial" w:cs="Arial"/>
        </w:rPr>
        <w:lastRenderedPageBreak/>
        <w:t>Табела 4. Податоци за создаден опасен отпад во Република Македонија</w:t>
      </w:r>
      <w:r w:rsidRPr="00BA7FCA">
        <w:rPr>
          <w:rFonts w:ascii="Arial" w:hAnsi="Arial" w:cs="Arial"/>
          <w:lang w:val="ru-RU"/>
        </w:rPr>
        <w:t xml:space="preserve"> </w:t>
      </w:r>
      <w:r w:rsidRPr="00BA7FCA">
        <w:rPr>
          <w:rFonts w:ascii="Arial" w:hAnsi="Arial" w:cs="Arial"/>
        </w:rPr>
        <w:t>во 2005 година.</w:t>
      </w:r>
    </w:p>
    <w:p w:rsidR="00BA7FCA" w:rsidRPr="00BA7FCA" w:rsidRDefault="00BA7FCA" w:rsidP="00BA7FCA">
      <w:pPr>
        <w:pStyle w:val="NoSpacing"/>
        <w:jc w:val="both"/>
        <w:rPr>
          <w:rFonts w:ascii="Arial" w:hAnsi="Arial" w:cs="Arial"/>
        </w:rPr>
      </w:pPr>
      <w:r w:rsidRPr="00BA7FCA">
        <w:rPr>
          <w:rFonts w:ascii="Arial" w:hAnsi="Arial" w:cs="Arial"/>
        </w:rPr>
        <w:t xml:space="preserve">Table 4. </w:t>
      </w:r>
      <w:r w:rsidRPr="00BA7FCA">
        <w:rPr>
          <w:rStyle w:val="hps"/>
          <w:rFonts w:ascii="Arial" w:hAnsi="Arial" w:cs="Arial"/>
          <w:color w:val="000000"/>
        </w:rPr>
        <w:t>Data</w:t>
      </w:r>
      <w:r w:rsidRPr="00BA7FCA">
        <w:rPr>
          <w:rStyle w:val="apple-converted-space"/>
          <w:rFonts w:ascii="Arial" w:hAnsi="Arial" w:cs="Arial"/>
          <w:color w:val="000000"/>
        </w:rPr>
        <w:t> </w:t>
      </w:r>
      <w:r w:rsidRPr="00BA7FCA">
        <w:rPr>
          <w:rStyle w:val="hps"/>
          <w:rFonts w:ascii="Arial" w:hAnsi="Arial" w:cs="Arial"/>
          <w:color w:val="000000"/>
        </w:rPr>
        <w:t>on</w:t>
      </w:r>
      <w:r w:rsidRPr="00BA7FCA">
        <w:rPr>
          <w:rStyle w:val="apple-converted-space"/>
          <w:rFonts w:ascii="Arial" w:hAnsi="Arial" w:cs="Arial"/>
          <w:color w:val="000000"/>
        </w:rPr>
        <w:t> </w:t>
      </w:r>
      <w:r w:rsidRPr="00BA7FCA">
        <w:rPr>
          <w:rStyle w:val="hps"/>
          <w:rFonts w:ascii="Arial" w:hAnsi="Arial" w:cs="Arial"/>
          <w:color w:val="000000"/>
        </w:rPr>
        <w:t>hazardous</w:t>
      </w:r>
      <w:r w:rsidRPr="00BA7FCA">
        <w:rPr>
          <w:rStyle w:val="apple-converted-space"/>
          <w:rFonts w:ascii="Arial" w:hAnsi="Arial" w:cs="Arial"/>
          <w:color w:val="000000"/>
        </w:rPr>
        <w:t> </w:t>
      </w:r>
      <w:r w:rsidRPr="00BA7FCA">
        <w:rPr>
          <w:rStyle w:val="hps"/>
          <w:rFonts w:ascii="Arial" w:hAnsi="Arial" w:cs="Arial"/>
          <w:color w:val="000000"/>
        </w:rPr>
        <w:t>waste</w:t>
      </w:r>
      <w:r w:rsidRPr="00BA7FCA">
        <w:rPr>
          <w:rStyle w:val="apple-converted-space"/>
          <w:rFonts w:ascii="Arial" w:hAnsi="Arial" w:cs="Arial"/>
          <w:color w:val="000000"/>
        </w:rPr>
        <w:t> </w:t>
      </w:r>
      <w:r w:rsidRPr="00BA7FCA">
        <w:rPr>
          <w:rStyle w:val="hps"/>
          <w:rFonts w:ascii="Arial" w:hAnsi="Arial" w:cs="Arial"/>
          <w:color w:val="000000"/>
        </w:rPr>
        <w:t>generated</w:t>
      </w:r>
      <w:r w:rsidRPr="00BA7FCA">
        <w:rPr>
          <w:rStyle w:val="apple-converted-space"/>
          <w:rFonts w:ascii="Arial" w:hAnsi="Arial" w:cs="Arial"/>
          <w:color w:val="000000"/>
        </w:rPr>
        <w:t> </w:t>
      </w:r>
      <w:r w:rsidRPr="00BA7FCA">
        <w:rPr>
          <w:rStyle w:val="hps"/>
          <w:rFonts w:ascii="Arial" w:hAnsi="Arial" w:cs="Arial"/>
          <w:color w:val="000000"/>
        </w:rPr>
        <w:t>in the</w:t>
      </w:r>
      <w:r w:rsidRPr="00BA7FCA">
        <w:rPr>
          <w:rStyle w:val="apple-converted-space"/>
          <w:rFonts w:ascii="Arial" w:hAnsi="Arial" w:cs="Arial"/>
          <w:color w:val="000000"/>
        </w:rPr>
        <w:t> </w:t>
      </w:r>
      <w:r w:rsidRPr="00BA7FCA">
        <w:rPr>
          <w:rStyle w:val="hps"/>
          <w:rFonts w:ascii="Arial" w:hAnsi="Arial" w:cs="Arial"/>
          <w:color w:val="000000"/>
        </w:rPr>
        <w:t>Republic of</w:t>
      </w:r>
      <w:r w:rsidRPr="00BA7FCA">
        <w:rPr>
          <w:rStyle w:val="apple-converted-space"/>
          <w:rFonts w:ascii="Arial" w:hAnsi="Arial" w:cs="Arial"/>
          <w:color w:val="000000"/>
        </w:rPr>
        <w:t> </w:t>
      </w:r>
      <w:r w:rsidRPr="00BA7FCA">
        <w:rPr>
          <w:rStyle w:val="hps"/>
          <w:rFonts w:ascii="Arial" w:hAnsi="Arial" w:cs="Arial"/>
          <w:color w:val="000000"/>
        </w:rPr>
        <w:t>Macedonia</w:t>
      </w:r>
      <w:r w:rsidRPr="00BA7FCA">
        <w:rPr>
          <w:rStyle w:val="apple-converted-space"/>
          <w:rFonts w:ascii="Arial" w:hAnsi="Arial" w:cs="Arial"/>
          <w:color w:val="000000"/>
        </w:rPr>
        <w:t> </w:t>
      </w:r>
      <w:r w:rsidRPr="00BA7FCA">
        <w:rPr>
          <w:rStyle w:val="hps"/>
          <w:rFonts w:ascii="Arial" w:hAnsi="Arial" w:cs="Arial"/>
          <w:color w:val="000000"/>
        </w:rPr>
        <w:t>in</w:t>
      </w:r>
      <w:r w:rsidRPr="00BA7FCA">
        <w:rPr>
          <w:rStyle w:val="apple-converted-space"/>
          <w:rFonts w:ascii="Arial" w:hAnsi="Arial" w:cs="Arial"/>
          <w:color w:val="000000"/>
        </w:rPr>
        <w:t> </w:t>
      </w:r>
      <w:r w:rsidRPr="00BA7FCA">
        <w:rPr>
          <w:rStyle w:val="hps"/>
          <w:rFonts w:ascii="Arial" w:hAnsi="Arial" w:cs="Arial"/>
          <w:color w:val="000000"/>
        </w:rPr>
        <w:t>2005</w:t>
      </w:r>
      <w:r w:rsidRPr="00BA7FCA">
        <w:rPr>
          <w:rStyle w:val="apple-style-span"/>
          <w:rFonts w:ascii="Arial" w:hAnsi="Arial" w:cs="Arial"/>
          <w:color w:val="000000"/>
        </w:rPr>
        <w:t xml:space="preserve"> year</w:t>
      </w:r>
      <w:r w:rsidRPr="00BA7FCA">
        <w:rPr>
          <w:rFonts w:ascii="Arial" w:hAnsi="Arial" w:cs="Arial"/>
        </w:rPr>
        <w:t xml:space="preserve"> </w:t>
      </w:r>
    </w:p>
    <w:tbl>
      <w:tblPr>
        <w:tblW w:w="8034"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434"/>
        <w:gridCol w:w="1684"/>
        <w:gridCol w:w="1985"/>
        <w:gridCol w:w="630"/>
      </w:tblGrid>
      <w:tr w:rsidR="00BA7FCA" w:rsidRPr="00BA7FCA" w:rsidTr="00BA7FCA">
        <w:trPr>
          <w:trHeight w:val="1615"/>
        </w:trPr>
        <w:tc>
          <w:tcPr>
            <w:tcW w:w="2301"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Вид на отпад</w:t>
            </w:r>
            <w:r w:rsidRPr="001D12AC">
              <w:rPr>
                <w:rFonts w:ascii="Arial" w:hAnsi="Arial" w:cs="Arial"/>
                <w:color w:val="000000"/>
                <w:sz w:val="20"/>
                <w:szCs w:val="20"/>
              </w:rPr>
              <w:t>/</w:t>
            </w:r>
            <w:r w:rsidRPr="001D12AC">
              <w:rPr>
                <w:rStyle w:val="hps"/>
                <w:rFonts w:ascii="Arial" w:hAnsi="Arial" w:cs="Arial"/>
                <w:color w:val="000000"/>
                <w:sz w:val="20"/>
                <w:szCs w:val="20"/>
              </w:rPr>
              <w:t>Type</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of waste</w:t>
            </w:r>
          </w:p>
        </w:tc>
        <w:tc>
          <w:tcPr>
            <w:tcW w:w="1434"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Вкупно</w:t>
            </w:r>
          </w:p>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(тони/ годишно)</w:t>
            </w:r>
            <w:r w:rsidRPr="001D12AC">
              <w:rPr>
                <w:rStyle w:val="apple-style-span"/>
                <w:rFonts w:ascii="Arial" w:hAnsi="Arial" w:cs="Arial"/>
                <w:color w:val="000000"/>
                <w:sz w:val="20"/>
                <w:szCs w:val="20"/>
              </w:rPr>
              <w:t xml:space="preserve"> /</w:t>
            </w:r>
            <w:r w:rsidRPr="001D12AC">
              <w:rPr>
                <w:rStyle w:val="hps"/>
                <w:rFonts w:ascii="Arial" w:hAnsi="Arial" w:cs="Arial"/>
                <w:color w:val="000000"/>
                <w:sz w:val="20"/>
                <w:szCs w:val="20"/>
              </w:rPr>
              <w:t>Total</w:t>
            </w:r>
            <w:r w:rsidRPr="001D12AC">
              <w:rPr>
                <w:rFonts w:ascii="Arial" w:hAnsi="Arial" w:cs="Arial"/>
                <w:sz w:val="20"/>
                <w:szCs w:val="20"/>
              </w:rPr>
              <w:br/>
            </w:r>
            <w:r w:rsidRPr="001D12AC">
              <w:rPr>
                <w:rStyle w:val="hpsatn"/>
                <w:rFonts w:ascii="Arial" w:hAnsi="Arial" w:cs="Arial"/>
                <w:color w:val="000000"/>
                <w:sz w:val="20"/>
                <w:szCs w:val="20"/>
              </w:rPr>
              <w:t>(</w:t>
            </w:r>
            <w:r w:rsidRPr="001D12AC">
              <w:rPr>
                <w:rStyle w:val="apple-style-span"/>
                <w:rFonts w:ascii="Arial" w:hAnsi="Arial" w:cs="Arial"/>
                <w:color w:val="000000"/>
                <w:sz w:val="20"/>
                <w:szCs w:val="20"/>
              </w:rPr>
              <w:t>tons</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 year</w:t>
            </w:r>
            <w:r w:rsidRPr="001D12AC">
              <w:rPr>
                <w:rStyle w:val="apple-style-span"/>
                <w:rFonts w:ascii="Arial" w:hAnsi="Arial" w:cs="Arial"/>
                <w:color w:val="000000"/>
                <w:sz w:val="20"/>
                <w:szCs w:val="20"/>
              </w:rPr>
              <w:t>)</w:t>
            </w:r>
          </w:p>
        </w:tc>
        <w:tc>
          <w:tcPr>
            <w:tcW w:w="1684"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Неопасен отпад(тони/ годишно)/</w:t>
            </w:r>
            <w:r w:rsidRPr="001D12AC">
              <w:rPr>
                <w:rStyle w:val="apple-style-span"/>
                <w:rFonts w:ascii="Arial" w:hAnsi="Arial" w:cs="Arial"/>
                <w:color w:val="000000"/>
                <w:sz w:val="20"/>
                <w:szCs w:val="20"/>
              </w:rPr>
              <w:t xml:space="preserve"> </w:t>
            </w:r>
            <w:r w:rsidRPr="001D12AC">
              <w:rPr>
                <w:rStyle w:val="hps"/>
                <w:rFonts w:ascii="Arial" w:hAnsi="Arial" w:cs="Arial"/>
                <w:color w:val="000000"/>
                <w:sz w:val="20"/>
                <w:szCs w:val="20"/>
              </w:rPr>
              <w:t>Hazardous</w:t>
            </w:r>
            <w:r w:rsidRPr="001D12AC">
              <w:rPr>
                <w:rStyle w:val="apple-converted-space"/>
                <w:rFonts w:ascii="Arial" w:hAnsi="Arial" w:cs="Arial"/>
                <w:color w:val="000000"/>
                <w:sz w:val="20"/>
                <w:szCs w:val="20"/>
              </w:rPr>
              <w:t xml:space="preserve">  </w:t>
            </w:r>
            <w:r w:rsidRPr="001D12AC">
              <w:rPr>
                <w:rStyle w:val="hps"/>
                <w:rFonts w:ascii="Arial" w:hAnsi="Arial" w:cs="Arial"/>
                <w:color w:val="000000"/>
                <w:sz w:val="20"/>
                <w:szCs w:val="20"/>
              </w:rPr>
              <w:t>waste</w:t>
            </w:r>
            <w:r w:rsidRPr="001D12AC">
              <w:rPr>
                <w:rFonts w:ascii="Arial" w:hAnsi="Arial" w:cs="Arial"/>
                <w:sz w:val="20"/>
                <w:szCs w:val="20"/>
              </w:rPr>
              <w:br/>
            </w:r>
            <w:r w:rsidRPr="001D12AC">
              <w:rPr>
                <w:rStyle w:val="hpsatn"/>
                <w:rFonts w:ascii="Arial" w:hAnsi="Arial" w:cs="Arial"/>
                <w:color w:val="000000"/>
                <w:sz w:val="20"/>
                <w:szCs w:val="20"/>
              </w:rPr>
              <w:t>(</w:t>
            </w:r>
            <w:r w:rsidRPr="001D12AC">
              <w:rPr>
                <w:rStyle w:val="apple-style-span"/>
                <w:rFonts w:ascii="Arial" w:hAnsi="Arial" w:cs="Arial"/>
                <w:color w:val="000000"/>
                <w:sz w:val="20"/>
                <w:szCs w:val="20"/>
              </w:rPr>
              <w:t>tons</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 year</w:t>
            </w:r>
            <w:r w:rsidRPr="001D12AC">
              <w:rPr>
                <w:rStyle w:val="apple-style-span"/>
                <w:rFonts w:ascii="Arial" w:hAnsi="Arial" w:cs="Arial"/>
                <w:color w:val="000000"/>
                <w:sz w:val="20"/>
                <w:szCs w:val="20"/>
              </w:rPr>
              <w:t>)</w:t>
            </w:r>
          </w:p>
        </w:tc>
        <w:tc>
          <w:tcPr>
            <w:tcW w:w="1985"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Опасен отпад</w:t>
            </w:r>
          </w:p>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(тони/годишнo)</w:t>
            </w:r>
            <w:r w:rsidRPr="001D12AC">
              <w:rPr>
                <w:rStyle w:val="apple-style-span"/>
                <w:rFonts w:ascii="Arial" w:hAnsi="Arial" w:cs="Arial"/>
                <w:color w:val="000000"/>
                <w:sz w:val="20"/>
                <w:szCs w:val="20"/>
              </w:rPr>
              <w:t xml:space="preserve">  </w:t>
            </w:r>
            <w:r w:rsidRPr="001D12AC">
              <w:rPr>
                <w:rStyle w:val="hps"/>
                <w:rFonts w:ascii="Arial" w:hAnsi="Arial" w:cs="Arial"/>
                <w:color w:val="000000"/>
                <w:sz w:val="20"/>
                <w:szCs w:val="20"/>
              </w:rPr>
              <w:t>Hazardous</w:t>
            </w:r>
            <w:r w:rsidRPr="001D12AC">
              <w:rPr>
                <w:rStyle w:val="apple-converted-space"/>
                <w:rFonts w:ascii="Arial" w:hAnsi="Arial" w:cs="Arial"/>
                <w:color w:val="000000"/>
                <w:sz w:val="20"/>
                <w:szCs w:val="20"/>
              </w:rPr>
              <w:t xml:space="preserve">  </w:t>
            </w:r>
            <w:r w:rsidRPr="001D12AC">
              <w:rPr>
                <w:rStyle w:val="hps"/>
                <w:rFonts w:ascii="Arial" w:hAnsi="Arial" w:cs="Arial"/>
                <w:color w:val="000000"/>
                <w:sz w:val="20"/>
                <w:szCs w:val="20"/>
              </w:rPr>
              <w:t>Waste</w:t>
            </w:r>
            <w:r w:rsidRPr="001D12AC">
              <w:rPr>
                <w:rFonts w:ascii="Arial" w:hAnsi="Arial" w:cs="Arial"/>
                <w:sz w:val="20"/>
                <w:szCs w:val="20"/>
              </w:rPr>
              <w:br/>
            </w:r>
            <w:r w:rsidRPr="001D12AC">
              <w:rPr>
                <w:rStyle w:val="hpsatn"/>
                <w:rFonts w:ascii="Arial" w:hAnsi="Arial" w:cs="Arial"/>
                <w:color w:val="000000"/>
                <w:sz w:val="20"/>
                <w:szCs w:val="20"/>
              </w:rPr>
              <w:t>(</w:t>
            </w:r>
            <w:r w:rsidRPr="001D12AC">
              <w:rPr>
                <w:rStyle w:val="apple-style-span"/>
                <w:rFonts w:ascii="Arial" w:hAnsi="Arial" w:cs="Arial"/>
                <w:color w:val="000000"/>
                <w:sz w:val="20"/>
                <w:szCs w:val="20"/>
              </w:rPr>
              <w:t>tons</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 year</w:t>
            </w:r>
            <w:r w:rsidRPr="001D12AC">
              <w:rPr>
                <w:rStyle w:val="apple-style-span"/>
                <w:rFonts w:ascii="Arial" w:hAnsi="Arial" w:cs="Arial"/>
                <w:color w:val="000000"/>
                <w:sz w:val="20"/>
                <w:szCs w:val="20"/>
              </w:rPr>
              <w:t>)</w:t>
            </w:r>
          </w:p>
        </w:tc>
        <w:tc>
          <w:tcPr>
            <w:tcW w:w="630"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w:t>
            </w:r>
          </w:p>
        </w:tc>
      </w:tr>
      <w:tr w:rsidR="00BA7FCA" w:rsidRPr="00BA7FCA" w:rsidTr="00BA7FCA">
        <w:trPr>
          <w:trHeight w:val="964"/>
        </w:trPr>
        <w:tc>
          <w:tcPr>
            <w:tcW w:w="2301"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Отпад од рударството/</w:t>
            </w:r>
            <w:r w:rsidRPr="001D12AC">
              <w:rPr>
                <w:rFonts w:ascii="Arial" w:hAnsi="Arial" w:cs="Arial"/>
                <w:color w:val="000000"/>
                <w:sz w:val="20"/>
                <w:szCs w:val="20"/>
              </w:rPr>
              <w:t xml:space="preserve"> </w:t>
            </w:r>
            <w:r w:rsidRPr="001D12AC">
              <w:rPr>
                <w:rStyle w:val="hps"/>
                <w:rFonts w:ascii="Arial" w:hAnsi="Arial" w:cs="Arial"/>
                <w:color w:val="000000"/>
                <w:sz w:val="20"/>
                <w:szCs w:val="20"/>
              </w:rPr>
              <w:t>Waste</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from</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mining</w:t>
            </w:r>
          </w:p>
        </w:tc>
        <w:tc>
          <w:tcPr>
            <w:tcW w:w="1434"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17.246.000</w:t>
            </w:r>
          </w:p>
        </w:tc>
        <w:tc>
          <w:tcPr>
            <w:tcW w:w="1684"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12.700.00</w:t>
            </w:r>
          </w:p>
        </w:tc>
        <w:tc>
          <w:tcPr>
            <w:tcW w:w="1985"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4.546.000</w:t>
            </w:r>
          </w:p>
        </w:tc>
        <w:tc>
          <w:tcPr>
            <w:tcW w:w="630"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26</w:t>
            </w:r>
          </w:p>
        </w:tc>
      </w:tr>
      <w:tr w:rsidR="00BA7FCA" w:rsidRPr="00BA7FCA" w:rsidTr="00BA7FCA">
        <w:trPr>
          <w:trHeight w:val="952"/>
        </w:trPr>
        <w:tc>
          <w:tcPr>
            <w:tcW w:w="2301"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Отпад од термалните процеси</w:t>
            </w:r>
            <w:r w:rsidRPr="001D12AC">
              <w:rPr>
                <w:rFonts w:ascii="Arial" w:hAnsi="Arial" w:cs="Arial"/>
                <w:color w:val="000000"/>
                <w:sz w:val="20"/>
                <w:szCs w:val="20"/>
              </w:rPr>
              <w:t xml:space="preserve">/ </w:t>
            </w:r>
            <w:r w:rsidRPr="001D12AC">
              <w:rPr>
                <w:rStyle w:val="hps"/>
                <w:rFonts w:ascii="Arial" w:hAnsi="Arial" w:cs="Arial"/>
                <w:color w:val="000000"/>
                <w:sz w:val="20"/>
                <w:szCs w:val="20"/>
              </w:rPr>
              <w:t>Waste</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from</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thermal</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processes</w:t>
            </w:r>
          </w:p>
        </w:tc>
        <w:tc>
          <w:tcPr>
            <w:tcW w:w="1434"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2.090.726</w:t>
            </w:r>
          </w:p>
        </w:tc>
        <w:tc>
          <w:tcPr>
            <w:tcW w:w="1684"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2.015.379</w:t>
            </w:r>
          </w:p>
        </w:tc>
        <w:tc>
          <w:tcPr>
            <w:tcW w:w="1985"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75.347</w:t>
            </w:r>
          </w:p>
        </w:tc>
        <w:tc>
          <w:tcPr>
            <w:tcW w:w="630"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3.6</w:t>
            </w:r>
          </w:p>
        </w:tc>
      </w:tr>
      <w:tr w:rsidR="00BA7FCA" w:rsidRPr="00BA7FCA" w:rsidTr="00BA7FCA">
        <w:trPr>
          <w:trHeight w:val="1152"/>
        </w:trPr>
        <w:tc>
          <w:tcPr>
            <w:tcW w:w="2301"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Отпад од другите преработувачки индустрии</w:t>
            </w:r>
            <w:r w:rsidRPr="001D12AC">
              <w:rPr>
                <w:rFonts w:ascii="Arial" w:hAnsi="Arial" w:cs="Arial"/>
                <w:color w:val="000000"/>
                <w:sz w:val="20"/>
                <w:szCs w:val="20"/>
              </w:rPr>
              <w:t xml:space="preserve">/ </w:t>
            </w:r>
            <w:r w:rsidRPr="001D12AC">
              <w:rPr>
                <w:rStyle w:val="hps"/>
                <w:rFonts w:ascii="Arial" w:hAnsi="Arial" w:cs="Arial"/>
                <w:color w:val="000000"/>
                <w:sz w:val="20"/>
                <w:szCs w:val="20"/>
              </w:rPr>
              <w:t>Waste</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from</w:t>
            </w:r>
            <w:r w:rsidRPr="001D12AC">
              <w:rPr>
                <w:rStyle w:val="apple-converted-space"/>
                <w:rFonts w:ascii="Arial" w:hAnsi="Arial" w:cs="Arial"/>
                <w:color w:val="000000"/>
                <w:sz w:val="20"/>
                <w:szCs w:val="20"/>
              </w:rPr>
              <w:t xml:space="preserve">  </w:t>
            </w:r>
            <w:r w:rsidRPr="001D12AC">
              <w:rPr>
                <w:rStyle w:val="hps"/>
                <w:rFonts w:ascii="Arial" w:hAnsi="Arial" w:cs="Arial"/>
                <w:color w:val="000000"/>
                <w:sz w:val="20"/>
                <w:szCs w:val="20"/>
              </w:rPr>
              <w:t>other</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processing</w:t>
            </w:r>
            <w:r w:rsidRPr="001D12AC">
              <w:rPr>
                <w:rStyle w:val="apple-converted-space"/>
                <w:rFonts w:ascii="Arial" w:hAnsi="Arial" w:cs="Arial"/>
                <w:color w:val="000000"/>
                <w:sz w:val="20"/>
                <w:szCs w:val="20"/>
              </w:rPr>
              <w:t> </w:t>
            </w:r>
            <w:r w:rsidRPr="001D12AC">
              <w:rPr>
                <w:rStyle w:val="hps"/>
                <w:rFonts w:ascii="Arial" w:hAnsi="Arial" w:cs="Arial"/>
                <w:color w:val="000000"/>
                <w:sz w:val="20"/>
                <w:szCs w:val="20"/>
              </w:rPr>
              <w:t>industries</w:t>
            </w:r>
          </w:p>
        </w:tc>
        <w:tc>
          <w:tcPr>
            <w:tcW w:w="1434"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108.877</w:t>
            </w:r>
          </w:p>
        </w:tc>
        <w:tc>
          <w:tcPr>
            <w:tcW w:w="1684"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106.830</w:t>
            </w:r>
          </w:p>
        </w:tc>
        <w:tc>
          <w:tcPr>
            <w:tcW w:w="1985"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2.047</w:t>
            </w:r>
          </w:p>
        </w:tc>
        <w:tc>
          <w:tcPr>
            <w:tcW w:w="630" w:type="dxa"/>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1.9</w:t>
            </w:r>
          </w:p>
        </w:tc>
      </w:tr>
      <w:tr w:rsidR="00BA7FCA" w:rsidRPr="00BA7FCA" w:rsidTr="00BA7FCA">
        <w:trPr>
          <w:trHeight w:val="889"/>
        </w:trPr>
        <w:tc>
          <w:tcPr>
            <w:tcW w:w="2301" w:type="dxa"/>
            <w:shd w:val="clear" w:color="auto" w:fill="FF0000"/>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Вкупно</w:t>
            </w:r>
            <w:r w:rsidRPr="001D12AC">
              <w:rPr>
                <w:rFonts w:ascii="Arial" w:hAnsi="Arial" w:cs="Arial"/>
                <w:color w:val="000000"/>
                <w:sz w:val="20"/>
                <w:szCs w:val="20"/>
              </w:rPr>
              <w:t>/</w:t>
            </w:r>
            <w:r w:rsidRPr="001D12AC">
              <w:rPr>
                <w:rStyle w:val="apple-style-span"/>
                <w:rFonts w:ascii="Arial" w:hAnsi="Arial" w:cs="Arial"/>
                <w:color w:val="000000"/>
                <w:sz w:val="20"/>
                <w:szCs w:val="20"/>
              </w:rPr>
              <w:t>Total</w:t>
            </w:r>
          </w:p>
        </w:tc>
        <w:tc>
          <w:tcPr>
            <w:tcW w:w="1434" w:type="dxa"/>
            <w:shd w:val="clear" w:color="auto" w:fill="FF0000"/>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19.446.603</w:t>
            </w:r>
          </w:p>
        </w:tc>
        <w:tc>
          <w:tcPr>
            <w:tcW w:w="1684" w:type="dxa"/>
            <w:shd w:val="clear" w:color="auto" w:fill="FF0000"/>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14.822.209</w:t>
            </w:r>
          </w:p>
        </w:tc>
        <w:tc>
          <w:tcPr>
            <w:tcW w:w="1985" w:type="dxa"/>
            <w:shd w:val="clear" w:color="auto" w:fill="FF0000"/>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4.623.394</w:t>
            </w:r>
          </w:p>
        </w:tc>
        <w:tc>
          <w:tcPr>
            <w:tcW w:w="630" w:type="dxa"/>
            <w:shd w:val="clear" w:color="auto" w:fill="FF0000"/>
            <w:vAlign w:val="center"/>
          </w:tcPr>
          <w:p w:rsidR="00BA7FCA" w:rsidRPr="001D12AC" w:rsidRDefault="00BA7FCA" w:rsidP="00BA7FCA">
            <w:pPr>
              <w:pStyle w:val="NoSpacing"/>
              <w:jc w:val="both"/>
              <w:rPr>
                <w:rFonts w:ascii="Arial" w:hAnsi="Arial" w:cs="Arial"/>
                <w:sz w:val="20"/>
                <w:szCs w:val="20"/>
              </w:rPr>
            </w:pPr>
            <w:r w:rsidRPr="001D12AC">
              <w:rPr>
                <w:rFonts w:ascii="Arial" w:hAnsi="Arial" w:cs="Arial"/>
                <w:sz w:val="20"/>
                <w:szCs w:val="20"/>
              </w:rPr>
              <w:t>24</w:t>
            </w:r>
          </w:p>
        </w:tc>
      </w:tr>
    </w:tbl>
    <w:p w:rsidR="00BA7FCA" w:rsidRPr="00BA7FCA" w:rsidRDefault="00BA7FCA" w:rsidP="00BA7FCA">
      <w:pPr>
        <w:pStyle w:val="NoSpacing"/>
        <w:spacing w:line="360" w:lineRule="auto"/>
        <w:jc w:val="both"/>
        <w:rPr>
          <w:rFonts w:ascii="Arial" w:hAnsi="Arial" w:cs="Arial"/>
        </w:rPr>
      </w:pPr>
      <w:r w:rsidRPr="00BA7FCA">
        <w:tab/>
      </w:r>
      <w:r w:rsidRPr="00BA7FCA">
        <w:tab/>
      </w:r>
      <w:r w:rsidRPr="00BA7FCA">
        <w:rPr>
          <w:rFonts w:ascii="Arial" w:hAnsi="Arial" w:cs="Arial"/>
        </w:rPr>
        <w:t>Според податоците на државниот завод за статистика, вкупното количество создаден отпад од секторот преработувачка индустрија во 2008 година изнесува 1.362,465,63 тони. Најголемото количество отпад (1.277.616,25 тони, или 94%) е создаден во одделот – Производство на основни метали и стандардни метални производи.</w:t>
      </w:r>
      <w:r w:rsidR="0014538A">
        <w:rPr>
          <w:rFonts w:ascii="Arial" w:hAnsi="Arial" w:cs="Arial"/>
          <w:lang w:val="en-US"/>
        </w:rPr>
        <w:t xml:space="preserve"> </w:t>
      </w:r>
      <w:r w:rsidRPr="00BA7FCA">
        <w:tab/>
      </w:r>
      <w:r w:rsidRPr="00BA7FCA">
        <w:rPr>
          <w:rFonts w:ascii="Arial" w:hAnsi="Arial" w:cs="Arial"/>
        </w:rPr>
        <w:t xml:space="preserve">Вкупната количина на создаден опасен отпад изнесува 6.440,98 тони или 0,5% од вкупната количина на создаден отпад. Најголема создадена количина на опасен отпад (4.095,5 тони) е создадена во одделот на Производство на основни метали и стандардни метални производи. Од вкупната количина на создаден отпад, 9,3% или 126.958,61 тони се предаден отпад кој деловните субјекти го предале на други физички правни лица во земјата или во странство во текот на 2008 година. </w:t>
      </w:r>
    </w:p>
    <w:p w:rsidR="00BA7FCA" w:rsidRDefault="00BA7FCA" w:rsidP="00BA7FCA">
      <w:pPr>
        <w:pStyle w:val="NoSpacing"/>
        <w:spacing w:line="360" w:lineRule="auto"/>
        <w:jc w:val="both"/>
        <w:rPr>
          <w:rFonts w:ascii="Arial" w:hAnsi="Arial" w:cs="Arial"/>
          <w:lang w:val="en-US"/>
        </w:rPr>
      </w:pPr>
      <w:r w:rsidRPr="00BA7FCA">
        <w:rPr>
          <w:rFonts w:ascii="Arial" w:hAnsi="Arial" w:cs="Arial"/>
        </w:rPr>
        <w:tab/>
        <w:t>Вкупната количина на примарен отпад, односно отпадот кој деловните субјекти го примиле од други физички или правни лица од земјата или од странство во текот на 2008 година, изнесува 323.279,24 тони. Во текот на 2008 година се преработени 322.650 тони отпад од индустријата. Вкупната количина на отстранет отпад од индустријата изнесува 1.180.327,40 тони, од кој 99% е отстранет со депонирање во или над земјата.</w:t>
      </w:r>
    </w:p>
    <w:p w:rsidR="001E47B1" w:rsidRPr="001E47B1" w:rsidRDefault="001E47B1" w:rsidP="001E47B1">
      <w:pPr>
        <w:pStyle w:val="NoSpacing"/>
        <w:spacing w:line="360" w:lineRule="auto"/>
        <w:jc w:val="center"/>
        <w:rPr>
          <w:rFonts w:ascii="Arial" w:hAnsi="Arial" w:cs="Arial"/>
          <w:b/>
        </w:rPr>
      </w:pPr>
      <w:r w:rsidRPr="001E47B1">
        <w:rPr>
          <w:rFonts w:ascii="Arial" w:hAnsi="Arial" w:cs="Arial"/>
          <w:b/>
        </w:rPr>
        <w:t>ЗАКЛУЧОК</w:t>
      </w:r>
    </w:p>
    <w:p w:rsidR="00063A9C" w:rsidRDefault="00EB2F8C" w:rsidP="009C51EF">
      <w:pPr>
        <w:tabs>
          <w:tab w:val="left" w:pos="567"/>
        </w:tabs>
        <w:spacing w:after="0" w:line="240" w:lineRule="auto"/>
        <w:jc w:val="both"/>
        <w:rPr>
          <w:rStyle w:val="FontStyle152"/>
          <w:rFonts w:ascii="Arial" w:hAnsi="Arial" w:cs="Arial"/>
          <w:sz w:val="22"/>
          <w:szCs w:val="22"/>
        </w:rPr>
      </w:pPr>
      <w:r>
        <w:rPr>
          <w:rStyle w:val="FontStyle152"/>
          <w:rFonts w:ascii="Arial" w:hAnsi="Arial" w:cs="Arial"/>
          <w:sz w:val="22"/>
          <w:szCs w:val="22"/>
          <w:lang w:val="en-US"/>
        </w:rPr>
        <w:tab/>
      </w:r>
    </w:p>
    <w:p w:rsidR="00D21D30" w:rsidRDefault="00FE2945" w:rsidP="009C51EF">
      <w:pPr>
        <w:tabs>
          <w:tab w:val="left" w:pos="567"/>
        </w:tabs>
        <w:spacing w:after="0" w:line="240" w:lineRule="auto"/>
        <w:jc w:val="both"/>
        <w:rPr>
          <w:rFonts w:ascii="Arial" w:hAnsi="Arial" w:cs="Arial"/>
          <w:lang w:val="en-US"/>
        </w:rPr>
      </w:pPr>
      <w:r>
        <w:rPr>
          <w:rFonts w:ascii="Arial" w:hAnsi="Arial" w:cs="Arial"/>
          <w:lang w:val="en-US"/>
        </w:rPr>
        <w:tab/>
      </w:r>
      <w:r w:rsidR="007C0EA0" w:rsidRPr="007C0EA0">
        <w:rPr>
          <w:rFonts w:ascii="Arial" w:hAnsi="Arial" w:cs="Arial"/>
        </w:rPr>
        <w:t xml:space="preserve">Развојот на Република Македонија кон одржлив систем за управување со отпадот ќе бара понатамошно усогласување на домашното законодавство со она на </w:t>
      </w:r>
      <w:r w:rsidR="007C0EA0" w:rsidRPr="007C0EA0">
        <w:rPr>
          <w:rFonts w:ascii="Arial" w:hAnsi="Arial" w:cs="Arial"/>
        </w:rPr>
        <w:lastRenderedPageBreak/>
        <w:t>ЕУ, промени во институционалната организација и големи промени во општата практика на управување со отпадот. Успешни промени во управувањето со отпадот може да иницира Владата, преку утврдување на стратешките посебни и општи цели на современа практика на управување со отпад, имајќи ги предвид постојните оштетувања на животната средина и со употреба на својата законодавна и регулаторна моќ но, краен успех во практиката може да се постигне единствено ако сите претставници на општеството ја разберат релацијата меѓу неправилното управување со отпадот и негативните ефекти врз животната средина и врз здравјето на луѓето, ако станат свесни за своите одговорности, должности и задачи во доменот на управувањето со отпадот</w:t>
      </w:r>
      <w:r w:rsidR="007C0EA0">
        <w:rPr>
          <w:rFonts w:ascii="Arial" w:hAnsi="Arial" w:cs="Arial"/>
        </w:rPr>
        <w:t xml:space="preserve">. </w:t>
      </w:r>
    </w:p>
    <w:p w:rsidR="0014538A" w:rsidRDefault="0014538A" w:rsidP="009C51EF">
      <w:pPr>
        <w:tabs>
          <w:tab w:val="left" w:pos="567"/>
        </w:tabs>
        <w:spacing w:after="0" w:line="240" w:lineRule="auto"/>
        <w:jc w:val="both"/>
        <w:rPr>
          <w:rFonts w:ascii="Arial" w:hAnsi="Arial" w:cs="Arial"/>
          <w:lang w:val="en-US"/>
        </w:rPr>
      </w:pPr>
    </w:p>
    <w:p w:rsidR="00825F6A" w:rsidRDefault="00825F6A" w:rsidP="00825F6A">
      <w:pPr>
        <w:pStyle w:val="Default"/>
        <w:jc w:val="both"/>
        <w:rPr>
          <w:color w:val="FF0000"/>
          <w:sz w:val="18"/>
          <w:szCs w:val="18"/>
        </w:rPr>
      </w:pPr>
    </w:p>
    <w:p w:rsidR="00825F6A" w:rsidRPr="00825F6A" w:rsidRDefault="00825F6A" w:rsidP="00825F6A">
      <w:pPr>
        <w:pStyle w:val="Default"/>
        <w:jc w:val="center"/>
        <w:rPr>
          <w:color w:val="auto"/>
          <w:sz w:val="22"/>
          <w:szCs w:val="22"/>
        </w:rPr>
      </w:pPr>
      <w:r w:rsidRPr="00825F6A">
        <w:rPr>
          <w:b/>
          <w:color w:val="auto"/>
          <w:sz w:val="22"/>
          <w:szCs w:val="22"/>
        </w:rPr>
        <w:t>Литература</w:t>
      </w:r>
      <w:r>
        <w:rPr>
          <w:color w:val="auto"/>
          <w:sz w:val="18"/>
          <w:szCs w:val="18"/>
        </w:rPr>
        <w:t xml:space="preserve"> </w:t>
      </w:r>
      <w:r>
        <w:rPr>
          <w:color w:val="auto"/>
          <w:sz w:val="22"/>
          <w:szCs w:val="22"/>
        </w:rPr>
        <w:t>(</w:t>
      </w:r>
      <w:r>
        <w:rPr>
          <w:color w:val="auto"/>
          <w:sz w:val="22"/>
          <w:szCs w:val="22"/>
          <w:lang w:val="en-US"/>
        </w:rPr>
        <w:t>REFERENCES</w:t>
      </w:r>
      <w:r>
        <w:rPr>
          <w:color w:val="auto"/>
          <w:sz w:val="22"/>
          <w:szCs w:val="22"/>
        </w:rPr>
        <w:t>)</w:t>
      </w:r>
    </w:p>
    <w:p w:rsidR="00825F6A" w:rsidRPr="001E47B1" w:rsidRDefault="00825F6A" w:rsidP="00825F6A">
      <w:pPr>
        <w:pStyle w:val="Default"/>
        <w:jc w:val="both"/>
        <w:rPr>
          <w:color w:val="FF0000"/>
          <w:sz w:val="18"/>
          <w:szCs w:val="18"/>
        </w:rPr>
      </w:pPr>
    </w:p>
    <w:p w:rsidR="00825F6A" w:rsidRPr="001E47B1" w:rsidRDefault="00825F6A" w:rsidP="00825F6A">
      <w:pPr>
        <w:pStyle w:val="Default"/>
        <w:numPr>
          <w:ilvl w:val="0"/>
          <w:numId w:val="19"/>
        </w:numPr>
        <w:spacing w:line="360" w:lineRule="auto"/>
        <w:jc w:val="both"/>
        <w:rPr>
          <w:rFonts w:ascii="Arial" w:hAnsi="Arial" w:cs="Arial"/>
          <w:sz w:val="18"/>
          <w:szCs w:val="18"/>
        </w:rPr>
      </w:pPr>
      <w:r w:rsidRPr="001E47B1">
        <w:rPr>
          <w:rFonts w:ascii="Arial" w:hAnsi="Arial" w:cs="Arial"/>
          <w:sz w:val="18"/>
          <w:szCs w:val="18"/>
        </w:rPr>
        <w:t>Алан Е. Кехју: Геологија за инженери и стручњаци за животна средина.</w:t>
      </w:r>
    </w:p>
    <w:p w:rsidR="00825F6A" w:rsidRPr="001E47B1" w:rsidRDefault="00825F6A" w:rsidP="00825F6A">
      <w:pPr>
        <w:pStyle w:val="Default"/>
        <w:numPr>
          <w:ilvl w:val="0"/>
          <w:numId w:val="19"/>
        </w:numPr>
        <w:spacing w:line="360" w:lineRule="auto"/>
        <w:jc w:val="both"/>
        <w:rPr>
          <w:rFonts w:ascii="Arial" w:hAnsi="Arial" w:cs="Arial"/>
          <w:sz w:val="18"/>
          <w:szCs w:val="18"/>
        </w:rPr>
      </w:pPr>
      <w:r w:rsidRPr="001E47B1">
        <w:rPr>
          <w:rFonts w:ascii="Arial" w:hAnsi="Arial" w:cs="Arial"/>
          <w:sz w:val="18"/>
          <w:szCs w:val="18"/>
        </w:rPr>
        <w:t>Бернд Г. Лотермозер: Руднички отпад-Особености, пречистување, еколошки последици.</w:t>
      </w:r>
    </w:p>
    <w:p w:rsidR="00825F6A" w:rsidRPr="001E47B1" w:rsidRDefault="00825F6A" w:rsidP="00825F6A">
      <w:pPr>
        <w:pStyle w:val="Default"/>
        <w:numPr>
          <w:ilvl w:val="0"/>
          <w:numId w:val="19"/>
        </w:numPr>
        <w:spacing w:line="360" w:lineRule="auto"/>
        <w:jc w:val="both"/>
        <w:rPr>
          <w:rFonts w:ascii="Arial" w:hAnsi="Arial" w:cs="Arial"/>
          <w:sz w:val="18"/>
          <w:szCs w:val="18"/>
        </w:rPr>
      </w:pPr>
      <w:r w:rsidRPr="001E47B1">
        <w:rPr>
          <w:rFonts w:ascii="Arial" w:hAnsi="Arial" w:cs="Arial"/>
          <w:sz w:val="18"/>
          <w:szCs w:val="18"/>
        </w:rPr>
        <w:t>Годишно количество на создаден отпад од индустријата во 2008 година во Република Македонија.</w:t>
      </w:r>
      <w:r w:rsidRPr="001E47B1">
        <w:rPr>
          <w:sz w:val="18"/>
          <w:szCs w:val="18"/>
        </w:rPr>
        <w:t xml:space="preserve"> </w:t>
      </w:r>
    </w:p>
    <w:p w:rsidR="00825F6A" w:rsidRPr="001E47B1" w:rsidRDefault="00825F6A" w:rsidP="00825F6A">
      <w:pPr>
        <w:pStyle w:val="Default"/>
        <w:numPr>
          <w:ilvl w:val="0"/>
          <w:numId w:val="19"/>
        </w:numPr>
        <w:spacing w:line="360" w:lineRule="auto"/>
        <w:jc w:val="both"/>
        <w:rPr>
          <w:rFonts w:ascii="Arial" w:hAnsi="Arial" w:cs="Arial"/>
          <w:sz w:val="18"/>
          <w:szCs w:val="18"/>
        </w:rPr>
      </w:pPr>
      <w:r w:rsidRPr="001E47B1">
        <w:rPr>
          <w:rFonts w:ascii="Arial" w:hAnsi="Arial" w:cs="Arial"/>
          <w:sz w:val="18"/>
          <w:szCs w:val="18"/>
        </w:rPr>
        <w:t>Годишен извештај од обработени податоци за квалитетот на животната средина за 2007 година.</w:t>
      </w:r>
    </w:p>
    <w:p w:rsidR="00825F6A" w:rsidRPr="001E47B1" w:rsidRDefault="00825F6A" w:rsidP="00825F6A">
      <w:pPr>
        <w:pStyle w:val="Default"/>
        <w:numPr>
          <w:ilvl w:val="0"/>
          <w:numId w:val="19"/>
        </w:numPr>
        <w:spacing w:line="360" w:lineRule="auto"/>
        <w:jc w:val="both"/>
        <w:rPr>
          <w:rFonts w:ascii="Arial" w:hAnsi="Arial" w:cs="Arial"/>
          <w:sz w:val="18"/>
          <w:szCs w:val="18"/>
        </w:rPr>
      </w:pPr>
      <w:r w:rsidRPr="001E47B1">
        <w:rPr>
          <w:rFonts w:ascii="Arial" w:hAnsi="Arial" w:cs="Arial"/>
          <w:sz w:val="18"/>
          <w:szCs w:val="18"/>
          <w:lang w:val="en-US"/>
        </w:rPr>
        <w:t>EUROSTAT:</w:t>
      </w:r>
      <w:r w:rsidRPr="001E47B1">
        <w:rPr>
          <w:rFonts w:ascii="Arial" w:hAnsi="Arial" w:cs="Arial"/>
          <w:sz w:val="18"/>
          <w:szCs w:val="18"/>
        </w:rPr>
        <w:t xml:space="preserve"> </w:t>
      </w:r>
      <w:hyperlink r:id="rId11" w:history="1">
        <w:r w:rsidRPr="001E47B1">
          <w:rPr>
            <w:rStyle w:val="Hyperlink"/>
            <w:rFonts w:ascii="Arial" w:hAnsi="Arial" w:cs="Arial"/>
            <w:sz w:val="18"/>
            <w:szCs w:val="18"/>
          </w:rPr>
          <w:t>http://epp.eurostat.ec.europa.eu/tgm/table.do?tab=table&amp;init=1&amp;plugin=1&amp;language=en&amp;pcode=ten00109</w:t>
        </w:r>
      </w:hyperlink>
    </w:p>
    <w:p w:rsidR="00825F6A" w:rsidRPr="001E47B1" w:rsidRDefault="00825F6A" w:rsidP="00825F6A">
      <w:pPr>
        <w:pStyle w:val="NoSpacing"/>
        <w:numPr>
          <w:ilvl w:val="0"/>
          <w:numId w:val="19"/>
        </w:numPr>
        <w:spacing w:line="360" w:lineRule="auto"/>
        <w:jc w:val="both"/>
        <w:rPr>
          <w:rStyle w:val="apple-style-span"/>
          <w:rFonts w:ascii="Arial" w:hAnsi="Arial" w:cs="Arial"/>
          <w:sz w:val="18"/>
          <w:szCs w:val="18"/>
        </w:rPr>
      </w:pPr>
      <w:r w:rsidRPr="001E47B1">
        <w:rPr>
          <w:rStyle w:val="apple-style-span"/>
          <w:rFonts w:ascii="Arial" w:hAnsi="Arial" w:cs="Arial"/>
          <w:sz w:val="18"/>
          <w:szCs w:val="18"/>
        </w:rPr>
        <w:t>ЕЕА-European Environment Agency:</w:t>
      </w:r>
    </w:p>
    <w:p w:rsidR="00825F6A" w:rsidRPr="001E47B1" w:rsidRDefault="00825F6A" w:rsidP="00825F6A">
      <w:pPr>
        <w:pStyle w:val="NoSpacing"/>
        <w:spacing w:line="360" w:lineRule="auto"/>
        <w:ind w:left="1080"/>
        <w:rPr>
          <w:rFonts w:ascii="Arial" w:hAnsi="Arial" w:cs="Arial"/>
          <w:sz w:val="18"/>
          <w:szCs w:val="18"/>
        </w:rPr>
      </w:pPr>
      <w:r w:rsidRPr="001E47B1">
        <w:rPr>
          <w:sz w:val="18"/>
          <w:szCs w:val="18"/>
        </w:rPr>
        <w:t xml:space="preserve"> </w:t>
      </w:r>
      <w:hyperlink r:id="rId12" w:history="1">
        <w:r w:rsidRPr="001E47B1">
          <w:rPr>
            <w:rStyle w:val="Hyperlink"/>
            <w:rFonts w:ascii="Arial" w:hAnsi="Arial" w:cs="Arial"/>
            <w:sz w:val="18"/>
            <w:szCs w:val="18"/>
          </w:rPr>
          <w:t>www.eea.europa.eu/soer/countries/it/soertopic_view?topic=waste</w:t>
        </w:r>
      </w:hyperlink>
    </w:p>
    <w:p w:rsidR="00825F6A" w:rsidRPr="001E47B1" w:rsidRDefault="00825F6A" w:rsidP="00825F6A">
      <w:pPr>
        <w:pStyle w:val="Default"/>
        <w:numPr>
          <w:ilvl w:val="0"/>
          <w:numId w:val="19"/>
        </w:numPr>
        <w:spacing w:line="360" w:lineRule="auto"/>
        <w:jc w:val="both"/>
        <w:rPr>
          <w:rFonts w:ascii="Arial" w:hAnsi="Arial" w:cs="Arial"/>
          <w:sz w:val="18"/>
          <w:szCs w:val="18"/>
        </w:rPr>
      </w:pPr>
      <w:r w:rsidRPr="001E47B1">
        <w:rPr>
          <w:rFonts w:ascii="Arial" w:hAnsi="Arial" w:cs="Arial"/>
          <w:sz w:val="18"/>
          <w:szCs w:val="18"/>
          <w:lang w:val="en-US"/>
        </w:rPr>
        <w:t>European</w:t>
      </w:r>
      <w:r w:rsidRPr="001E47B1">
        <w:rPr>
          <w:rFonts w:ascii="Arial" w:hAnsi="Arial" w:cs="Arial"/>
          <w:sz w:val="18"/>
          <w:szCs w:val="18"/>
        </w:rPr>
        <w:t xml:space="preserve"> </w:t>
      </w:r>
      <w:r w:rsidRPr="001E47B1">
        <w:rPr>
          <w:rFonts w:ascii="Arial" w:hAnsi="Arial" w:cs="Arial"/>
          <w:sz w:val="18"/>
          <w:szCs w:val="18"/>
          <w:lang w:val="en-US"/>
        </w:rPr>
        <w:t>commission</w:t>
      </w:r>
      <w:r w:rsidRPr="001E47B1">
        <w:rPr>
          <w:rFonts w:ascii="Arial" w:hAnsi="Arial" w:cs="Arial"/>
          <w:sz w:val="18"/>
          <w:szCs w:val="18"/>
        </w:rPr>
        <w:t xml:space="preserve"> </w:t>
      </w:r>
      <w:r w:rsidRPr="001E47B1">
        <w:rPr>
          <w:rFonts w:ascii="Arial" w:hAnsi="Arial" w:cs="Arial"/>
          <w:sz w:val="18"/>
          <w:szCs w:val="18"/>
          <w:lang w:val="en-US"/>
        </w:rPr>
        <w:t>environmental:</w:t>
      </w:r>
    </w:p>
    <w:p w:rsidR="00825F6A" w:rsidRPr="001E47B1" w:rsidRDefault="00825F6A" w:rsidP="00825F6A">
      <w:pPr>
        <w:pStyle w:val="Default"/>
        <w:spacing w:line="360" w:lineRule="auto"/>
        <w:ind w:left="1080"/>
        <w:jc w:val="both"/>
        <w:rPr>
          <w:rFonts w:ascii="Arial" w:hAnsi="Arial" w:cs="Arial"/>
          <w:sz w:val="18"/>
          <w:szCs w:val="18"/>
        </w:rPr>
      </w:pPr>
      <w:r w:rsidRPr="001E47B1">
        <w:rPr>
          <w:rFonts w:ascii="Arial" w:hAnsi="Arial" w:cs="Arial"/>
          <w:sz w:val="18"/>
          <w:szCs w:val="18"/>
        </w:rPr>
        <w:t xml:space="preserve"> </w:t>
      </w:r>
      <w:hyperlink r:id="rId13" w:history="1">
        <w:r w:rsidRPr="001E47B1">
          <w:rPr>
            <w:rStyle w:val="Hyperlink"/>
            <w:rFonts w:ascii="Arial" w:hAnsi="Arial" w:cs="Arial"/>
            <w:sz w:val="18"/>
            <w:szCs w:val="18"/>
          </w:rPr>
          <w:t>http://ec.europa.eu/environment/index_en.htm</w:t>
        </w:r>
      </w:hyperlink>
    </w:p>
    <w:p w:rsidR="00825F6A" w:rsidRPr="001E47B1" w:rsidRDefault="00825F6A" w:rsidP="00825F6A">
      <w:pPr>
        <w:pStyle w:val="Default"/>
        <w:numPr>
          <w:ilvl w:val="0"/>
          <w:numId w:val="19"/>
        </w:numPr>
        <w:spacing w:line="360" w:lineRule="auto"/>
        <w:jc w:val="both"/>
        <w:rPr>
          <w:rFonts w:ascii="Arial" w:hAnsi="Arial" w:cs="Arial"/>
          <w:sz w:val="18"/>
          <w:szCs w:val="18"/>
        </w:rPr>
      </w:pPr>
      <w:r w:rsidRPr="001E47B1">
        <w:rPr>
          <w:rFonts w:ascii="Arial" w:hAnsi="Arial" w:cs="Arial"/>
          <w:sz w:val="18"/>
          <w:szCs w:val="18"/>
        </w:rPr>
        <w:t xml:space="preserve"> </w:t>
      </w:r>
      <w:r w:rsidRPr="001E47B1">
        <w:rPr>
          <w:rFonts w:ascii="Arial" w:hAnsi="Arial" w:cs="Arial"/>
          <w:sz w:val="18"/>
          <w:szCs w:val="18"/>
          <w:lang w:val="en-US"/>
        </w:rPr>
        <w:t>European</w:t>
      </w:r>
      <w:r w:rsidRPr="001E47B1">
        <w:rPr>
          <w:rFonts w:ascii="Arial" w:hAnsi="Arial" w:cs="Arial"/>
          <w:sz w:val="18"/>
          <w:szCs w:val="18"/>
        </w:rPr>
        <w:t xml:space="preserve"> </w:t>
      </w:r>
      <w:r w:rsidRPr="001E47B1">
        <w:rPr>
          <w:rFonts w:ascii="Arial" w:hAnsi="Arial" w:cs="Arial"/>
          <w:sz w:val="18"/>
          <w:szCs w:val="18"/>
          <w:lang w:val="en-US"/>
        </w:rPr>
        <w:t>commission environmental</w:t>
      </w:r>
      <w:r w:rsidRPr="001E47B1">
        <w:rPr>
          <w:rFonts w:ascii="Arial" w:hAnsi="Arial" w:cs="Arial"/>
          <w:sz w:val="18"/>
          <w:szCs w:val="18"/>
        </w:rPr>
        <w:t>-</w:t>
      </w:r>
      <w:r w:rsidRPr="001E47B1">
        <w:rPr>
          <w:rFonts w:ascii="Arial" w:hAnsi="Arial" w:cs="Arial"/>
          <w:sz w:val="18"/>
          <w:szCs w:val="18"/>
          <w:lang w:val="en-US"/>
        </w:rPr>
        <w:t>Directorate-General</w:t>
      </w:r>
      <w:r w:rsidRPr="001E47B1">
        <w:rPr>
          <w:rFonts w:ascii="Arial" w:hAnsi="Arial" w:cs="Arial"/>
          <w:sz w:val="18"/>
          <w:szCs w:val="18"/>
        </w:rPr>
        <w:t xml:space="preserve"> </w:t>
      </w:r>
      <w:r w:rsidRPr="001E47B1">
        <w:rPr>
          <w:rFonts w:ascii="Arial" w:hAnsi="Arial" w:cs="Arial"/>
          <w:sz w:val="18"/>
          <w:szCs w:val="18"/>
          <w:lang w:val="en-US"/>
        </w:rPr>
        <w:t>Environment:</w:t>
      </w:r>
      <w:r w:rsidRPr="001E47B1">
        <w:rPr>
          <w:rFonts w:ascii="Arial" w:hAnsi="Arial" w:cs="Arial"/>
          <w:sz w:val="18"/>
          <w:szCs w:val="18"/>
        </w:rPr>
        <w:t xml:space="preserve"> </w:t>
      </w:r>
      <w:r w:rsidRPr="001E47B1">
        <w:rPr>
          <w:rFonts w:ascii="Arial" w:hAnsi="Arial" w:cs="Arial"/>
          <w:sz w:val="18"/>
          <w:szCs w:val="18"/>
          <w:lang w:val="en-US"/>
        </w:rPr>
        <w:t>Costs for Municipal waste management in the EU.</w:t>
      </w:r>
    </w:p>
    <w:p w:rsidR="00825F6A" w:rsidRPr="001E47B1" w:rsidRDefault="00825F6A" w:rsidP="00825F6A">
      <w:pPr>
        <w:pStyle w:val="Default"/>
        <w:numPr>
          <w:ilvl w:val="0"/>
          <w:numId w:val="19"/>
        </w:numPr>
        <w:spacing w:line="360" w:lineRule="auto"/>
        <w:jc w:val="both"/>
        <w:rPr>
          <w:rFonts w:ascii="Arial" w:hAnsi="Arial" w:cs="Arial"/>
          <w:sz w:val="18"/>
          <w:szCs w:val="18"/>
        </w:rPr>
      </w:pPr>
      <w:r w:rsidRPr="001E47B1">
        <w:rPr>
          <w:rFonts w:ascii="Arial" w:hAnsi="Arial" w:cs="Arial"/>
          <w:sz w:val="18"/>
          <w:szCs w:val="18"/>
          <w:lang w:val="en-US"/>
        </w:rPr>
        <w:t xml:space="preserve"> European</w:t>
      </w:r>
      <w:r w:rsidRPr="001E47B1">
        <w:rPr>
          <w:rFonts w:ascii="Arial" w:hAnsi="Arial" w:cs="Arial"/>
          <w:sz w:val="18"/>
          <w:szCs w:val="18"/>
        </w:rPr>
        <w:t xml:space="preserve"> </w:t>
      </w:r>
      <w:r w:rsidRPr="001E47B1">
        <w:rPr>
          <w:rFonts w:ascii="Arial" w:hAnsi="Arial" w:cs="Arial"/>
          <w:sz w:val="18"/>
          <w:szCs w:val="18"/>
          <w:lang w:val="en-US"/>
        </w:rPr>
        <w:t xml:space="preserve">commission environmental: </w:t>
      </w:r>
      <w:r w:rsidRPr="001E47B1">
        <w:rPr>
          <w:rFonts w:ascii="Arial" w:hAnsi="Arial" w:cs="Arial"/>
          <w:sz w:val="18"/>
          <w:szCs w:val="18"/>
        </w:rPr>
        <w:t>Hazardous waste generation in EEA member countries</w:t>
      </w:r>
      <w:r w:rsidRPr="001E47B1">
        <w:rPr>
          <w:rFonts w:ascii="Arial" w:hAnsi="Arial" w:cs="Arial"/>
          <w:sz w:val="18"/>
          <w:szCs w:val="18"/>
          <w:lang w:val="en-US"/>
        </w:rPr>
        <w:t>.</w:t>
      </w:r>
    </w:p>
    <w:p w:rsidR="00825F6A" w:rsidRPr="001E47B1" w:rsidRDefault="00825F6A" w:rsidP="00825F6A">
      <w:pPr>
        <w:pStyle w:val="Default"/>
        <w:numPr>
          <w:ilvl w:val="0"/>
          <w:numId w:val="19"/>
        </w:numPr>
        <w:tabs>
          <w:tab w:val="left" w:pos="426"/>
        </w:tabs>
        <w:spacing w:line="360" w:lineRule="auto"/>
        <w:jc w:val="both"/>
        <w:rPr>
          <w:rFonts w:ascii="Arial" w:hAnsi="Arial" w:cs="Arial"/>
          <w:sz w:val="18"/>
          <w:szCs w:val="18"/>
        </w:rPr>
      </w:pPr>
      <w:r w:rsidRPr="001E47B1">
        <w:rPr>
          <w:rFonts w:ascii="Arial" w:hAnsi="Arial" w:cs="Arial"/>
          <w:sz w:val="18"/>
          <w:szCs w:val="18"/>
        </w:rPr>
        <w:t xml:space="preserve"> </w:t>
      </w:r>
      <w:r w:rsidRPr="001E47B1">
        <w:rPr>
          <w:rFonts w:ascii="Arial" w:hAnsi="Arial" w:cs="Arial"/>
          <w:sz w:val="18"/>
          <w:szCs w:val="18"/>
          <w:lang w:val="en-US"/>
        </w:rPr>
        <w:t>European commission–Directorate-General Environment: Thematic Strategy on the prevention and recycling of waste, 2005</w:t>
      </w:r>
      <w:r w:rsidRPr="001E47B1">
        <w:rPr>
          <w:rFonts w:ascii="Arial" w:hAnsi="Arial" w:cs="Arial"/>
          <w:sz w:val="18"/>
          <w:szCs w:val="18"/>
        </w:rPr>
        <w:t>.</w:t>
      </w:r>
      <w:r w:rsidRPr="001E47B1">
        <w:rPr>
          <w:sz w:val="18"/>
          <w:szCs w:val="18"/>
        </w:rPr>
        <w:t xml:space="preserve"> </w:t>
      </w:r>
    </w:p>
    <w:p w:rsidR="00825F6A" w:rsidRPr="001E47B1" w:rsidRDefault="00825F6A" w:rsidP="00825F6A">
      <w:pPr>
        <w:pStyle w:val="Default"/>
        <w:numPr>
          <w:ilvl w:val="0"/>
          <w:numId w:val="19"/>
        </w:numPr>
        <w:tabs>
          <w:tab w:val="left" w:pos="426"/>
        </w:tabs>
        <w:spacing w:line="360" w:lineRule="auto"/>
        <w:jc w:val="both"/>
        <w:rPr>
          <w:rFonts w:ascii="Arial" w:hAnsi="Arial" w:cs="Arial"/>
          <w:sz w:val="18"/>
          <w:szCs w:val="18"/>
        </w:rPr>
      </w:pPr>
      <w:r w:rsidRPr="001E47B1">
        <w:rPr>
          <w:rFonts w:ascii="Arial" w:hAnsi="Arial" w:cs="Arial"/>
          <w:sz w:val="18"/>
          <w:szCs w:val="18"/>
          <w:lang w:val="en-US"/>
        </w:rPr>
        <w:t xml:space="preserve"> EU </w:t>
      </w:r>
      <w:proofErr w:type="gramStart"/>
      <w:r w:rsidRPr="001E47B1">
        <w:rPr>
          <w:rFonts w:ascii="Arial" w:hAnsi="Arial" w:cs="Arial"/>
          <w:sz w:val="18"/>
          <w:szCs w:val="18"/>
          <w:lang w:val="en-US"/>
        </w:rPr>
        <w:t>focus</w:t>
      </w:r>
      <w:proofErr w:type="gramEnd"/>
      <w:r w:rsidRPr="001E47B1">
        <w:rPr>
          <w:rFonts w:ascii="Arial" w:hAnsi="Arial" w:cs="Arial"/>
          <w:sz w:val="18"/>
          <w:szCs w:val="18"/>
          <w:lang w:val="en-US"/>
        </w:rPr>
        <w:t xml:space="preserve"> of waste management. </w:t>
      </w:r>
    </w:p>
    <w:p w:rsidR="00825F6A" w:rsidRPr="001E47B1" w:rsidRDefault="00825F6A" w:rsidP="00825F6A">
      <w:pPr>
        <w:pStyle w:val="NoSpacing"/>
        <w:numPr>
          <w:ilvl w:val="0"/>
          <w:numId w:val="19"/>
        </w:numPr>
        <w:spacing w:line="360" w:lineRule="auto"/>
        <w:jc w:val="both"/>
        <w:rPr>
          <w:rFonts w:ascii="Arial" w:hAnsi="Arial" w:cs="Arial"/>
          <w:sz w:val="18"/>
          <w:szCs w:val="18"/>
        </w:rPr>
      </w:pPr>
      <w:r w:rsidRPr="001E47B1">
        <w:rPr>
          <w:rFonts w:ascii="Arial" w:hAnsi="Arial" w:cs="Arial"/>
          <w:sz w:val="18"/>
          <w:szCs w:val="18"/>
        </w:rPr>
        <w:t xml:space="preserve"> The incineration of waste in Europe: issues and perspectives.</w:t>
      </w:r>
    </w:p>
    <w:p w:rsidR="00825F6A" w:rsidRPr="001E47B1" w:rsidRDefault="00825F6A" w:rsidP="00825F6A">
      <w:pPr>
        <w:pStyle w:val="NoSpacing"/>
        <w:numPr>
          <w:ilvl w:val="0"/>
          <w:numId w:val="19"/>
        </w:numPr>
        <w:spacing w:line="360" w:lineRule="auto"/>
        <w:jc w:val="both"/>
        <w:rPr>
          <w:rFonts w:ascii="Arial" w:hAnsi="Arial" w:cs="Arial"/>
          <w:sz w:val="18"/>
          <w:szCs w:val="18"/>
        </w:rPr>
      </w:pPr>
      <w:r w:rsidRPr="001E47B1">
        <w:rPr>
          <w:rFonts w:ascii="Arial" w:hAnsi="Arial" w:cs="Arial"/>
          <w:sz w:val="18"/>
          <w:szCs w:val="18"/>
        </w:rPr>
        <w:t xml:space="preserve"> European-waste-management-waste-policy-and-legislation.</w:t>
      </w:r>
    </w:p>
    <w:p w:rsidR="0014538A" w:rsidRDefault="0014538A" w:rsidP="009C51EF">
      <w:pPr>
        <w:tabs>
          <w:tab w:val="left" w:pos="567"/>
        </w:tabs>
        <w:spacing w:after="0" w:line="240" w:lineRule="auto"/>
        <w:jc w:val="both"/>
        <w:rPr>
          <w:rFonts w:ascii="Arial" w:hAnsi="Arial" w:cs="Arial"/>
          <w:lang w:val="en-US"/>
        </w:rPr>
      </w:pPr>
    </w:p>
    <w:p w:rsidR="0014538A" w:rsidRDefault="0014538A" w:rsidP="009C51EF">
      <w:pPr>
        <w:tabs>
          <w:tab w:val="left" w:pos="567"/>
        </w:tabs>
        <w:spacing w:after="0" w:line="240" w:lineRule="auto"/>
        <w:jc w:val="both"/>
        <w:rPr>
          <w:rFonts w:ascii="Arial" w:hAnsi="Arial" w:cs="Arial"/>
          <w:lang w:val="en-US"/>
        </w:rPr>
      </w:pPr>
    </w:p>
    <w:p w:rsidR="0014538A" w:rsidRDefault="0014538A" w:rsidP="009C51EF">
      <w:pPr>
        <w:tabs>
          <w:tab w:val="left" w:pos="567"/>
        </w:tabs>
        <w:spacing w:after="0" w:line="240" w:lineRule="auto"/>
        <w:jc w:val="both"/>
        <w:rPr>
          <w:rFonts w:ascii="Arial" w:hAnsi="Arial" w:cs="Arial"/>
          <w:lang w:val="en-US"/>
        </w:rPr>
      </w:pPr>
    </w:p>
    <w:p w:rsidR="0014538A" w:rsidRDefault="0014538A" w:rsidP="009C51EF">
      <w:pPr>
        <w:tabs>
          <w:tab w:val="left" w:pos="567"/>
        </w:tabs>
        <w:spacing w:after="0" w:line="240" w:lineRule="auto"/>
        <w:jc w:val="both"/>
        <w:rPr>
          <w:rFonts w:ascii="Arial" w:hAnsi="Arial" w:cs="Arial"/>
          <w:lang w:val="en-US"/>
        </w:rPr>
      </w:pPr>
    </w:p>
    <w:p w:rsidR="00FE2945" w:rsidRDefault="00FE2945" w:rsidP="009C51EF">
      <w:pPr>
        <w:tabs>
          <w:tab w:val="left" w:pos="567"/>
        </w:tabs>
        <w:spacing w:after="0" w:line="240" w:lineRule="auto"/>
        <w:jc w:val="both"/>
        <w:rPr>
          <w:rFonts w:ascii="Arial" w:hAnsi="Arial" w:cs="Arial"/>
          <w:lang w:val="en-US"/>
        </w:rPr>
      </w:pPr>
    </w:p>
    <w:p w:rsidR="00FE2945" w:rsidRDefault="00FE2945" w:rsidP="0020793D">
      <w:pPr>
        <w:spacing w:before="100" w:beforeAutospacing="1" w:after="100" w:afterAutospacing="1" w:line="240" w:lineRule="auto"/>
        <w:outlineLvl w:val="0"/>
        <w:rPr>
          <w:rFonts w:ascii="Arial" w:eastAsia="Times New Roman" w:hAnsi="Arial" w:cs="Arial"/>
          <w:b/>
          <w:bCs/>
          <w:kern w:val="36"/>
          <w:szCs w:val="48"/>
          <w:lang w:val="en-US" w:eastAsia="mk-MK"/>
        </w:rPr>
      </w:pPr>
    </w:p>
    <w:p w:rsidR="00FE2945" w:rsidRDefault="00FE2945" w:rsidP="0020793D">
      <w:pPr>
        <w:spacing w:before="100" w:beforeAutospacing="1" w:after="100" w:afterAutospacing="1" w:line="240" w:lineRule="auto"/>
        <w:outlineLvl w:val="0"/>
        <w:rPr>
          <w:rFonts w:ascii="Arial" w:eastAsia="Times New Roman" w:hAnsi="Arial" w:cs="Arial"/>
          <w:b/>
          <w:bCs/>
          <w:kern w:val="36"/>
          <w:szCs w:val="48"/>
          <w:lang w:val="en-US" w:eastAsia="mk-MK"/>
        </w:rPr>
      </w:pPr>
    </w:p>
    <w:p w:rsidR="00FE2945" w:rsidRDefault="00FE2945" w:rsidP="0020793D">
      <w:pPr>
        <w:spacing w:before="100" w:beforeAutospacing="1" w:after="100" w:afterAutospacing="1" w:line="240" w:lineRule="auto"/>
        <w:outlineLvl w:val="0"/>
        <w:rPr>
          <w:rFonts w:ascii="Arial" w:eastAsia="Times New Roman" w:hAnsi="Arial" w:cs="Arial"/>
          <w:b/>
          <w:bCs/>
          <w:kern w:val="36"/>
          <w:szCs w:val="48"/>
          <w:lang w:val="en-US" w:eastAsia="mk-MK"/>
        </w:rPr>
      </w:pPr>
      <w:bookmarkStart w:id="0" w:name="_GoBack"/>
      <w:bookmarkEnd w:id="0"/>
    </w:p>
    <w:sectPr w:rsidR="00FE2945" w:rsidSect="00B174E8">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4F" w:rsidRDefault="000F594F" w:rsidP="0085318E">
      <w:pPr>
        <w:spacing w:after="0" w:line="240" w:lineRule="auto"/>
      </w:pPr>
      <w:r>
        <w:separator/>
      </w:r>
    </w:p>
  </w:endnote>
  <w:endnote w:type="continuationSeparator" w:id="0">
    <w:p w:rsidR="000F594F" w:rsidRDefault="000F594F" w:rsidP="0085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4F" w:rsidRDefault="000F59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4F" w:rsidRPr="009C51EF" w:rsidRDefault="000F594F" w:rsidP="009C51EF">
    <w:pPr>
      <w:pStyle w:val="Footer"/>
      <w:numPr>
        <w:ilvl w:val="0"/>
        <w:numId w:val="15"/>
      </w:numPr>
      <w:rPr>
        <w:lang w:val="en-US"/>
      </w:rPr>
    </w:pPr>
    <w:r>
      <w:t>Факултет за природни и технички науки, УГД – Штип</w:t>
    </w:r>
  </w:p>
  <w:p w:rsidR="000F594F" w:rsidRPr="009C51EF" w:rsidRDefault="000F594F" w:rsidP="009C51EF">
    <w:pPr>
      <w:pStyle w:val="Footer"/>
      <w:numPr>
        <w:ilvl w:val="0"/>
        <w:numId w:val="16"/>
      </w:numPr>
      <w:rPr>
        <w:lang w:val="en-US"/>
      </w:rPr>
    </w:pPr>
    <w:r>
      <w:rPr>
        <w:lang w:val="en-US"/>
      </w:rPr>
      <w:t xml:space="preserve">Faculty of natural &amp; technical sciences, UGD - </w:t>
    </w:r>
    <w:proofErr w:type="spellStart"/>
    <w:r>
      <w:rPr>
        <w:lang w:val="en-US"/>
      </w:rPr>
      <w:t>Shtip</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4F" w:rsidRDefault="000F5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4F" w:rsidRDefault="000F594F" w:rsidP="0085318E">
      <w:pPr>
        <w:spacing w:after="0" w:line="240" w:lineRule="auto"/>
      </w:pPr>
      <w:r>
        <w:separator/>
      </w:r>
    </w:p>
  </w:footnote>
  <w:footnote w:type="continuationSeparator" w:id="0">
    <w:p w:rsidR="000F594F" w:rsidRDefault="000F594F" w:rsidP="00853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4F" w:rsidRDefault="000F5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4F" w:rsidRDefault="000F594F">
    <w:pPr>
      <w:pStyle w:val="Header"/>
      <w:jc w:val="right"/>
    </w:pPr>
  </w:p>
  <w:p w:rsidR="000F594F" w:rsidRDefault="000F59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4F" w:rsidRDefault="000F5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1F4"/>
    <w:multiLevelType w:val="hybridMultilevel"/>
    <w:tmpl w:val="A7920B4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7CF4FEB"/>
    <w:multiLevelType w:val="hybridMultilevel"/>
    <w:tmpl w:val="6A98EBEE"/>
    <w:lvl w:ilvl="0" w:tplc="042F000D">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
    <w:nsid w:val="106D5BD7"/>
    <w:multiLevelType w:val="hybridMultilevel"/>
    <w:tmpl w:val="2A3CAB76"/>
    <w:lvl w:ilvl="0" w:tplc="042F000F">
      <w:start w:val="1"/>
      <w:numFmt w:val="decimal"/>
      <w:lvlText w:val="%1."/>
      <w:lvlJc w:val="left"/>
      <w:pPr>
        <w:ind w:left="786"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nsid w:val="15F05FA8"/>
    <w:multiLevelType w:val="hybridMultilevel"/>
    <w:tmpl w:val="DB0269B4"/>
    <w:lvl w:ilvl="0" w:tplc="41664C08">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4">
    <w:nsid w:val="18371A39"/>
    <w:multiLevelType w:val="hybridMultilevel"/>
    <w:tmpl w:val="310AAB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22F140B1"/>
    <w:multiLevelType w:val="hybridMultilevel"/>
    <w:tmpl w:val="0F06C4DE"/>
    <w:lvl w:ilvl="0" w:tplc="1DB04002">
      <w:start w:val="1"/>
      <w:numFmt w:val="decimal"/>
      <w:lvlText w:val="%1."/>
      <w:lvlJc w:val="left"/>
      <w:pPr>
        <w:ind w:left="360" w:hanging="360"/>
      </w:pPr>
      <w:rPr>
        <w:rFonts w:hint="default"/>
        <w:b w:val="0"/>
        <w:sz w:val="22"/>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6">
    <w:nsid w:val="23053F02"/>
    <w:multiLevelType w:val="hybridMultilevel"/>
    <w:tmpl w:val="F5CE6A08"/>
    <w:lvl w:ilvl="0" w:tplc="042F0001">
      <w:start w:val="1"/>
      <w:numFmt w:val="bullet"/>
      <w:lvlText w:val=""/>
      <w:lvlJc w:val="left"/>
      <w:pPr>
        <w:ind w:left="1429" w:hanging="360"/>
      </w:pPr>
      <w:rPr>
        <w:rFonts w:ascii="Symbol" w:hAnsi="Symbol" w:hint="default"/>
      </w:rPr>
    </w:lvl>
    <w:lvl w:ilvl="1" w:tplc="042F0001">
      <w:start w:val="1"/>
      <w:numFmt w:val="bullet"/>
      <w:lvlText w:val=""/>
      <w:lvlJc w:val="left"/>
      <w:pPr>
        <w:ind w:left="2149" w:hanging="360"/>
      </w:pPr>
      <w:rPr>
        <w:rFonts w:ascii="Symbol" w:hAnsi="Symbol"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7">
    <w:nsid w:val="25450818"/>
    <w:multiLevelType w:val="hybridMultilevel"/>
    <w:tmpl w:val="53788948"/>
    <w:lvl w:ilvl="0" w:tplc="042F0001">
      <w:start w:val="1"/>
      <w:numFmt w:val="bullet"/>
      <w:lvlText w:val=""/>
      <w:lvlJc w:val="left"/>
      <w:pPr>
        <w:ind w:left="720" w:hanging="360"/>
      </w:pPr>
      <w:rPr>
        <w:rFonts w:ascii="Symbol" w:hAnsi="Symbol" w:hint="default"/>
      </w:rPr>
    </w:lvl>
    <w:lvl w:ilvl="1" w:tplc="042F0001">
      <w:start w:val="1"/>
      <w:numFmt w:val="bullet"/>
      <w:lvlText w:val=""/>
      <w:lvlJc w:val="left"/>
      <w:pPr>
        <w:ind w:left="1440" w:hanging="360"/>
      </w:pPr>
      <w:rPr>
        <w:rFonts w:ascii="Symbol" w:hAnsi="Symbo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A6C1CF4"/>
    <w:multiLevelType w:val="hybridMultilevel"/>
    <w:tmpl w:val="87B234FE"/>
    <w:lvl w:ilvl="0" w:tplc="B0763B48">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9">
    <w:nsid w:val="2FA627E8"/>
    <w:multiLevelType w:val="hybridMultilevel"/>
    <w:tmpl w:val="1228DB12"/>
    <w:lvl w:ilvl="0" w:tplc="60645A9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11D99"/>
    <w:multiLevelType w:val="hybridMultilevel"/>
    <w:tmpl w:val="3E941FE8"/>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3C4605A6"/>
    <w:multiLevelType w:val="hybridMultilevel"/>
    <w:tmpl w:val="9E522A16"/>
    <w:lvl w:ilvl="0" w:tplc="41664C08">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2">
    <w:nsid w:val="3FC1193E"/>
    <w:multiLevelType w:val="hybridMultilevel"/>
    <w:tmpl w:val="43FEF51A"/>
    <w:lvl w:ilvl="0" w:tplc="042F0001">
      <w:start w:val="1"/>
      <w:numFmt w:val="bullet"/>
      <w:lvlText w:val=""/>
      <w:lvlJc w:val="left"/>
      <w:pPr>
        <w:ind w:left="644" w:hanging="360"/>
      </w:pPr>
      <w:rPr>
        <w:rFonts w:ascii="Symbol" w:hAnsi="Symbol"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13">
    <w:nsid w:val="4A531DB4"/>
    <w:multiLevelType w:val="hybridMultilevel"/>
    <w:tmpl w:val="7AAEE91E"/>
    <w:lvl w:ilvl="0" w:tplc="D3DC3974">
      <w:start w:val="1"/>
      <w:numFmt w:val="decimal"/>
      <w:lvlText w:val="%1."/>
      <w:lvlJc w:val="left"/>
      <w:pPr>
        <w:ind w:left="928" w:hanging="360"/>
      </w:pPr>
      <w:rPr>
        <w:rFonts w:ascii="Arial" w:eastAsia="Times New Roman" w:hAnsi="Arial" w:cs="Arial"/>
        <w:sz w:val="24"/>
        <w:szCs w:val="24"/>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nsid w:val="5308289C"/>
    <w:multiLevelType w:val="hybridMultilevel"/>
    <w:tmpl w:val="3E941C9E"/>
    <w:lvl w:ilvl="0" w:tplc="41664C08">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5">
    <w:nsid w:val="545F0701"/>
    <w:multiLevelType w:val="hybridMultilevel"/>
    <w:tmpl w:val="E4CAC824"/>
    <w:lvl w:ilvl="0" w:tplc="1BAAB29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0530D"/>
    <w:multiLevelType w:val="hybridMultilevel"/>
    <w:tmpl w:val="E3F0EE8E"/>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589648D2"/>
    <w:multiLevelType w:val="hybridMultilevel"/>
    <w:tmpl w:val="D0ECA85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8">
    <w:nsid w:val="5DC52359"/>
    <w:multiLevelType w:val="hybridMultilevel"/>
    <w:tmpl w:val="37BED67E"/>
    <w:lvl w:ilvl="0" w:tplc="042F0001">
      <w:start w:val="1"/>
      <w:numFmt w:val="bullet"/>
      <w:lvlText w:val=""/>
      <w:lvlJc w:val="left"/>
      <w:pPr>
        <w:ind w:left="720" w:hanging="360"/>
      </w:pPr>
      <w:rPr>
        <w:rFonts w:ascii="Symbol" w:hAnsi="Symbol" w:hint="default"/>
      </w:rPr>
    </w:lvl>
    <w:lvl w:ilvl="1" w:tplc="042F0001">
      <w:start w:val="1"/>
      <w:numFmt w:val="bullet"/>
      <w:lvlText w:val=""/>
      <w:lvlJc w:val="left"/>
      <w:pPr>
        <w:ind w:left="1440" w:hanging="360"/>
      </w:pPr>
      <w:rPr>
        <w:rFonts w:ascii="Symbol" w:hAnsi="Symbo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5EBD4E01"/>
    <w:multiLevelType w:val="hybridMultilevel"/>
    <w:tmpl w:val="847AC702"/>
    <w:lvl w:ilvl="0" w:tplc="042F0001">
      <w:start w:val="1"/>
      <w:numFmt w:val="bullet"/>
      <w:lvlText w:val=""/>
      <w:lvlJc w:val="left"/>
      <w:pPr>
        <w:ind w:left="720" w:hanging="360"/>
      </w:pPr>
      <w:rPr>
        <w:rFonts w:ascii="Symbol" w:hAnsi="Symbol" w:hint="default"/>
      </w:rPr>
    </w:lvl>
    <w:lvl w:ilvl="1" w:tplc="042F0001">
      <w:start w:val="1"/>
      <w:numFmt w:val="bullet"/>
      <w:lvlText w:val=""/>
      <w:lvlJc w:val="left"/>
      <w:pPr>
        <w:ind w:left="1440" w:hanging="360"/>
      </w:pPr>
      <w:rPr>
        <w:rFonts w:ascii="Symbol" w:hAnsi="Symbo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5EEE18B1"/>
    <w:multiLevelType w:val="hybridMultilevel"/>
    <w:tmpl w:val="E32EEAD6"/>
    <w:lvl w:ilvl="0" w:tplc="042F000D">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592" w:hanging="360"/>
      </w:pPr>
      <w:rPr>
        <w:rFonts w:ascii="Courier New" w:hAnsi="Courier New" w:cs="Courier New" w:hint="default"/>
      </w:rPr>
    </w:lvl>
    <w:lvl w:ilvl="2" w:tplc="042F0005" w:tentative="1">
      <w:start w:val="1"/>
      <w:numFmt w:val="bullet"/>
      <w:lvlText w:val=""/>
      <w:lvlJc w:val="left"/>
      <w:pPr>
        <w:ind w:left="2312" w:hanging="360"/>
      </w:pPr>
      <w:rPr>
        <w:rFonts w:ascii="Wingdings" w:hAnsi="Wingdings" w:hint="default"/>
      </w:rPr>
    </w:lvl>
    <w:lvl w:ilvl="3" w:tplc="042F0001" w:tentative="1">
      <w:start w:val="1"/>
      <w:numFmt w:val="bullet"/>
      <w:lvlText w:val=""/>
      <w:lvlJc w:val="left"/>
      <w:pPr>
        <w:ind w:left="3032" w:hanging="360"/>
      </w:pPr>
      <w:rPr>
        <w:rFonts w:ascii="Symbol" w:hAnsi="Symbol" w:hint="default"/>
      </w:rPr>
    </w:lvl>
    <w:lvl w:ilvl="4" w:tplc="042F0003" w:tentative="1">
      <w:start w:val="1"/>
      <w:numFmt w:val="bullet"/>
      <w:lvlText w:val="o"/>
      <w:lvlJc w:val="left"/>
      <w:pPr>
        <w:ind w:left="3752" w:hanging="360"/>
      </w:pPr>
      <w:rPr>
        <w:rFonts w:ascii="Courier New" w:hAnsi="Courier New" w:cs="Courier New" w:hint="default"/>
      </w:rPr>
    </w:lvl>
    <w:lvl w:ilvl="5" w:tplc="042F0005" w:tentative="1">
      <w:start w:val="1"/>
      <w:numFmt w:val="bullet"/>
      <w:lvlText w:val=""/>
      <w:lvlJc w:val="left"/>
      <w:pPr>
        <w:ind w:left="4472" w:hanging="360"/>
      </w:pPr>
      <w:rPr>
        <w:rFonts w:ascii="Wingdings" w:hAnsi="Wingdings" w:hint="default"/>
      </w:rPr>
    </w:lvl>
    <w:lvl w:ilvl="6" w:tplc="042F0001" w:tentative="1">
      <w:start w:val="1"/>
      <w:numFmt w:val="bullet"/>
      <w:lvlText w:val=""/>
      <w:lvlJc w:val="left"/>
      <w:pPr>
        <w:ind w:left="5192" w:hanging="360"/>
      </w:pPr>
      <w:rPr>
        <w:rFonts w:ascii="Symbol" w:hAnsi="Symbol" w:hint="default"/>
      </w:rPr>
    </w:lvl>
    <w:lvl w:ilvl="7" w:tplc="042F0003" w:tentative="1">
      <w:start w:val="1"/>
      <w:numFmt w:val="bullet"/>
      <w:lvlText w:val="o"/>
      <w:lvlJc w:val="left"/>
      <w:pPr>
        <w:ind w:left="5912" w:hanging="360"/>
      </w:pPr>
      <w:rPr>
        <w:rFonts w:ascii="Courier New" w:hAnsi="Courier New" w:cs="Courier New" w:hint="default"/>
      </w:rPr>
    </w:lvl>
    <w:lvl w:ilvl="8" w:tplc="042F0005" w:tentative="1">
      <w:start w:val="1"/>
      <w:numFmt w:val="bullet"/>
      <w:lvlText w:val=""/>
      <w:lvlJc w:val="left"/>
      <w:pPr>
        <w:ind w:left="6632" w:hanging="360"/>
      </w:pPr>
      <w:rPr>
        <w:rFonts w:ascii="Wingdings" w:hAnsi="Wingdings" w:hint="default"/>
      </w:rPr>
    </w:lvl>
  </w:abstractNum>
  <w:abstractNum w:abstractNumId="21">
    <w:nsid w:val="5F60215E"/>
    <w:multiLevelType w:val="hybridMultilevel"/>
    <w:tmpl w:val="1F94C008"/>
    <w:lvl w:ilvl="0" w:tplc="042F0001">
      <w:start w:val="1"/>
      <w:numFmt w:val="bullet"/>
      <w:lvlText w:val=""/>
      <w:lvlJc w:val="left"/>
      <w:pPr>
        <w:ind w:left="1429" w:hanging="360"/>
      </w:pPr>
      <w:rPr>
        <w:rFonts w:ascii="Symbol" w:hAnsi="Symbol" w:hint="default"/>
      </w:rPr>
    </w:lvl>
    <w:lvl w:ilvl="1" w:tplc="97669956">
      <w:numFmt w:val="bullet"/>
      <w:lvlText w:val="-"/>
      <w:lvlJc w:val="left"/>
      <w:pPr>
        <w:ind w:left="2149" w:hanging="360"/>
      </w:pPr>
      <w:rPr>
        <w:rFonts w:ascii="Arial" w:eastAsia="Calibri" w:hAnsi="Arial" w:cs="Arial"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22">
    <w:nsid w:val="62E533A6"/>
    <w:multiLevelType w:val="hybridMultilevel"/>
    <w:tmpl w:val="37762CCE"/>
    <w:lvl w:ilvl="0" w:tplc="41664C08">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3">
    <w:nsid w:val="661C1F1D"/>
    <w:multiLevelType w:val="hybridMultilevel"/>
    <w:tmpl w:val="FFAC3550"/>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6DD850F3"/>
    <w:multiLevelType w:val="hybridMultilevel"/>
    <w:tmpl w:val="970C25CC"/>
    <w:lvl w:ilvl="0" w:tplc="41664C08">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5">
    <w:nsid w:val="73167444"/>
    <w:multiLevelType w:val="hybridMultilevel"/>
    <w:tmpl w:val="156EA550"/>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nsid w:val="75B274A4"/>
    <w:multiLevelType w:val="hybridMultilevel"/>
    <w:tmpl w:val="EE84FC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11"/>
  </w:num>
  <w:num w:numId="5">
    <w:abstractNumId w:val="22"/>
  </w:num>
  <w:num w:numId="6">
    <w:abstractNumId w:val="24"/>
  </w:num>
  <w:num w:numId="7">
    <w:abstractNumId w:val="20"/>
  </w:num>
  <w:num w:numId="8">
    <w:abstractNumId w:val="1"/>
  </w:num>
  <w:num w:numId="9">
    <w:abstractNumId w:val="26"/>
  </w:num>
  <w:num w:numId="10">
    <w:abstractNumId w:val="8"/>
  </w:num>
  <w:num w:numId="11">
    <w:abstractNumId w:val="4"/>
  </w:num>
  <w:num w:numId="12">
    <w:abstractNumId w:val="12"/>
  </w:num>
  <w:num w:numId="13">
    <w:abstractNumId w:val="23"/>
  </w:num>
  <w:num w:numId="14">
    <w:abstractNumId w:val="5"/>
  </w:num>
  <w:num w:numId="15">
    <w:abstractNumId w:val="25"/>
  </w:num>
  <w:num w:numId="16">
    <w:abstractNumId w:val="10"/>
  </w:num>
  <w:num w:numId="17">
    <w:abstractNumId w:val="9"/>
  </w:num>
  <w:num w:numId="18">
    <w:abstractNumId w:val="15"/>
  </w:num>
  <w:num w:numId="19">
    <w:abstractNumId w:val="13"/>
  </w:num>
  <w:num w:numId="20">
    <w:abstractNumId w:val="16"/>
  </w:num>
  <w:num w:numId="21">
    <w:abstractNumId w:val="21"/>
  </w:num>
  <w:num w:numId="22">
    <w:abstractNumId w:val="6"/>
  </w:num>
  <w:num w:numId="23">
    <w:abstractNumId w:val="18"/>
  </w:num>
  <w:num w:numId="24">
    <w:abstractNumId w:val="7"/>
  </w:num>
  <w:num w:numId="25">
    <w:abstractNumId w:val="19"/>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A8"/>
    <w:rsid w:val="00005A80"/>
    <w:rsid w:val="00037817"/>
    <w:rsid w:val="0005433A"/>
    <w:rsid w:val="0005528A"/>
    <w:rsid w:val="00063A9C"/>
    <w:rsid w:val="0009104E"/>
    <w:rsid w:val="000A3BF3"/>
    <w:rsid w:val="000D1B73"/>
    <w:rsid w:val="000D5E4A"/>
    <w:rsid w:val="000D62D6"/>
    <w:rsid w:val="000E30B4"/>
    <w:rsid w:val="000F594F"/>
    <w:rsid w:val="00106EE8"/>
    <w:rsid w:val="00127D5A"/>
    <w:rsid w:val="0013082D"/>
    <w:rsid w:val="001373F8"/>
    <w:rsid w:val="00143D43"/>
    <w:rsid w:val="0014538A"/>
    <w:rsid w:val="001839A0"/>
    <w:rsid w:val="00187B5C"/>
    <w:rsid w:val="001B5F38"/>
    <w:rsid w:val="001C5F3C"/>
    <w:rsid w:val="001C6844"/>
    <w:rsid w:val="001D12AC"/>
    <w:rsid w:val="001E069F"/>
    <w:rsid w:val="001E47B1"/>
    <w:rsid w:val="001F0E27"/>
    <w:rsid w:val="0020793D"/>
    <w:rsid w:val="002408C6"/>
    <w:rsid w:val="00250E3A"/>
    <w:rsid w:val="002601D7"/>
    <w:rsid w:val="00264C6F"/>
    <w:rsid w:val="002B7899"/>
    <w:rsid w:val="002C29C2"/>
    <w:rsid w:val="002C3C05"/>
    <w:rsid w:val="002C5DDC"/>
    <w:rsid w:val="002D05DB"/>
    <w:rsid w:val="002D1943"/>
    <w:rsid w:val="002E3673"/>
    <w:rsid w:val="002E5FE6"/>
    <w:rsid w:val="00313957"/>
    <w:rsid w:val="003146EA"/>
    <w:rsid w:val="00317999"/>
    <w:rsid w:val="0034555F"/>
    <w:rsid w:val="0037400B"/>
    <w:rsid w:val="003860F1"/>
    <w:rsid w:val="00397A1D"/>
    <w:rsid w:val="003C5FAD"/>
    <w:rsid w:val="003D73E7"/>
    <w:rsid w:val="003E062A"/>
    <w:rsid w:val="00452A12"/>
    <w:rsid w:val="004769FC"/>
    <w:rsid w:val="00494863"/>
    <w:rsid w:val="00495BE5"/>
    <w:rsid w:val="004D2B45"/>
    <w:rsid w:val="004E3F3C"/>
    <w:rsid w:val="004E64AA"/>
    <w:rsid w:val="004F6ADA"/>
    <w:rsid w:val="00523D05"/>
    <w:rsid w:val="00525C04"/>
    <w:rsid w:val="0054679E"/>
    <w:rsid w:val="00550305"/>
    <w:rsid w:val="0055084B"/>
    <w:rsid w:val="00550CC7"/>
    <w:rsid w:val="00554DF7"/>
    <w:rsid w:val="00563545"/>
    <w:rsid w:val="00573122"/>
    <w:rsid w:val="00582482"/>
    <w:rsid w:val="00593796"/>
    <w:rsid w:val="00594D8E"/>
    <w:rsid w:val="005A30B6"/>
    <w:rsid w:val="005A6DA7"/>
    <w:rsid w:val="005B2257"/>
    <w:rsid w:val="005C6057"/>
    <w:rsid w:val="005C7637"/>
    <w:rsid w:val="005D144E"/>
    <w:rsid w:val="005E5CDF"/>
    <w:rsid w:val="006137C1"/>
    <w:rsid w:val="006153DD"/>
    <w:rsid w:val="006376A8"/>
    <w:rsid w:val="00674199"/>
    <w:rsid w:val="006825EA"/>
    <w:rsid w:val="0068409E"/>
    <w:rsid w:val="00685411"/>
    <w:rsid w:val="00686FB8"/>
    <w:rsid w:val="006C4F02"/>
    <w:rsid w:val="00700879"/>
    <w:rsid w:val="00702F79"/>
    <w:rsid w:val="00735614"/>
    <w:rsid w:val="00742F7A"/>
    <w:rsid w:val="00771340"/>
    <w:rsid w:val="00775EDD"/>
    <w:rsid w:val="00784C3D"/>
    <w:rsid w:val="007C0C7D"/>
    <w:rsid w:val="007C0EA0"/>
    <w:rsid w:val="007D342D"/>
    <w:rsid w:val="007E52C0"/>
    <w:rsid w:val="007F1000"/>
    <w:rsid w:val="00817521"/>
    <w:rsid w:val="00825F6A"/>
    <w:rsid w:val="0085318E"/>
    <w:rsid w:val="0088195B"/>
    <w:rsid w:val="00881E92"/>
    <w:rsid w:val="008B5F82"/>
    <w:rsid w:val="00907638"/>
    <w:rsid w:val="009261B0"/>
    <w:rsid w:val="0093554D"/>
    <w:rsid w:val="00937FA6"/>
    <w:rsid w:val="009464B6"/>
    <w:rsid w:val="00990587"/>
    <w:rsid w:val="009A49C0"/>
    <w:rsid w:val="009B2C72"/>
    <w:rsid w:val="009B3D26"/>
    <w:rsid w:val="009C51EF"/>
    <w:rsid w:val="009D7A68"/>
    <w:rsid w:val="009E02C8"/>
    <w:rsid w:val="00A84654"/>
    <w:rsid w:val="00AA254C"/>
    <w:rsid w:val="00AA7595"/>
    <w:rsid w:val="00AC2CF6"/>
    <w:rsid w:val="00B174E8"/>
    <w:rsid w:val="00B567E8"/>
    <w:rsid w:val="00B82A74"/>
    <w:rsid w:val="00B94A5B"/>
    <w:rsid w:val="00BA7FCA"/>
    <w:rsid w:val="00BE7A2B"/>
    <w:rsid w:val="00BF2D86"/>
    <w:rsid w:val="00BF7E54"/>
    <w:rsid w:val="00C002DA"/>
    <w:rsid w:val="00C602B5"/>
    <w:rsid w:val="00C734C7"/>
    <w:rsid w:val="00C92C15"/>
    <w:rsid w:val="00C92FB9"/>
    <w:rsid w:val="00C93015"/>
    <w:rsid w:val="00CC12FD"/>
    <w:rsid w:val="00CF1232"/>
    <w:rsid w:val="00CF14BA"/>
    <w:rsid w:val="00CF268E"/>
    <w:rsid w:val="00CF52BA"/>
    <w:rsid w:val="00D012F9"/>
    <w:rsid w:val="00D0176B"/>
    <w:rsid w:val="00D023AD"/>
    <w:rsid w:val="00D0602B"/>
    <w:rsid w:val="00D21D30"/>
    <w:rsid w:val="00D25242"/>
    <w:rsid w:val="00D366FB"/>
    <w:rsid w:val="00D60621"/>
    <w:rsid w:val="00D85361"/>
    <w:rsid w:val="00D86F28"/>
    <w:rsid w:val="00DA7DB7"/>
    <w:rsid w:val="00DB15F2"/>
    <w:rsid w:val="00DB7430"/>
    <w:rsid w:val="00DC021E"/>
    <w:rsid w:val="00DC6F90"/>
    <w:rsid w:val="00DD2BFE"/>
    <w:rsid w:val="00DD553C"/>
    <w:rsid w:val="00E02110"/>
    <w:rsid w:val="00E12A3B"/>
    <w:rsid w:val="00E16A7E"/>
    <w:rsid w:val="00E2471D"/>
    <w:rsid w:val="00E53451"/>
    <w:rsid w:val="00E706B0"/>
    <w:rsid w:val="00E85FC1"/>
    <w:rsid w:val="00EB2F8C"/>
    <w:rsid w:val="00ED74A9"/>
    <w:rsid w:val="00F161E3"/>
    <w:rsid w:val="00F35B3D"/>
    <w:rsid w:val="00F4358D"/>
    <w:rsid w:val="00F722A3"/>
    <w:rsid w:val="00F90784"/>
    <w:rsid w:val="00FB1A25"/>
    <w:rsid w:val="00FC32B2"/>
    <w:rsid w:val="00FD33CD"/>
    <w:rsid w:val="00FD3DBC"/>
    <w:rsid w:val="00FD50D9"/>
    <w:rsid w:val="00FE2945"/>
    <w:rsid w:val="00FF23E9"/>
    <w:rsid w:val="00FF478E"/>
    <w:rsid w:val="00FF5CC6"/>
    <w:rsid w:val="00FF692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38"/>
    <w:rPr>
      <w:rFonts w:ascii="Calibri" w:eastAsia="Calibri" w:hAnsi="Calibri" w:cs="Times New Roman"/>
    </w:rPr>
  </w:style>
  <w:style w:type="paragraph" w:styleId="Heading1">
    <w:name w:val="heading 1"/>
    <w:basedOn w:val="Normal"/>
    <w:link w:val="Heading1Char"/>
    <w:uiPriority w:val="9"/>
    <w:qFormat/>
    <w:rsid w:val="0020793D"/>
    <w:pPr>
      <w:spacing w:before="100" w:beforeAutospacing="1" w:after="100" w:afterAutospacing="1" w:line="240" w:lineRule="auto"/>
      <w:outlineLvl w:val="0"/>
    </w:pPr>
    <w:rPr>
      <w:rFonts w:ascii="Times New Roman" w:eastAsia="Times New Roman" w:hAnsi="Times New Roman"/>
      <w:b/>
      <w:bCs/>
      <w:kern w:val="36"/>
      <w:sz w:val="48"/>
      <w:szCs w:val="4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F38"/>
    <w:pPr>
      <w:spacing w:after="0" w:line="240" w:lineRule="auto"/>
      <w:ind w:left="720"/>
      <w:contextualSpacing/>
    </w:pPr>
    <w:rPr>
      <w:rFonts w:ascii="Times New Roman" w:eastAsia="Times New Roman" w:hAnsi="Times New Roman"/>
      <w:sz w:val="24"/>
      <w:szCs w:val="24"/>
      <w:lang w:val="en-US"/>
    </w:rPr>
  </w:style>
  <w:style w:type="paragraph" w:customStyle="1" w:styleId="Style66">
    <w:name w:val="Style66"/>
    <w:basedOn w:val="Normal"/>
    <w:uiPriority w:val="99"/>
    <w:rsid w:val="001B5F38"/>
    <w:pPr>
      <w:widowControl w:val="0"/>
      <w:autoSpaceDE w:val="0"/>
      <w:autoSpaceDN w:val="0"/>
      <w:adjustRightInd w:val="0"/>
      <w:spacing w:after="0" w:line="264" w:lineRule="exact"/>
      <w:jc w:val="both"/>
    </w:pPr>
    <w:rPr>
      <w:rFonts w:ascii="Microsoft Sans Serif" w:eastAsia="Times New Roman" w:hAnsi="Microsoft Sans Serif" w:cs="Microsoft Sans Serif"/>
      <w:sz w:val="24"/>
      <w:szCs w:val="24"/>
      <w:lang w:eastAsia="mk-MK"/>
    </w:rPr>
  </w:style>
  <w:style w:type="paragraph" w:customStyle="1" w:styleId="Style10">
    <w:name w:val="Style10"/>
    <w:basedOn w:val="Normal"/>
    <w:uiPriority w:val="99"/>
    <w:rsid w:val="001B5F38"/>
    <w:pPr>
      <w:widowControl w:val="0"/>
      <w:autoSpaceDE w:val="0"/>
      <w:autoSpaceDN w:val="0"/>
      <w:adjustRightInd w:val="0"/>
      <w:spacing w:after="0" w:line="245" w:lineRule="exact"/>
      <w:jc w:val="both"/>
    </w:pPr>
    <w:rPr>
      <w:rFonts w:ascii="Times New Roman" w:eastAsia="Times New Roman" w:hAnsi="Times New Roman"/>
      <w:sz w:val="24"/>
      <w:szCs w:val="24"/>
      <w:lang w:eastAsia="mk-MK"/>
    </w:rPr>
  </w:style>
  <w:style w:type="character" w:customStyle="1" w:styleId="FontStyle141">
    <w:name w:val="Font Style141"/>
    <w:uiPriority w:val="99"/>
    <w:rsid w:val="001B5F38"/>
    <w:rPr>
      <w:rFonts w:ascii="Times New Roman" w:hAnsi="Times New Roman" w:cs="Times New Roman"/>
      <w:sz w:val="20"/>
      <w:szCs w:val="20"/>
    </w:rPr>
  </w:style>
  <w:style w:type="character" w:customStyle="1" w:styleId="FontStyle152">
    <w:name w:val="Font Style152"/>
    <w:basedOn w:val="DefaultParagraphFont"/>
    <w:uiPriority w:val="99"/>
    <w:rsid w:val="009B3D26"/>
    <w:rPr>
      <w:rFonts w:ascii="Times New Roman" w:hAnsi="Times New Roman" w:cs="Times New Roman"/>
      <w:sz w:val="20"/>
      <w:szCs w:val="20"/>
    </w:rPr>
  </w:style>
  <w:style w:type="character" w:customStyle="1" w:styleId="FontStyle150">
    <w:name w:val="Font Style150"/>
    <w:basedOn w:val="DefaultParagraphFont"/>
    <w:uiPriority w:val="99"/>
    <w:rsid w:val="009B3D26"/>
    <w:rPr>
      <w:rFonts w:ascii="Times New Roman" w:hAnsi="Times New Roman" w:cs="Times New Roman"/>
      <w:sz w:val="20"/>
      <w:szCs w:val="20"/>
    </w:rPr>
  </w:style>
  <w:style w:type="character" w:customStyle="1" w:styleId="FontStyle144">
    <w:name w:val="Font Style144"/>
    <w:basedOn w:val="DefaultParagraphFont"/>
    <w:uiPriority w:val="99"/>
    <w:rsid w:val="009B3D26"/>
    <w:rPr>
      <w:rFonts w:ascii="Times New Roman" w:hAnsi="Times New Roman" w:cs="Times New Roman"/>
      <w:sz w:val="20"/>
      <w:szCs w:val="20"/>
    </w:rPr>
  </w:style>
  <w:style w:type="character" w:customStyle="1" w:styleId="FontStyle130">
    <w:name w:val="Font Style130"/>
    <w:basedOn w:val="DefaultParagraphFont"/>
    <w:uiPriority w:val="99"/>
    <w:rsid w:val="009B3D26"/>
    <w:rPr>
      <w:rFonts w:ascii="Microsoft Sans Serif" w:hAnsi="Microsoft Sans Serif" w:cs="Microsoft Sans Serif"/>
      <w:sz w:val="18"/>
      <w:szCs w:val="18"/>
    </w:rPr>
  </w:style>
  <w:style w:type="paragraph" w:customStyle="1" w:styleId="Style21">
    <w:name w:val="Style21"/>
    <w:basedOn w:val="Normal"/>
    <w:uiPriority w:val="99"/>
    <w:rsid w:val="00FD3DBC"/>
    <w:pPr>
      <w:widowControl w:val="0"/>
      <w:autoSpaceDE w:val="0"/>
      <w:autoSpaceDN w:val="0"/>
      <w:adjustRightInd w:val="0"/>
      <w:spacing w:after="0" w:line="282" w:lineRule="exact"/>
      <w:ind w:firstLine="720"/>
      <w:jc w:val="both"/>
    </w:pPr>
    <w:rPr>
      <w:rFonts w:ascii="Times New Roman" w:eastAsia="Times New Roman" w:hAnsi="Times New Roman"/>
      <w:sz w:val="24"/>
      <w:szCs w:val="24"/>
      <w:lang w:eastAsia="mk-MK"/>
    </w:rPr>
  </w:style>
  <w:style w:type="character" w:styleId="Strong">
    <w:name w:val="Strong"/>
    <w:basedOn w:val="DefaultParagraphFont"/>
    <w:uiPriority w:val="22"/>
    <w:qFormat/>
    <w:rsid w:val="000D5E4A"/>
    <w:rPr>
      <w:b/>
      <w:bCs/>
    </w:rPr>
  </w:style>
  <w:style w:type="character" w:styleId="Hyperlink">
    <w:name w:val="Hyperlink"/>
    <w:basedOn w:val="DefaultParagraphFont"/>
    <w:uiPriority w:val="99"/>
    <w:unhideWhenUsed/>
    <w:rsid w:val="000D5E4A"/>
    <w:rPr>
      <w:color w:val="0000FF"/>
      <w:u w:val="single"/>
    </w:rPr>
  </w:style>
  <w:style w:type="paragraph" w:styleId="BalloonText">
    <w:name w:val="Balloon Text"/>
    <w:basedOn w:val="Normal"/>
    <w:link w:val="BalloonTextChar"/>
    <w:uiPriority w:val="99"/>
    <w:semiHidden/>
    <w:unhideWhenUsed/>
    <w:rsid w:val="00F7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A3"/>
    <w:rPr>
      <w:rFonts w:ascii="Tahoma" w:eastAsia="Calibri" w:hAnsi="Tahoma" w:cs="Tahoma"/>
      <w:sz w:val="16"/>
      <w:szCs w:val="16"/>
    </w:rPr>
  </w:style>
  <w:style w:type="paragraph" w:customStyle="1" w:styleId="Style54">
    <w:name w:val="Style54"/>
    <w:basedOn w:val="Normal"/>
    <w:uiPriority w:val="99"/>
    <w:rsid w:val="0093554D"/>
    <w:pPr>
      <w:widowControl w:val="0"/>
      <w:autoSpaceDE w:val="0"/>
      <w:autoSpaceDN w:val="0"/>
      <w:adjustRightInd w:val="0"/>
      <w:spacing w:after="0" w:line="264" w:lineRule="exact"/>
      <w:ind w:hanging="350"/>
      <w:jc w:val="both"/>
    </w:pPr>
    <w:rPr>
      <w:rFonts w:ascii="Microsoft Sans Serif" w:eastAsia="Times New Roman" w:hAnsi="Microsoft Sans Serif" w:cs="Microsoft Sans Serif"/>
      <w:sz w:val="24"/>
      <w:szCs w:val="24"/>
      <w:lang w:eastAsia="mk-MK"/>
    </w:rPr>
  </w:style>
  <w:style w:type="character" w:customStyle="1" w:styleId="FontStyle134">
    <w:name w:val="Font Style134"/>
    <w:uiPriority w:val="99"/>
    <w:rsid w:val="0093554D"/>
    <w:rPr>
      <w:rFonts w:ascii="Microsoft Sans Serif" w:hAnsi="Microsoft Sans Serif" w:cs="Microsoft Sans Serif"/>
      <w:sz w:val="16"/>
      <w:szCs w:val="16"/>
    </w:rPr>
  </w:style>
  <w:style w:type="character" w:customStyle="1" w:styleId="FontStyle133">
    <w:name w:val="Font Style133"/>
    <w:uiPriority w:val="99"/>
    <w:rsid w:val="0093554D"/>
    <w:rPr>
      <w:rFonts w:ascii="Times New Roman" w:hAnsi="Times New Roman" w:cs="Times New Roman"/>
      <w:b/>
      <w:bCs/>
      <w:sz w:val="18"/>
      <w:szCs w:val="18"/>
    </w:rPr>
  </w:style>
  <w:style w:type="character" w:customStyle="1" w:styleId="FontStyle138">
    <w:name w:val="Font Style138"/>
    <w:uiPriority w:val="99"/>
    <w:rsid w:val="0093554D"/>
    <w:rPr>
      <w:rFonts w:ascii="Times New Roman" w:hAnsi="Times New Roman" w:cs="Times New Roman"/>
      <w:sz w:val="14"/>
      <w:szCs w:val="14"/>
    </w:rPr>
  </w:style>
  <w:style w:type="paragraph" w:customStyle="1" w:styleId="Style90">
    <w:name w:val="Style90"/>
    <w:basedOn w:val="Normal"/>
    <w:uiPriority w:val="99"/>
    <w:rsid w:val="0093554D"/>
    <w:pPr>
      <w:widowControl w:val="0"/>
      <w:autoSpaceDE w:val="0"/>
      <w:autoSpaceDN w:val="0"/>
      <w:adjustRightInd w:val="0"/>
      <w:spacing w:after="0" w:line="209" w:lineRule="exact"/>
      <w:jc w:val="both"/>
    </w:pPr>
    <w:rPr>
      <w:rFonts w:ascii="Times New Roman" w:eastAsia="Times New Roman" w:hAnsi="Times New Roman"/>
      <w:sz w:val="24"/>
      <w:szCs w:val="24"/>
      <w:lang w:eastAsia="mk-MK"/>
    </w:rPr>
  </w:style>
  <w:style w:type="paragraph" w:customStyle="1" w:styleId="Style105">
    <w:name w:val="Style105"/>
    <w:basedOn w:val="Normal"/>
    <w:uiPriority w:val="99"/>
    <w:rsid w:val="0093554D"/>
    <w:pPr>
      <w:widowControl w:val="0"/>
      <w:autoSpaceDE w:val="0"/>
      <w:autoSpaceDN w:val="0"/>
      <w:adjustRightInd w:val="0"/>
      <w:spacing w:after="0" w:line="240" w:lineRule="auto"/>
    </w:pPr>
    <w:rPr>
      <w:rFonts w:ascii="Times New Roman" w:eastAsia="Times New Roman" w:hAnsi="Times New Roman"/>
      <w:sz w:val="24"/>
      <w:szCs w:val="24"/>
      <w:lang w:eastAsia="mk-MK"/>
    </w:rPr>
  </w:style>
  <w:style w:type="paragraph" w:customStyle="1" w:styleId="Style106">
    <w:name w:val="Style106"/>
    <w:basedOn w:val="Normal"/>
    <w:uiPriority w:val="99"/>
    <w:rsid w:val="0093554D"/>
    <w:pPr>
      <w:widowControl w:val="0"/>
      <w:autoSpaceDE w:val="0"/>
      <w:autoSpaceDN w:val="0"/>
      <w:adjustRightInd w:val="0"/>
      <w:spacing w:after="0" w:line="187" w:lineRule="exact"/>
      <w:jc w:val="center"/>
    </w:pPr>
    <w:rPr>
      <w:rFonts w:ascii="Times New Roman" w:eastAsia="Times New Roman" w:hAnsi="Times New Roman"/>
      <w:sz w:val="24"/>
      <w:szCs w:val="24"/>
      <w:lang w:eastAsia="mk-MK"/>
    </w:rPr>
  </w:style>
  <w:style w:type="table" w:customStyle="1" w:styleId="LightShading1">
    <w:name w:val="Light Shading1"/>
    <w:basedOn w:val="TableNormal"/>
    <w:uiPriority w:val="60"/>
    <w:rsid w:val="00106E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06E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106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9">
    <w:name w:val="Font Style139"/>
    <w:uiPriority w:val="99"/>
    <w:rsid w:val="00106EE8"/>
    <w:rPr>
      <w:rFonts w:ascii="Times New Roman" w:hAnsi="Times New Roman" w:cs="Times New Roman"/>
      <w:b/>
      <w:bCs/>
      <w:i/>
      <w:iCs/>
      <w:sz w:val="20"/>
      <w:szCs w:val="20"/>
    </w:rPr>
  </w:style>
  <w:style w:type="paragraph" w:styleId="Header">
    <w:name w:val="header"/>
    <w:basedOn w:val="Normal"/>
    <w:link w:val="HeaderChar"/>
    <w:uiPriority w:val="99"/>
    <w:unhideWhenUsed/>
    <w:rsid w:val="0085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18E"/>
    <w:rPr>
      <w:rFonts w:ascii="Calibri" w:eastAsia="Calibri" w:hAnsi="Calibri" w:cs="Times New Roman"/>
    </w:rPr>
  </w:style>
  <w:style w:type="paragraph" w:styleId="Footer">
    <w:name w:val="footer"/>
    <w:basedOn w:val="Normal"/>
    <w:link w:val="FooterChar"/>
    <w:uiPriority w:val="99"/>
    <w:unhideWhenUsed/>
    <w:rsid w:val="0085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18E"/>
    <w:rPr>
      <w:rFonts w:ascii="Calibri" w:eastAsia="Calibri" w:hAnsi="Calibri" w:cs="Times New Roman"/>
    </w:rPr>
  </w:style>
  <w:style w:type="paragraph" w:customStyle="1" w:styleId="Style11">
    <w:name w:val="Style11"/>
    <w:basedOn w:val="Normal"/>
    <w:uiPriority w:val="99"/>
    <w:rsid w:val="00881E92"/>
    <w:pPr>
      <w:widowControl w:val="0"/>
      <w:autoSpaceDE w:val="0"/>
      <w:autoSpaceDN w:val="0"/>
      <w:adjustRightInd w:val="0"/>
      <w:spacing w:after="0" w:line="264" w:lineRule="exact"/>
      <w:jc w:val="both"/>
    </w:pPr>
    <w:rPr>
      <w:rFonts w:ascii="Microsoft Sans Serif" w:eastAsia="Times New Roman" w:hAnsi="Microsoft Sans Serif" w:cs="Microsoft Sans Serif"/>
      <w:sz w:val="24"/>
      <w:szCs w:val="24"/>
      <w:lang w:eastAsia="mk-MK"/>
    </w:rPr>
  </w:style>
  <w:style w:type="character" w:customStyle="1" w:styleId="hps">
    <w:name w:val="hps"/>
    <w:basedOn w:val="DefaultParagraphFont"/>
    <w:rsid w:val="00B82A74"/>
  </w:style>
  <w:style w:type="character" w:customStyle="1" w:styleId="longtext">
    <w:name w:val="long_text"/>
    <w:basedOn w:val="DefaultParagraphFont"/>
    <w:rsid w:val="00990587"/>
  </w:style>
  <w:style w:type="paragraph" w:styleId="NoSpacing">
    <w:name w:val="No Spacing"/>
    <w:uiPriority w:val="1"/>
    <w:qFormat/>
    <w:rsid w:val="00990587"/>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D5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0D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D50D9"/>
    <w:rPr>
      <w:vertAlign w:val="superscript"/>
    </w:rPr>
  </w:style>
  <w:style w:type="character" w:customStyle="1" w:styleId="Heading1Char">
    <w:name w:val="Heading 1 Char"/>
    <w:basedOn w:val="DefaultParagraphFont"/>
    <w:link w:val="Heading1"/>
    <w:uiPriority w:val="9"/>
    <w:rsid w:val="0020793D"/>
    <w:rPr>
      <w:rFonts w:ascii="Times New Roman" w:eastAsia="Times New Roman" w:hAnsi="Times New Roman" w:cs="Times New Roman"/>
      <w:b/>
      <w:bCs/>
      <w:kern w:val="36"/>
      <w:sz w:val="48"/>
      <w:szCs w:val="48"/>
      <w:lang w:eastAsia="mk-MK"/>
    </w:rPr>
  </w:style>
  <w:style w:type="character" w:customStyle="1" w:styleId="addmd">
    <w:name w:val="addmd"/>
    <w:basedOn w:val="DefaultParagraphFont"/>
    <w:rsid w:val="0020793D"/>
  </w:style>
  <w:style w:type="character" w:customStyle="1" w:styleId="apple-style-span">
    <w:name w:val="apple-style-span"/>
    <w:basedOn w:val="DefaultParagraphFont"/>
    <w:rsid w:val="00BA7FCA"/>
  </w:style>
  <w:style w:type="character" w:customStyle="1" w:styleId="apple-converted-space">
    <w:name w:val="apple-converted-space"/>
    <w:basedOn w:val="DefaultParagraphFont"/>
    <w:rsid w:val="00BA7FCA"/>
  </w:style>
  <w:style w:type="character" w:customStyle="1" w:styleId="hpsatn">
    <w:name w:val="hps atn"/>
    <w:basedOn w:val="DefaultParagraphFont"/>
    <w:rsid w:val="00BA7FCA"/>
  </w:style>
  <w:style w:type="paragraph" w:customStyle="1" w:styleId="Default">
    <w:name w:val="Default"/>
    <w:rsid w:val="001E47B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mk-MK"/>
    </w:rPr>
  </w:style>
  <w:style w:type="paragraph" w:customStyle="1" w:styleId="CM5">
    <w:name w:val="CM5"/>
    <w:basedOn w:val="Default"/>
    <w:next w:val="Default"/>
    <w:uiPriority w:val="99"/>
    <w:rsid w:val="001E47B1"/>
    <w:pPr>
      <w:spacing w:line="231" w:lineRule="atLeast"/>
    </w:pPr>
    <w:rPr>
      <w:color w:val="auto"/>
    </w:rPr>
  </w:style>
  <w:style w:type="paragraph" w:customStyle="1" w:styleId="Style4">
    <w:name w:val="Style4"/>
    <w:basedOn w:val="Normal"/>
    <w:uiPriority w:val="99"/>
    <w:rsid w:val="005D144E"/>
    <w:pPr>
      <w:widowControl w:val="0"/>
      <w:autoSpaceDE w:val="0"/>
      <w:autoSpaceDN w:val="0"/>
      <w:adjustRightInd w:val="0"/>
      <w:spacing w:after="0" w:line="208" w:lineRule="exact"/>
      <w:jc w:val="both"/>
    </w:pPr>
    <w:rPr>
      <w:rFonts w:ascii="Times New Roman" w:eastAsia="Times New Roman" w:hAnsi="Times New Roman"/>
      <w:sz w:val="24"/>
      <w:szCs w:val="24"/>
      <w:lang w:val="en-US"/>
    </w:rPr>
  </w:style>
  <w:style w:type="character" w:customStyle="1" w:styleId="FontStyle72">
    <w:name w:val="Font Style72"/>
    <w:basedOn w:val="DefaultParagraphFont"/>
    <w:uiPriority w:val="99"/>
    <w:rsid w:val="005D144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38"/>
    <w:rPr>
      <w:rFonts w:ascii="Calibri" w:eastAsia="Calibri" w:hAnsi="Calibri" w:cs="Times New Roman"/>
    </w:rPr>
  </w:style>
  <w:style w:type="paragraph" w:styleId="Heading1">
    <w:name w:val="heading 1"/>
    <w:basedOn w:val="Normal"/>
    <w:link w:val="Heading1Char"/>
    <w:uiPriority w:val="9"/>
    <w:qFormat/>
    <w:rsid w:val="0020793D"/>
    <w:pPr>
      <w:spacing w:before="100" w:beforeAutospacing="1" w:after="100" w:afterAutospacing="1" w:line="240" w:lineRule="auto"/>
      <w:outlineLvl w:val="0"/>
    </w:pPr>
    <w:rPr>
      <w:rFonts w:ascii="Times New Roman" w:eastAsia="Times New Roman" w:hAnsi="Times New Roman"/>
      <w:b/>
      <w:bCs/>
      <w:kern w:val="36"/>
      <w:sz w:val="48"/>
      <w:szCs w:val="4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F38"/>
    <w:pPr>
      <w:spacing w:after="0" w:line="240" w:lineRule="auto"/>
      <w:ind w:left="720"/>
      <w:contextualSpacing/>
    </w:pPr>
    <w:rPr>
      <w:rFonts w:ascii="Times New Roman" w:eastAsia="Times New Roman" w:hAnsi="Times New Roman"/>
      <w:sz w:val="24"/>
      <w:szCs w:val="24"/>
      <w:lang w:val="en-US"/>
    </w:rPr>
  </w:style>
  <w:style w:type="paragraph" w:customStyle="1" w:styleId="Style66">
    <w:name w:val="Style66"/>
    <w:basedOn w:val="Normal"/>
    <w:uiPriority w:val="99"/>
    <w:rsid w:val="001B5F38"/>
    <w:pPr>
      <w:widowControl w:val="0"/>
      <w:autoSpaceDE w:val="0"/>
      <w:autoSpaceDN w:val="0"/>
      <w:adjustRightInd w:val="0"/>
      <w:spacing w:after="0" w:line="264" w:lineRule="exact"/>
      <w:jc w:val="both"/>
    </w:pPr>
    <w:rPr>
      <w:rFonts w:ascii="Microsoft Sans Serif" w:eastAsia="Times New Roman" w:hAnsi="Microsoft Sans Serif" w:cs="Microsoft Sans Serif"/>
      <w:sz w:val="24"/>
      <w:szCs w:val="24"/>
      <w:lang w:eastAsia="mk-MK"/>
    </w:rPr>
  </w:style>
  <w:style w:type="paragraph" w:customStyle="1" w:styleId="Style10">
    <w:name w:val="Style10"/>
    <w:basedOn w:val="Normal"/>
    <w:uiPriority w:val="99"/>
    <w:rsid w:val="001B5F38"/>
    <w:pPr>
      <w:widowControl w:val="0"/>
      <w:autoSpaceDE w:val="0"/>
      <w:autoSpaceDN w:val="0"/>
      <w:adjustRightInd w:val="0"/>
      <w:spacing w:after="0" w:line="245" w:lineRule="exact"/>
      <w:jc w:val="both"/>
    </w:pPr>
    <w:rPr>
      <w:rFonts w:ascii="Times New Roman" w:eastAsia="Times New Roman" w:hAnsi="Times New Roman"/>
      <w:sz w:val="24"/>
      <w:szCs w:val="24"/>
      <w:lang w:eastAsia="mk-MK"/>
    </w:rPr>
  </w:style>
  <w:style w:type="character" w:customStyle="1" w:styleId="FontStyle141">
    <w:name w:val="Font Style141"/>
    <w:uiPriority w:val="99"/>
    <w:rsid w:val="001B5F38"/>
    <w:rPr>
      <w:rFonts w:ascii="Times New Roman" w:hAnsi="Times New Roman" w:cs="Times New Roman"/>
      <w:sz w:val="20"/>
      <w:szCs w:val="20"/>
    </w:rPr>
  </w:style>
  <w:style w:type="character" w:customStyle="1" w:styleId="FontStyle152">
    <w:name w:val="Font Style152"/>
    <w:basedOn w:val="DefaultParagraphFont"/>
    <w:uiPriority w:val="99"/>
    <w:rsid w:val="009B3D26"/>
    <w:rPr>
      <w:rFonts w:ascii="Times New Roman" w:hAnsi="Times New Roman" w:cs="Times New Roman"/>
      <w:sz w:val="20"/>
      <w:szCs w:val="20"/>
    </w:rPr>
  </w:style>
  <w:style w:type="character" w:customStyle="1" w:styleId="FontStyle150">
    <w:name w:val="Font Style150"/>
    <w:basedOn w:val="DefaultParagraphFont"/>
    <w:uiPriority w:val="99"/>
    <w:rsid w:val="009B3D26"/>
    <w:rPr>
      <w:rFonts w:ascii="Times New Roman" w:hAnsi="Times New Roman" w:cs="Times New Roman"/>
      <w:sz w:val="20"/>
      <w:szCs w:val="20"/>
    </w:rPr>
  </w:style>
  <w:style w:type="character" w:customStyle="1" w:styleId="FontStyle144">
    <w:name w:val="Font Style144"/>
    <w:basedOn w:val="DefaultParagraphFont"/>
    <w:uiPriority w:val="99"/>
    <w:rsid w:val="009B3D26"/>
    <w:rPr>
      <w:rFonts w:ascii="Times New Roman" w:hAnsi="Times New Roman" w:cs="Times New Roman"/>
      <w:sz w:val="20"/>
      <w:szCs w:val="20"/>
    </w:rPr>
  </w:style>
  <w:style w:type="character" w:customStyle="1" w:styleId="FontStyle130">
    <w:name w:val="Font Style130"/>
    <w:basedOn w:val="DefaultParagraphFont"/>
    <w:uiPriority w:val="99"/>
    <w:rsid w:val="009B3D26"/>
    <w:rPr>
      <w:rFonts w:ascii="Microsoft Sans Serif" w:hAnsi="Microsoft Sans Serif" w:cs="Microsoft Sans Serif"/>
      <w:sz w:val="18"/>
      <w:szCs w:val="18"/>
    </w:rPr>
  </w:style>
  <w:style w:type="paragraph" w:customStyle="1" w:styleId="Style21">
    <w:name w:val="Style21"/>
    <w:basedOn w:val="Normal"/>
    <w:uiPriority w:val="99"/>
    <w:rsid w:val="00FD3DBC"/>
    <w:pPr>
      <w:widowControl w:val="0"/>
      <w:autoSpaceDE w:val="0"/>
      <w:autoSpaceDN w:val="0"/>
      <w:adjustRightInd w:val="0"/>
      <w:spacing w:after="0" w:line="282" w:lineRule="exact"/>
      <w:ind w:firstLine="720"/>
      <w:jc w:val="both"/>
    </w:pPr>
    <w:rPr>
      <w:rFonts w:ascii="Times New Roman" w:eastAsia="Times New Roman" w:hAnsi="Times New Roman"/>
      <w:sz w:val="24"/>
      <w:szCs w:val="24"/>
      <w:lang w:eastAsia="mk-MK"/>
    </w:rPr>
  </w:style>
  <w:style w:type="character" w:styleId="Strong">
    <w:name w:val="Strong"/>
    <w:basedOn w:val="DefaultParagraphFont"/>
    <w:uiPriority w:val="22"/>
    <w:qFormat/>
    <w:rsid w:val="000D5E4A"/>
    <w:rPr>
      <w:b/>
      <w:bCs/>
    </w:rPr>
  </w:style>
  <w:style w:type="character" w:styleId="Hyperlink">
    <w:name w:val="Hyperlink"/>
    <w:basedOn w:val="DefaultParagraphFont"/>
    <w:uiPriority w:val="99"/>
    <w:unhideWhenUsed/>
    <w:rsid w:val="000D5E4A"/>
    <w:rPr>
      <w:color w:val="0000FF"/>
      <w:u w:val="single"/>
    </w:rPr>
  </w:style>
  <w:style w:type="paragraph" w:styleId="BalloonText">
    <w:name w:val="Balloon Text"/>
    <w:basedOn w:val="Normal"/>
    <w:link w:val="BalloonTextChar"/>
    <w:uiPriority w:val="99"/>
    <w:semiHidden/>
    <w:unhideWhenUsed/>
    <w:rsid w:val="00F7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A3"/>
    <w:rPr>
      <w:rFonts w:ascii="Tahoma" w:eastAsia="Calibri" w:hAnsi="Tahoma" w:cs="Tahoma"/>
      <w:sz w:val="16"/>
      <w:szCs w:val="16"/>
    </w:rPr>
  </w:style>
  <w:style w:type="paragraph" w:customStyle="1" w:styleId="Style54">
    <w:name w:val="Style54"/>
    <w:basedOn w:val="Normal"/>
    <w:uiPriority w:val="99"/>
    <w:rsid w:val="0093554D"/>
    <w:pPr>
      <w:widowControl w:val="0"/>
      <w:autoSpaceDE w:val="0"/>
      <w:autoSpaceDN w:val="0"/>
      <w:adjustRightInd w:val="0"/>
      <w:spacing w:after="0" w:line="264" w:lineRule="exact"/>
      <w:ind w:hanging="350"/>
      <w:jc w:val="both"/>
    </w:pPr>
    <w:rPr>
      <w:rFonts w:ascii="Microsoft Sans Serif" w:eastAsia="Times New Roman" w:hAnsi="Microsoft Sans Serif" w:cs="Microsoft Sans Serif"/>
      <w:sz w:val="24"/>
      <w:szCs w:val="24"/>
      <w:lang w:eastAsia="mk-MK"/>
    </w:rPr>
  </w:style>
  <w:style w:type="character" w:customStyle="1" w:styleId="FontStyle134">
    <w:name w:val="Font Style134"/>
    <w:uiPriority w:val="99"/>
    <w:rsid w:val="0093554D"/>
    <w:rPr>
      <w:rFonts w:ascii="Microsoft Sans Serif" w:hAnsi="Microsoft Sans Serif" w:cs="Microsoft Sans Serif"/>
      <w:sz w:val="16"/>
      <w:szCs w:val="16"/>
    </w:rPr>
  </w:style>
  <w:style w:type="character" w:customStyle="1" w:styleId="FontStyle133">
    <w:name w:val="Font Style133"/>
    <w:uiPriority w:val="99"/>
    <w:rsid w:val="0093554D"/>
    <w:rPr>
      <w:rFonts w:ascii="Times New Roman" w:hAnsi="Times New Roman" w:cs="Times New Roman"/>
      <w:b/>
      <w:bCs/>
      <w:sz w:val="18"/>
      <w:szCs w:val="18"/>
    </w:rPr>
  </w:style>
  <w:style w:type="character" w:customStyle="1" w:styleId="FontStyle138">
    <w:name w:val="Font Style138"/>
    <w:uiPriority w:val="99"/>
    <w:rsid w:val="0093554D"/>
    <w:rPr>
      <w:rFonts w:ascii="Times New Roman" w:hAnsi="Times New Roman" w:cs="Times New Roman"/>
      <w:sz w:val="14"/>
      <w:szCs w:val="14"/>
    </w:rPr>
  </w:style>
  <w:style w:type="paragraph" w:customStyle="1" w:styleId="Style90">
    <w:name w:val="Style90"/>
    <w:basedOn w:val="Normal"/>
    <w:uiPriority w:val="99"/>
    <w:rsid w:val="0093554D"/>
    <w:pPr>
      <w:widowControl w:val="0"/>
      <w:autoSpaceDE w:val="0"/>
      <w:autoSpaceDN w:val="0"/>
      <w:adjustRightInd w:val="0"/>
      <w:spacing w:after="0" w:line="209" w:lineRule="exact"/>
      <w:jc w:val="both"/>
    </w:pPr>
    <w:rPr>
      <w:rFonts w:ascii="Times New Roman" w:eastAsia="Times New Roman" w:hAnsi="Times New Roman"/>
      <w:sz w:val="24"/>
      <w:szCs w:val="24"/>
      <w:lang w:eastAsia="mk-MK"/>
    </w:rPr>
  </w:style>
  <w:style w:type="paragraph" w:customStyle="1" w:styleId="Style105">
    <w:name w:val="Style105"/>
    <w:basedOn w:val="Normal"/>
    <w:uiPriority w:val="99"/>
    <w:rsid w:val="0093554D"/>
    <w:pPr>
      <w:widowControl w:val="0"/>
      <w:autoSpaceDE w:val="0"/>
      <w:autoSpaceDN w:val="0"/>
      <w:adjustRightInd w:val="0"/>
      <w:spacing w:after="0" w:line="240" w:lineRule="auto"/>
    </w:pPr>
    <w:rPr>
      <w:rFonts w:ascii="Times New Roman" w:eastAsia="Times New Roman" w:hAnsi="Times New Roman"/>
      <w:sz w:val="24"/>
      <w:szCs w:val="24"/>
      <w:lang w:eastAsia="mk-MK"/>
    </w:rPr>
  </w:style>
  <w:style w:type="paragraph" w:customStyle="1" w:styleId="Style106">
    <w:name w:val="Style106"/>
    <w:basedOn w:val="Normal"/>
    <w:uiPriority w:val="99"/>
    <w:rsid w:val="0093554D"/>
    <w:pPr>
      <w:widowControl w:val="0"/>
      <w:autoSpaceDE w:val="0"/>
      <w:autoSpaceDN w:val="0"/>
      <w:adjustRightInd w:val="0"/>
      <w:spacing w:after="0" w:line="187" w:lineRule="exact"/>
      <w:jc w:val="center"/>
    </w:pPr>
    <w:rPr>
      <w:rFonts w:ascii="Times New Roman" w:eastAsia="Times New Roman" w:hAnsi="Times New Roman"/>
      <w:sz w:val="24"/>
      <w:szCs w:val="24"/>
      <w:lang w:eastAsia="mk-MK"/>
    </w:rPr>
  </w:style>
  <w:style w:type="table" w:customStyle="1" w:styleId="LightShading1">
    <w:name w:val="Light Shading1"/>
    <w:basedOn w:val="TableNormal"/>
    <w:uiPriority w:val="60"/>
    <w:rsid w:val="00106E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06E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106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9">
    <w:name w:val="Font Style139"/>
    <w:uiPriority w:val="99"/>
    <w:rsid w:val="00106EE8"/>
    <w:rPr>
      <w:rFonts w:ascii="Times New Roman" w:hAnsi="Times New Roman" w:cs="Times New Roman"/>
      <w:b/>
      <w:bCs/>
      <w:i/>
      <w:iCs/>
      <w:sz w:val="20"/>
      <w:szCs w:val="20"/>
    </w:rPr>
  </w:style>
  <w:style w:type="paragraph" w:styleId="Header">
    <w:name w:val="header"/>
    <w:basedOn w:val="Normal"/>
    <w:link w:val="HeaderChar"/>
    <w:uiPriority w:val="99"/>
    <w:unhideWhenUsed/>
    <w:rsid w:val="0085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18E"/>
    <w:rPr>
      <w:rFonts w:ascii="Calibri" w:eastAsia="Calibri" w:hAnsi="Calibri" w:cs="Times New Roman"/>
    </w:rPr>
  </w:style>
  <w:style w:type="paragraph" w:styleId="Footer">
    <w:name w:val="footer"/>
    <w:basedOn w:val="Normal"/>
    <w:link w:val="FooterChar"/>
    <w:uiPriority w:val="99"/>
    <w:unhideWhenUsed/>
    <w:rsid w:val="0085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18E"/>
    <w:rPr>
      <w:rFonts w:ascii="Calibri" w:eastAsia="Calibri" w:hAnsi="Calibri" w:cs="Times New Roman"/>
    </w:rPr>
  </w:style>
  <w:style w:type="paragraph" w:customStyle="1" w:styleId="Style11">
    <w:name w:val="Style11"/>
    <w:basedOn w:val="Normal"/>
    <w:uiPriority w:val="99"/>
    <w:rsid w:val="00881E92"/>
    <w:pPr>
      <w:widowControl w:val="0"/>
      <w:autoSpaceDE w:val="0"/>
      <w:autoSpaceDN w:val="0"/>
      <w:adjustRightInd w:val="0"/>
      <w:spacing w:after="0" w:line="264" w:lineRule="exact"/>
      <w:jc w:val="both"/>
    </w:pPr>
    <w:rPr>
      <w:rFonts w:ascii="Microsoft Sans Serif" w:eastAsia="Times New Roman" w:hAnsi="Microsoft Sans Serif" w:cs="Microsoft Sans Serif"/>
      <w:sz w:val="24"/>
      <w:szCs w:val="24"/>
      <w:lang w:eastAsia="mk-MK"/>
    </w:rPr>
  </w:style>
  <w:style w:type="character" w:customStyle="1" w:styleId="hps">
    <w:name w:val="hps"/>
    <w:basedOn w:val="DefaultParagraphFont"/>
    <w:rsid w:val="00B82A74"/>
  </w:style>
  <w:style w:type="character" w:customStyle="1" w:styleId="longtext">
    <w:name w:val="long_text"/>
    <w:basedOn w:val="DefaultParagraphFont"/>
    <w:rsid w:val="00990587"/>
  </w:style>
  <w:style w:type="paragraph" w:styleId="NoSpacing">
    <w:name w:val="No Spacing"/>
    <w:uiPriority w:val="1"/>
    <w:qFormat/>
    <w:rsid w:val="00990587"/>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D5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0D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D50D9"/>
    <w:rPr>
      <w:vertAlign w:val="superscript"/>
    </w:rPr>
  </w:style>
  <w:style w:type="character" w:customStyle="1" w:styleId="Heading1Char">
    <w:name w:val="Heading 1 Char"/>
    <w:basedOn w:val="DefaultParagraphFont"/>
    <w:link w:val="Heading1"/>
    <w:uiPriority w:val="9"/>
    <w:rsid w:val="0020793D"/>
    <w:rPr>
      <w:rFonts w:ascii="Times New Roman" w:eastAsia="Times New Roman" w:hAnsi="Times New Roman" w:cs="Times New Roman"/>
      <w:b/>
      <w:bCs/>
      <w:kern w:val="36"/>
      <w:sz w:val="48"/>
      <w:szCs w:val="48"/>
      <w:lang w:eastAsia="mk-MK"/>
    </w:rPr>
  </w:style>
  <w:style w:type="character" w:customStyle="1" w:styleId="addmd">
    <w:name w:val="addmd"/>
    <w:basedOn w:val="DefaultParagraphFont"/>
    <w:rsid w:val="0020793D"/>
  </w:style>
  <w:style w:type="character" w:customStyle="1" w:styleId="apple-style-span">
    <w:name w:val="apple-style-span"/>
    <w:basedOn w:val="DefaultParagraphFont"/>
    <w:rsid w:val="00BA7FCA"/>
  </w:style>
  <w:style w:type="character" w:customStyle="1" w:styleId="apple-converted-space">
    <w:name w:val="apple-converted-space"/>
    <w:basedOn w:val="DefaultParagraphFont"/>
    <w:rsid w:val="00BA7FCA"/>
  </w:style>
  <w:style w:type="character" w:customStyle="1" w:styleId="hpsatn">
    <w:name w:val="hps atn"/>
    <w:basedOn w:val="DefaultParagraphFont"/>
    <w:rsid w:val="00BA7FCA"/>
  </w:style>
  <w:style w:type="paragraph" w:customStyle="1" w:styleId="Default">
    <w:name w:val="Default"/>
    <w:rsid w:val="001E47B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mk-MK"/>
    </w:rPr>
  </w:style>
  <w:style w:type="paragraph" w:customStyle="1" w:styleId="CM5">
    <w:name w:val="CM5"/>
    <w:basedOn w:val="Default"/>
    <w:next w:val="Default"/>
    <w:uiPriority w:val="99"/>
    <w:rsid w:val="001E47B1"/>
    <w:pPr>
      <w:spacing w:line="231" w:lineRule="atLeast"/>
    </w:pPr>
    <w:rPr>
      <w:color w:val="auto"/>
    </w:rPr>
  </w:style>
  <w:style w:type="paragraph" w:customStyle="1" w:styleId="Style4">
    <w:name w:val="Style4"/>
    <w:basedOn w:val="Normal"/>
    <w:uiPriority w:val="99"/>
    <w:rsid w:val="005D144E"/>
    <w:pPr>
      <w:widowControl w:val="0"/>
      <w:autoSpaceDE w:val="0"/>
      <w:autoSpaceDN w:val="0"/>
      <w:adjustRightInd w:val="0"/>
      <w:spacing w:after="0" w:line="208" w:lineRule="exact"/>
      <w:jc w:val="both"/>
    </w:pPr>
    <w:rPr>
      <w:rFonts w:ascii="Times New Roman" w:eastAsia="Times New Roman" w:hAnsi="Times New Roman"/>
      <w:sz w:val="24"/>
      <w:szCs w:val="24"/>
      <w:lang w:val="en-US"/>
    </w:rPr>
  </w:style>
  <w:style w:type="character" w:customStyle="1" w:styleId="FontStyle72">
    <w:name w:val="Font Style72"/>
    <w:basedOn w:val="DefaultParagraphFont"/>
    <w:uiPriority w:val="99"/>
    <w:rsid w:val="005D14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9877">
      <w:bodyDiv w:val="1"/>
      <w:marLeft w:val="0"/>
      <w:marRight w:val="0"/>
      <w:marTop w:val="0"/>
      <w:marBottom w:val="0"/>
      <w:divBdr>
        <w:top w:val="none" w:sz="0" w:space="0" w:color="auto"/>
        <w:left w:val="none" w:sz="0" w:space="0" w:color="auto"/>
        <w:bottom w:val="none" w:sz="0" w:space="0" w:color="auto"/>
        <w:right w:val="none" w:sz="0" w:space="0" w:color="auto"/>
      </w:divBdr>
    </w:div>
    <w:div w:id="188494006">
      <w:bodyDiv w:val="1"/>
      <w:marLeft w:val="0"/>
      <w:marRight w:val="0"/>
      <w:marTop w:val="0"/>
      <w:marBottom w:val="0"/>
      <w:divBdr>
        <w:top w:val="none" w:sz="0" w:space="0" w:color="auto"/>
        <w:left w:val="none" w:sz="0" w:space="0" w:color="auto"/>
        <w:bottom w:val="none" w:sz="0" w:space="0" w:color="auto"/>
        <w:right w:val="none" w:sz="0" w:space="0" w:color="auto"/>
      </w:divBdr>
    </w:div>
    <w:div w:id="292639690">
      <w:bodyDiv w:val="1"/>
      <w:marLeft w:val="0"/>
      <w:marRight w:val="0"/>
      <w:marTop w:val="0"/>
      <w:marBottom w:val="0"/>
      <w:divBdr>
        <w:top w:val="none" w:sz="0" w:space="0" w:color="auto"/>
        <w:left w:val="none" w:sz="0" w:space="0" w:color="auto"/>
        <w:bottom w:val="none" w:sz="0" w:space="0" w:color="auto"/>
        <w:right w:val="none" w:sz="0" w:space="0" w:color="auto"/>
      </w:divBdr>
      <w:divsChild>
        <w:div w:id="1987586141">
          <w:marLeft w:val="0"/>
          <w:marRight w:val="0"/>
          <w:marTop w:val="0"/>
          <w:marBottom w:val="0"/>
          <w:divBdr>
            <w:top w:val="none" w:sz="0" w:space="0" w:color="auto"/>
            <w:left w:val="none" w:sz="0" w:space="0" w:color="auto"/>
            <w:bottom w:val="none" w:sz="0" w:space="0" w:color="auto"/>
            <w:right w:val="none" w:sz="0" w:space="0" w:color="auto"/>
          </w:divBdr>
          <w:divsChild>
            <w:div w:id="292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89922">
      <w:bodyDiv w:val="1"/>
      <w:marLeft w:val="0"/>
      <w:marRight w:val="0"/>
      <w:marTop w:val="0"/>
      <w:marBottom w:val="0"/>
      <w:divBdr>
        <w:top w:val="none" w:sz="0" w:space="0" w:color="auto"/>
        <w:left w:val="none" w:sz="0" w:space="0" w:color="auto"/>
        <w:bottom w:val="none" w:sz="0" w:space="0" w:color="auto"/>
        <w:right w:val="none" w:sz="0" w:space="0" w:color="auto"/>
      </w:divBdr>
    </w:div>
    <w:div w:id="20961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vironment/index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ea.europa.eu/soer/countries/it/soertopic_view?topic=was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p.eurostat.ec.europa.eu/tgm/table.do?tab=table&amp;init=1&amp;plugin=1&amp;language=en&amp;pcode=ten0010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070C-D824-467E-B7C8-604C4982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3848</Words>
  <Characters>21938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UGD</Company>
  <LinksUpToDate>false</LinksUpToDate>
  <CharactersWithSpaces>25735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saska.golomeova</dc:creator>
  <cp:lastModifiedBy>Afrodita Zendelska</cp:lastModifiedBy>
  <cp:revision>2</cp:revision>
  <cp:lastPrinted>2011-04-28T09:59:00Z</cp:lastPrinted>
  <dcterms:created xsi:type="dcterms:W3CDTF">2012-12-13T14:24:00Z</dcterms:created>
  <dcterms:modified xsi:type="dcterms:W3CDTF">2012-12-13T14:24:00Z</dcterms:modified>
</cp:coreProperties>
</file>