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C5" w:rsidRPr="003860D8" w:rsidRDefault="00DA61C5" w:rsidP="003860D8">
      <w:pPr>
        <w:spacing w:line="240" w:lineRule="auto"/>
        <w:rPr>
          <w:rFonts w:ascii="Arial" w:hAnsi="Arial" w:cs="Arial"/>
          <w:b/>
          <w:sz w:val="24"/>
          <w:szCs w:val="24"/>
          <w:lang w:val="en-US"/>
        </w:rPr>
      </w:pPr>
      <w:r w:rsidRPr="003860D8">
        <w:rPr>
          <w:rFonts w:ascii="Arial" w:hAnsi="Arial" w:cs="Arial"/>
          <w:b/>
          <w:sz w:val="24"/>
          <w:szCs w:val="24"/>
        </w:rPr>
        <w:t xml:space="preserve">Универзитет </w:t>
      </w:r>
      <w:r w:rsidRPr="003860D8">
        <w:rPr>
          <w:rFonts w:ascii="Arial" w:hAnsi="Arial" w:cs="Arial"/>
          <w:b/>
          <w:sz w:val="24"/>
          <w:szCs w:val="24"/>
          <w:lang w:val="en-US"/>
        </w:rPr>
        <w:t>”</w:t>
      </w:r>
      <w:r w:rsidRPr="003860D8">
        <w:rPr>
          <w:rFonts w:ascii="Arial" w:hAnsi="Arial" w:cs="Arial"/>
          <w:b/>
          <w:sz w:val="24"/>
          <w:szCs w:val="24"/>
        </w:rPr>
        <w:t>Гоце Делчев</w:t>
      </w:r>
      <w:r w:rsidRPr="003860D8">
        <w:rPr>
          <w:rFonts w:ascii="Arial" w:hAnsi="Arial" w:cs="Arial"/>
          <w:b/>
          <w:sz w:val="24"/>
          <w:szCs w:val="24"/>
          <w:lang w:val="en-US"/>
        </w:rPr>
        <w:t>”</w:t>
      </w:r>
      <w:r w:rsidRPr="003860D8">
        <w:rPr>
          <w:rFonts w:ascii="Arial" w:hAnsi="Arial" w:cs="Arial"/>
          <w:b/>
          <w:sz w:val="24"/>
          <w:szCs w:val="24"/>
        </w:rPr>
        <w:t>-</w:t>
      </w:r>
      <w:r w:rsidRPr="003860D8">
        <w:rPr>
          <w:rFonts w:ascii="Arial" w:hAnsi="Arial" w:cs="Arial"/>
          <w:b/>
          <w:sz w:val="24"/>
          <w:szCs w:val="24"/>
          <w:lang w:val="en-US"/>
        </w:rPr>
        <w:t xml:space="preserve"> </w:t>
      </w:r>
      <w:r w:rsidRPr="003860D8">
        <w:rPr>
          <w:rFonts w:ascii="Arial" w:hAnsi="Arial" w:cs="Arial"/>
          <w:b/>
          <w:sz w:val="24"/>
          <w:szCs w:val="24"/>
        </w:rPr>
        <w:t>Штип, Економски факултет</w:t>
      </w:r>
    </w:p>
    <w:p w:rsidR="00DA61C5" w:rsidRDefault="00DA61C5" w:rsidP="00E537A2">
      <w:pPr>
        <w:spacing w:line="240" w:lineRule="auto"/>
        <w:rPr>
          <w:rFonts w:ascii="Arial" w:hAnsi="Arial" w:cs="Arial"/>
          <w:sz w:val="24"/>
          <w:szCs w:val="24"/>
          <w:lang w:val="en-US"/>
        </w:rPr>
      </w:pPr>
      <w:r w:rsidRPr="003860D8">
        <w:rPr>
          <w:rFonts w:ascii="Arial" w:hAnsi="Arial" w:cs="Arial"/>
          <w:b/>
          <w:sz w:val="24"/>
          <w:szCs w:val="24"/>
        </w:rPr>
        <w:t>М-р Оливера Ѓоргиева-Трајковска</w:t>
      </w:r>
    </w:p>
    <w:p w:rsidR="00E537A2" w:rsidRPr="00E537A2" w:rsidRDefault="00E537A2" w:rsidP="00E537A2">
      <w:pPr>
        <w:spacing w:line="240" w:lineRule="auto"/>
        <w:rPr>
          <w:rFonts w:ascii="Arial" w:hAnsi="Arial" w:cs="Arial"/>
          <w:sz w:val="24"/>
          <w:szCs w:val="24"/>
          <w:lang w:val="en-US"/>
        </w:rPr>
      </w:pPr>
    </w:p>
    <w:p w:rsidR="00DA61C5" w:rsidRPr="003860D8" w:rsidRDefault="00DA61C5" w:rsidP="003860D8">
      <w:pPr>
        <w:pStyle w:val="NoSpacing"/>
        <w:jc w:val="center"/>
        <w:rPr>
          <w:rFonts w:ascii="Arial" w:hAnsi="Arial" w:cs="Arial"/>
          <w:b/>
          <w:sz w:val="24"/>
          <w:szCs w:val="24"/>
        </w:rPr>
      </w:pPr>
      <w:r w:rsidRPr="003860D8">
        <w:rPr>
          <w:rFonts w:ascii="Arial" w:hAnsi="Arial" w:cs="Arial"/>
          <w:b/>
          <w:sz w:val="24"/>
          <w:szCs w:val="24"/>
        </w:rPr>
        <w:t>ФИНАНСИСКО ИЗВЕСТУВАЊЕ</w:t>
      </w:r>
      <w:r w:rsidRPr="003860D8">
        <w:rPr>
          <w:rFonts w:ascii="Arial" w:hAnsi="Arial" w:cs="Arial"/>
          <w:b/>
          <w:sz w:val="24"/>
          <w:szCs w:val="24"/>
          <w:lang w:val="en-US"/>
        </w:rPr>
        <w:t xml:space="preserve"> </w:t>
      </w:r>
      <w:r w:rsidRPr="003860D8">
        <w:rPr>
          <w:rFonts w:ascii="Arial" w:hAnsi="Arial" w:cs="Arial"/>
          <w:b/>
          <w:sz w:val="24"/>
          <w:szCs w:val="24"/>
        </w:rPr>
        <w:t xml:space="preserve">- </w:t>
      </w:r>
      <w:r w:rsidRPr="003860D8">
        <w:rPr>
          <w:rFonts w:ascii="Arial" w:hAnsi="Arial" w:cs="Arial"/>
          <w:b/>
          <w:sz w:val="24"/>
          <w:szCs w:val="24"/>
          <w:lang w:val="en-US"/>
        </w:rPr>
        <w:t>ЦЕЛИ И ЗАДАЧИ</w:t>
      </w:r>
    </w:p>
    <w:p w:rsidR="00DA61C5" w:rsidRPr="003860D8" w:rsidRDefault="00DA61C5" w:rsidP="003860D8">
      <w:pPr>
        <w:tabs>
          <w:tab w:val="left" w:pos="420"/>
        </w:tabs>
        <w:spacing w:line="240" w:lineRule="auto"/>
        <w:rPr>
          <w:rFonts w:ascii="Arial" w:hAnsi="Arial" w:cs="Arial"/>
          <w:sz w:val="24"/>
          <w:szCs w:val="24"/>
          <w:lang w:eastAsia="mk-MK"/>
        </w:rPr>
      </w:pPr>
    </w:p>
    <w:p w:rsidR="00DA61C5" w:rsidRPr="003860D8" w:rsidRDefault="00DA61C5" w:rsidP="003860D8">
      <w:pPr>
        <w:tabs>
          <w:tab w:val="left" w:pos="420"/>
        </w:tabs>
        <w:spacing w:line="240" w:lineRule="auto"/>
        <w:jc w:val="center"/>
        <w:rPr>
          <w:rFonts w:ascii="Arial" w:hAnsi="Arial" w:cs="Arial"/>
          <w:b/>
          <w:sz w:val="24"/>
          <w:szCs w:val="24"/>
          <w:lang w:val="en-US"/>
        </w:rPr>
      </w:pPr>
      <w:r w:rsidRPr="003860D8">
        <w:rPr>
          <w:rFonts w:ascii="Arial" w:hAnsi="Arial" w:cs="Arial"/>
          <w:b/>
          <w:sz w:val="24"/>
          <w:szCs w:val="24"/>
          <w:lang w:val="en-US"/>
        </w:rPr>
        <w:t>A</w:t>
      </w:r>
      <w:r w:rsidRPr="003860D8">
        <w:rPr>
          <w:rFonts w:ascii="Arial" w:hAnsi="Arial" w:cs="Arial"/>
          <w:b/>
          <w:sz w:val="24"/>
          <w:szCs w:val="24"/>
        </w:rPr>
        <w:t>b</w:t>
      </w:r>
      <w:r w:rsidRPr="003860D8">
        <w:rPr>
          <w:rFonts w:ascii="Arial" w:hAnsi="Arial" w:cs="Arial"/>
          <w:b/>
          <w:sz w:val="24"/>
          <w:szCs w:val="24"/>
          <w:lang w:val="en-US"/>
        </w:rPr>
        <w:t>stract</w:t>
      </w:r>
    </w:p>
    <w:p w:rsidR="009B2A93" w:rsidRPr="003860D8" w:rsidRDefault="009B2A93" w:rsidP="003860D8">
      <w:pPr>
        <w:tabs>
          <w:tab w:val="left" w:pos="420"/>
        </w:tabs>
        <w:spacing w:line="240" w:lineRule="auto"/>
        <w:jc w:val="both"/>
        <w:rPr>
          <w:rFonts w:ascii="Arial" w:hAnsi="Arial" w:cs="Arial"/>
          <w:sz w:val="24"/>
          <w:szCs w:val="24"/>
          <w:lang w:val="en-US"/>
        </w:rPr>
      </w:pPr>
      <w:r w:rsidRPr="003860D8">
        <w:rPr>
          <w:rFonts w:ascii="Arial" w:hAnsi="Arial" w:cs="Arial"/>
          <w:sz w:val="24"/>
          <w:szCs w:val="24"/>
          <w:lang w:val="en-US"/>
        </w:rPr>
        <w:tab/>
      </w:r>
      <w:r w:rsidR="003860D8" w:rsidRPr="003860D8">
        <w:rPr>
          <w:rFonts w:ascii="Arial" w:hAnsi="Arial" w:cs="Arial"/>
          <w:sz w:val="24"/>
          <w:szCs w:val="24"/>
          <w:lang w:val="en-US"/>
        </w:rPr>
        <w:t xml:space="preserve">    </w:t>
      </w:r>
      <w:r w:rsidRPr="003860D8">
        <w:rPr>
          <w:rFonts w:ascii="Arial" w:hAnsi="Arial" w:cs="Arial"/>
          <w:sz w:val="24"/>
          <w:szCs w:val="24"/>
          <w:lang w:val="en-US"/>
        </w:rPr>
        <w:t>Financial reports are universally accepted tool for analyzing the operation of a business entity. Properly interpreted they reveal how a company works and how well it worked in the past.</w:t>
      </w:r>
    </w:p>
    <w:p w:rsidR="009B2A93" w:rsidRPr="003860D8" w:rsidRDefault="009B2A93" w:rsidP="003860D8">
      <w:pPr>
        <w:spacing w:line="240" w:lineRule="auto"/>
        <w:ind w:firstLine="720"/>
        <w:jc w:val="both"/>
        <w:rPr>
          <w:rStyle w:val="longtext"/>
          <w:rFonts w:ascii="Arial" w:hAnsi="Arial" w:cs="Arial"/>
          <w:sz w:val="24"/>
          <w:szCs w:val="24"/>
        </w:rPr>
      </w:pPr>
      <w:r w:rsidRPr="003860D8">
        <w:rPr>
          <w:rStyle w:val="longtext"/>
          <w:rFonts w:ascii="Arial" w:hAnsi="Arial" w:cs="Arial"/>
          <w:sz w:val="24"/>
          <w:szCs w:val="24"/>
        </w:rPr>
        <w:t>The main objective of financial reporting is to provide information that will benefit current and potential investors, creditors and other interested parties in making investment, credit and other business decisions. Thus</w:t>
      </w:r>
      <w:r w:rsidR="003860D8" w:rsidRPr="003860D8">
        <w:rPr>
          <w:rStyle w:val="longtext"/>
          <w:rFonts w:ascii="Arial" w:hAnsi="Arial" w:cs="Arial"/>
          <w:sz w:val="24"/>
          <w:szCs w:val="24"/>
        </w:rPr>
        <w:t>,</w:t>
      </w:r>
      <w:r w:rsidRPr="003860D8">
        <w:rPr>
          <w:rStyle w:val="longtext"/>
          <w:rFonts w:ascii="Arial" w:hAnsi="Arial" w:cs="Arial"/>
          <w:sz w:val="24"/>
          <w:szCs w:val="24"/>
        </w:rPr>
        <w:t xml:space="preserve"> users of this information can assess the value, timeline and uncertainty in achieving the future cash inflows and outflows of the company (future cash flows). This information is essential in assessing the company's ability to generate net cash inflows that will provide a return on investment to investors and creditors.</w:t>
      </w:r>
    </w:p>
    <w:p w:rsidR="00DA61C5" w:rsidRDefault="003860D8" w:rsidP="00E537A2">
      <w:pPr>
        <w:tabs>
          <w:tab w:val="left" w:pos="420"/>
        </w:tabs>
        <w:spacing w:line="240" w:lineRule="auto"/>
        <w:rPr>
          <w:rFonts w:ascii="Arial" w:hAnsi="Arial" w:cs="Arial"/>
          <w:sz w:val="24"/>
          <w:szCs w:val="24"/>
          <w:lang w:val="en-US"/>
        </w:rPr>
      </w:pPr>
      <w:r w:rsidRPr="003860D8">
        <w:rPr>
          <w:rFonts w:ascii="Arial" w:hAnsi="Arial" w:cs="Arial"/>
          <w:sz w:val="24"/>
          <w:szCs w:val="24"/>
          <w:lang w:val="en-US"/>
        </w:rPr>
        <w:tab/>
      </w:r>
      <w:r w:rsidRPr="003860D8">
        <w:rPr>
          <w:rFonts w:ascii="Arial" w:hAnsi="Arial" w:cs="Arial"/>
          <w:sz w:val="24"/>
          <w:szCs w:val="24"/>
          <w:lang w:val="en-US"/>
        </w:rPr>
        <w:tab/>
      </w:r>
      <w:r w:rsidRPr="003860D8">
        <w:rPr>
          <w:rFonts w:ascii="Arial" w:hAnsi="Arial" w:cs="Arial"/>
          <w:sz w:val="24"/>
          <w:szCs w:val="24"/>
        </w:rPr>
        <w:t xml:space="preserve">Кеy </w:t>
      </w:r>
      <w:r w:rsidRPr="003860D8">
        <w:rPr>
          <w:rFonts w:ascii="Arial" w:hAnsi="Arial" w:cs="Arial"/>
          <w:sz w:val="24"/>
          <w:szCs w:val="24"/>
          <w:lang w:val="en-US"/>
        </w:rPr>
        <w:t>words:</w:t>
      </w:r>
      <w:r w:rsidRPr="003860D8">
        <w:rPr>
          <w:rFonts w:ascii="Arial" w:hAnsi="Arial" w:cs="Arial"/>
          <w:sz w:val="24"/>
          <w:szCs w:val="24"/>
        </w:rPr>
        <w:t xml:space="preserve"> </w:t>
      </w:r>
      <w:r w:rsidRPr="003860D8">
        <w:rPr>
          <w:rFonts w:ascii="Arial" w:hAnsi="Arial" w:cs="Arial"/>
          <w:sz w:val="24"/>
          <w:szCs w:val="24"/>
          <w:lang w:val="en-US"/>
        </w:rPr>
        <w:t>analyze, financial statements, financial reporting</w:t>
      </w:r>
    </w:p>
    <w:p w:rsidR="00E537A2" w:rsidRPr="003860D8" w:rsidRDefault="00E537A2" w:rsidP="00E537A2">
      <w:pPr>
        <w:tabs>
          <w:tab w:val="left" w:pos="420"/>
        </w:tabs>
        <w:spacing w:line="240" w:lineRule="auto"/>
        <w:rPr>
          <w:rFonts w:ascii="Arial" w:hAnsi="Arial" w:cs="Arial"/>
          <w:sz w:val="24"/>
          <w:szCs w:val="24"/>
          <w:lang w:val="en-US"/>
        </w:rPr>
      </w:pPr>
    </w:p>
    <w:p w:rsidR="005D7DC9" w:rsidRPr="00E537A2" w:rsidRDefault="00DA61C5" w:rsidP="00E537A2">
      <w:pPr>
        <w:spacing w:line="240" w:lineRule="auto"/>
        <w:jc w:val="center"/>
        <w:rPr>
          <w:rFonts w:ascii="Arial" w:hAnsi="Arial" w:cs="Arial"/>
          <w:b/>
          <w:sz w:val="24"/>
          <w:szCs w:val="24"/>
          <w:lang w:val="en-US"/>
        </w:rPr>
      </w:pPr>
      <w:r w:rsidRPr="003860D8">
        <w:rPr>
          <w:rFonts w:ascii="Arial" w:hAnsi="Arial" w:cs="Arial"/>
          <w:b/>
          <w:sz w:val="24"/>
          <w:szCs w:val="24"/>
        </w:rPr>
        <w:t>ВОВЕД</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Финансиските извештаи се универзално прифатено средство за анализа на работењето на еден деловен ентитет. Правилно интерпретирани  тие откриваат како работи една компанија  и колку добро работела во минатото.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Инвеститорите купуваат акции на пазарот со очекување дека ќе добијат дивиденда, како и пораст на вредноста на акциите, со релативен степен на сигурност во безбедноста на нивната инвестиција. Кредиторите одобруваат заеми со очекување за заработка на камата, како и враќање на главнината од страна на кредитираните субјекти. Во овој процес на инвестирање инвеститорите и кредиторите пресметуваат одреден процент на ризик, со кој се искажува веројатноста очекувањата од вложувањата да не бидат остварени. Анализата на финансиските извештаи, како посебна вештина, може да им помогне на сите нив да ја предвидат вредноста на очекуваните враќања, како и да го проценат ризикот придружен на нивните инвестиции и заеми.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Менаџерите и сопствениците на компаниите го користат процесот на анализа на финансиските извештаи за идентификување и процена на главните промени во трендот, вредноста и односите поврзани со нивните оперативни, инвестициони и финансиски активности. Анализата на финансиските извештаи претставува организиран пристап на извлекување релевантни информации од финансиските извештаи, кои се користат во процесот на деловното одлучување.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Самите финансиски извештаи и нивната анализа можат многу да ја зголемат шансата за успех во инвестирањето, кредитирањето и одлучувањето, преку обезбедување на основа, средства и техники кои професионалните аналитичари ги користат на дневна база. </w:t>
      </w:r>
    </w:p>
    <w:p w:rsidR="009B2A93" w:rsidRDefault="005D7DC9" w:rsidP="003860D8">
      <w:pPr>
        <w:spacing w:after="0" w:line="240" w:lineRule="auto"/>
        <w:ind w:firstLine="720"/>
        <w:jc w:val="both"/>
        <w:rPr>
          <w:rFonts w:ascii="Arial" w:hAnsi="Arial" w:cs="Arial"/>
          <w:sz w:val="24"/>
          <w:szCs w:val="24"/>
          <w:lang w:val="en-US"/>
        </w:rPr>
      </w:pPr>
      <w:r w:rsidRPr="003860D8">
        <w:rPr>
          <w:rFonts w:ascii="Arial" w:hAnsi="Arial" w:cs="Arial"/>
          <w:sz w:val="24"/>
          <w:szCs w:val="24"/>
        </w:rPr>
        <w:lastRenderedPageBreak/>
        <w:t xml:space="preserve">Компаниите кои ги публикуваат своите финансиски извештаи трошат премногу средства во подготовката на информации кои, што е можно подобро би ги претставиле нивните оперативни и финансиски перформанси.  </w:t>
      </w:r>
    </w:p>
    <w:p w:rsidR="00E537A2" w:rsidRPr="00E537A2" w:rsidRDefault="00E537A2" w:rsidP="003860D8">
      <w:pPr>
        <w:spacing w:after="0" w:line="240" w:lineRule="auto"/>
        <w:ind w:firstLine="720"/>
        <w:jc w:val="both"/>
        <w:rPr>
          <w:rFonts w:ascii="Arial" w:hAnsi="Arial" w:cs="Arial"/>
          <w:sz w:val="24"/>
          <w:szCs w:val="24"/>
          <w:lang w:val="en-US"/>
        </w:rPr>
      </w:pPr>
    </w:p>
    <w:p w:rsidR="009B2A93" w:rsidRPr="003860D8" w:rsidRDefault="009B2A93" w:rsidP="003860D8">
      <w:pPr>
        <w:pStyle w:val="NoSpacing"/>
        <w:numPr>
          <w:ilvl w:val="0"/>
          <w:numId w:val="1"/>
        </w:numPr>
        <w:jc w:val="center"/>
        <w:rPr>
          <w:rFonts w:ascii="Arial" w:hAnsi="Arial" w:cs="Arial"/>
          <w:b/>
          <w:sz w:val="24"/>
          <w:szCs w:val="24"/>
        </w:rPr>
      </w:pPr>
      <w:r w:rsidRPr="003860D8">
        <w:rPr>
          <w:rFonts w:ascii="Arial" w:hAnsi="Arial" w:cs="Arial"/>
          <w:b/>
          <w:sz w:val="24"/>
          <w:szCs w:val="24"/>
        </w:rPr>
        <w:t>Задачи на финансиското известување</w:t>
      </w:r>
    </w:p>
    <w:p w:rsidR="009B2A93" w:rsidRPr="003860D8" w:rsidRDefault="009B2A93" w:rsidP="003860D8">
      <w:pPr>
        <w:spacing w:after="0" w:line="240" w:lineRule="auto"/>
        <w:ind w:firstLine="720"/>
        <w:jc w:val="both"/>
        <w:rPr>
          <w:rFonts w:ascii="Arial" w:hAnsi="Arial" w:cs="Arial"/>
          <w:sz w:val="24"/>
          <w:szCs w:val="24"/>
        </w:rPr>
      </w:pPr>
    </w:p>
    <w:p w:rsidR="009B2A93" w:rsidRPr="003860D8" w:rsidRDefault="009B2A93" w:rsidP="003860D8">
      <w:pPr>
        <w:spacing w:after="0" w:line="240" w:lineRule="auto"/>
        <w:ind w:firstLine="720"/>
        <w:jc w:val="both"/>
        <w:rPr>
          <w:rFonts w:ascii="Arial" w:hAnsi="Arial" w:cs="Arial"/>
          <w:sz w:val="24"/>
          <w:szCs w:val="24"/>
        </w:rPr>
      </w:pP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Главна цел на финансиското известување е да обезбеди информации кои ќе ги користат сегашните и потенцијални инвеститори, кредитори и други заинтересирани субјекти во донесувањето инвестициони, кредитни и други деловни одлуки. На тој начин корисниците на овие информации можат да вршат проценка на вредноста, роковите и несигурноста во остварувањето на идните готовински приливи и одливи на компанијата (идните готовински текови). Оваа информација е основна во проценката на способноста на компанијата да генерира нето готовински приливи со кои ќе се обезбеди враќање на инвестициите на инвеститорите и кредиторите.</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Инвеститорите и кредиторите на компанијата (како сегашни, така и идни) се директно заинтересирани за идните готовински текови од дивиденди, камати, како и продажба, отплата и доспевање на акциите и заемите. Остварливоста на тие планирани готовински текови зависи од тоа со колку готовински средства располага компанијата во сегашноста, и уште поважно, од нејзината способност да генерира доволно средства да ги исплати вработените и добавувачите, да ги задоволи останатите оперативни потреби, да ги исполнува должничките обврски навреме, да врши реинвестирање во своите основни активности и да дистрибуира готовина на сопствениците (пример, да исплатува дивиденда).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Финансикото известување не е цел сама за себе. Тоа е средство за комуницирање кое им стои на располагање на корисниците на информациите содржани во финансиските извештаи и им овозможува донесување на одлуки преку избор од повеќе можни алтернативи. Одтука и целта на финансиското известување потекнува токму од интересите и потребите на корисниците на финансиските извештаи.</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Разбирањето на концепциската основа на системот на финансиското известување и подготвувањето на финансиските извештаи е основен предуслов за финансиската анализа. Финансиските извештаи обезбедуваат информации за средствата (ресурсите), обврските, добивката, готовинските текови и акционерската главнина на компанијата. Ефектите од трансакциите и другите настани поврзани со оперативното и финансиско работење на компаниите се евидентираат во соодветните финансиски извештаи: билансот на состојба, билансот на успех, извештајот за парични текови и извештајот за акционерската главнина.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САД имаат најсложен систем на финансиско известување во светот. Деталните сметководствени принципи се дополнети со голем број дополнителни барања. Финансиските извештаи на големите мултинационални компании содржат дополнителни страници и многу од овие компании доброволно објавуваат дополнителни информации, кои им се делат на финансиските аналитичари и на другите заинтересирани корисници.</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Барањата за финансиско известување во Европа се разликуваат од таквите барања во САД и другите држави, поради разликите во нивните економии, релевантноста на локалните закони за трговски друштва во </w:t>
      </w:r>
      <w:r w:rsidRPr="003860D8">
        <w:rPr>
          <w:rFonts w:ascii="Arial" w:hAnsi="Arial" w:cs="Arial"/>
          <w:sz w:val="24"/>
          <w:szCs w:val="24"/>
        </w:rPr>
        <w:lastRenderedPageBreak/>
        <w:t xml:space="preserve">развивањето на стандардите за известување, компаративните предности на пазарите на капитал, функционирањето на банките како извори на финансирањето и степенот до кое законите за даноци имаат влијание врз финансиското известување.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Во рамките на Европската унија се направени обиди за намалување на разликите во известувањето. Во 1983 година, ЕЕЦ ја има издадено Седмата директива која стапи на сила во јануари 1990 година. Оваа директива има многу сличности со меѓународната практика, посебно во барањето за издавање на консолидирани финансиски извештаи. Степенот на усогласеност и влијанието врз анализата на финансиските извештаи се согледани по објавувањето на првите финансиски извештаи подготвени во согласност со нив.</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Зголемената меѓународна трговија, развојот на мултинационалните компании и финансиските институции, како и зголемената глобализација на пазарот на капитал, значително ги проширија можностите за инвестирање. Доверителите и капиталните инвеститори при донесување на деловните одлуки мораат да го анализираат работењето и на домашните и на странските компании. Сеуште постојните разлики во сметководствените стандарди и стандардите за известување го отежнуваат споредувањето на домашните компании со компаниите во другите земји. Исто така, бидејќи сметководствените стандарди се поставуваат одделно во секоја земја, тешко се воопштуваат разликите кои постојат помеѓу одделните економии.</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Потребата од квалитетно финансиско известување во најразвиените земји и многу постојни пазари, исто така дополнително се зголеми во последните неколку години, со зголеменото осврнување врз обезбедувањето корисни информации за двете страни: домашните и странски доверители од една, и капиталните инвеститори од друга страна.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Во еден идеален свет, корисникот на финансиските извештаи би се фокусирал само на два елемента на финансиското известување: нето добивката и акционерската главнина. Доколку финансиските извештаи на сите компании се споредливи (без оглед на потеклото), временски конзистентни и доколку секогаш целосно и реално ја отсликуваат економската состојба на компаниите, анализата на финансиските извештаи би била многу едноставна.</w:t>
      </w:r>
    </w:p>
    <w:p w:rsidR="005D7DC9" w:rsidRDefault="005D7DC9" w:rsidP="003860D8">
      <w:pPr>
        <w:spacing w:after="0" w:line="240" w:lineRule="auto"/>
        <w:ind w:firstLine="720"/>
        <w:jc w:val="both"/>
        <w:rPr>
          <w:rFonts w:ascii="Arial" w:hAnsi="Arial" w:cs="Arial"/>
          <w:sz w:val="24"/>
          <w:szCs w:val="24"/>
          <w:lang w:val="en-US"/>
        </w:rPr>
      </w:pPr>
      <w:r w:rsidRPr="003860D8">
        <w:rPr>
          <w:rFonts w:ascii="Arial" w:hAnsi="Arial" w:cs="Arial"/>
          <w:sz w:val="24"/>
          <w:szCs w:val="24"/>
        </w:rPr>
        <w:t>Барањата на финансиското известување претставуваат функција на даночната регулатива, законот за компаниите, компаративната предност на пазарите на капитал и финансиските институции, како и културните разлики. Проширувањето на пазарите на капитал и на меѓународните инвестиции ја наложува потребата од поставување глобални сметководствени стандарди. Хармонизацијата на стандардите за финансиското известување ја врши Меѓународната организација на комисиите за хартии од вредност (</w:t>
      </w:r>
      <w:r w:rsidRPr="003860D8">
        <w:rPr>
          <w:rFonts w:ascii="Arial" w:hAnsi="Arial" w:cs="Arial"/>
          <w:sz w:val="24"/>
          <w:szCs w:val="24"/>
          <w:lang w:val="en-US"/>
        </w:rPr>
        <w:t xml:space="preserve">IOSCO), </w:t>
      </w:r>
      <w:r w:rsidRPr="003860D8">
        <w:rPr>
          <w:rFonts w:ascii="Arial" w:hAnsi="Arial" w:cs="Arial"/>
          <w:sz w:val="24"/>
          <w:szCs w:val="24"/>
        </w:rPr>
        <w:t>Комитетот за меѓународни сметководствени стандарди (</w:t>
      </w:r>
      <w:r w:rsidRPr="003860D8">
        <w:rPr>
          <w:rFonts w:ascii="Arial" w:hAnsi="Arial" w:cs="Arial"/>
          <w:sz w:val="24"/>
          <w:szCs w:val="24"/>
          <w:lang w:val="en-US"/>
        </w:rPr>
        <w:t xml:space="preserve">IASC) </w:t>
      </w:r>
      <w:r w:rsidRPr="003860D8">
        <w:rPr>
          <w:rFonts w:ascii="Arial" w:hAnsi="Arial" w:cs="Arial"/>
          <w:sz w:val="24"/>
          <w:szCs w:val="24"/>
        </w:rPr>
        <w:t>и Европските стандарди за финансиско известување.</w:t>
      </w:r>
    </w:p>
    <w:p w:rsidR="00E537A2" w:rsidRPr="00E537A2" w:rsidRDefault="00E537A2" w:rsidP="003860D8">
      <w:pPr>
        <w:spacing w:after="0" w:line="240" w:lineRule="auto"/>
        <w:ind w:firstLine="720"/>
        <w:jc w:val="both"/>
        <w:rPr>
          <w:rFonts w:ascii="Arial" w:hAnsi="Arial" w:cs="Arial"/>
          <w:sz w:val="24"/>
          <w:szCs w:val="24"/>
          <w:lang w:val="en-US"/>
        </w:rPr>
      </w:pPr>
    </w:p>
    <w:p w:rsidR="005D7DC9" w:rsidRPr="003860D8" w:rsidRDefault="005D7DC9" w:rsidP="003860D8">
      <w:pPr>
        <w:pStyle w:val="NoSpacing"/>
        <w:jc w:val="both"/>
        <w:rPr>
          <w:rFonts w:ascii="Arial" w:hAnsi="Arial" w:cs="Arial"/>
          <w:sz w:val="24"/>
          <w:szCs w:val="24"/>
        </w:rPr>
      </w:pPr>
    </w:p>
    <w:p w:rsidR="005D7DC9" w:rsidRPr="003860D8" w:rsidRDefault="005D7DC9" w:rsidP="003860D8">
      <w:pPr>
        <w:pStyle w:val="NoSpacing"/>
        <w:numPr>
          <w:ilvl w:val="0"/>
          <w:numId w:val="1"/>
        </w:numPr>
        <w:jc w:val="center"/>
        <w:rPr>
          <w:rFonts w:ascii="Arial" w:hAnsi="Arial" w:cs="Arial"/>
          <w:b/>
          <w:sz w:val="24"/>
          <w:szCs w:val="24"/>
        </w:rPr>
      </w:pPr>
      <w:r w:rsidRPr="003860D8">
        <w:rPr>
          <w:rFonts w:ascii="Arial" w:hAnsi="Arial" w:cs="Arial"/>
          <w:b/>
          <w:sz w:val="24"/>
          <w:szCs w:val="24"/>
        </w:rPr>
        <w:t xml:space="preserve"> Извори на податоци за финансиско известување</w:t>
      </w:r>
    </w:p>
    <w:p w:rsidR="005D7DC9" w:rsidRPr="003860D8" w:rsidRDefault="005D7DC9" w:rsidP="003860D8">
      <w:pPr>
        <w:pStyle w:val="NoSpacing"/>
        <w:ind w:left="720"/>
        <w:rPr>
          <w:rFonts w:ascii="Arial" w:hAnsi="Arial" w:cs="Arial"/>
          <w:b/>
          <w:sz w:val="24"/>
          <w:szCs w:val="24"/>
        </w:rPr>
      </w:pPr>
    </w:p>
    <w:p w:rsidR="005D7DC9" w:rsidRPr="003860D8" w:rsidRDefault="005D7DC9" w:rsidP="003860D8">
      <w:pPr>
        <w:pStyle w:val="NoSpacing"/>
        <w:ind w:firstLine="720"/>
        <w:jc w:val="both"/>
        <w:rPr>
          <w:rFonts w:ascii="Arial" w:hAnsi="Arial" w:cs="Arial"/>
          <w:sz w:val="24"/>
          <w:szCs w:val="24"/>
        </w:rPr>
      </w:pPr>
      <w:r w:rsidRPr="003860D8">
        <w:rPr>
          <w:rFonts w:ascii="Arial" w:hAnsi="Arial" w:cs="Arial"/>
          <w:sz w:val="24"/>
          <w:szCs w:val="24"/>
        </w:rPr>
        <w:t xml:space="preserve">Од сите извештаи кои компанијата ги издава првенствено за своите акционери, со сигурност еден од најважните е годишниот извештај. Во овој извештај се содржани два вида на информации. Прво, вербалниот дел, најчесто презентиран како обраќање од топ менаџментот, ги опишува </w:t>
      </w:r>
      <w:r w:rsidRPr="003860D8">
        <w:rPr>
          <w:rFonts w:ascii="Arial" w:hAnsi="Arial" w:cs="Arial"/>
          <w:sz w:val="24"/>
          <w:szCs w:val="24"/>
        </w:rPr>
        <w:lastRenderedPageBreak/>
        <w:t xml:space="preserve">оперативните резултати на компанијата за изминатата година, како и главните развојни планови кои ќе влијаат на идните активности и работење. Вториот дел на годишниот извештај ги презентира четирите основни финансиски извештаи: извештајот за финансиската позиција на компанијата или билансот на состојба, извештајот за остварениот профит и загуба или билансот на успех, извештајот за паричниот тек  и извештајот за акумулирана добивка. Земени заедно, овие извештаи даваат сметководствена слика за оперативната и финансиска состојба на компанијата.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Целта на финансиските извештаи е да му обезбедат на корисникот сет на податоци кои земено збирно, реално ја претставуваат финансиската сила и перформанси на бизнисот. Подготвени и користени правилно, финансиските извештаи ги откриваат можностите на работењето и истовремено обезбедуваат заштита од финансиски малверзации.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Друг извор на податоци за финансиско известување претставуваат забелешките и другите дополнителни обелоденувања. Забелешките се интегрален дел на финансиските извештаи и обезбедуваат податоци за сметководствените методи, претпоставките и проценките кои што се користат од страна наменаџментот на компанијата, за обелоденување на податоците во финансиските извештаи. Тие се формулирани за да им овозможат на корисниците да ги подобрат проценките на износите, временскиот рок и неизвесностите во остварувањето на економските настани, објавени во финансиските извештаи. Финансиските извештаи и забелешките во годишниот извештај подлежат на ревизија. </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Нареден извор на финансиски информации претставуваат акционерските извештаи кои содржат корисни дополнителни финансиски и статистички податоци, како и коментари од страна на менаџментот на компанијата. Од компаниите со чии хартии од вредност се тргува  јавно, во некои држави се бара да се обезбедат дискусии за заработувачката, кои опфаќаат информирање за: резултатите од работењето, вклучувајќи ја дискусијата за трендовите на продажба и категориите на расходи; извори на капитал и ликвидност, вклучувајќи дискусија за трендовите на паричните текови; перспективите на развојот базирани на познатите трендови и слично.</w:t>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Многу компании подготвуваат периодични „книги на податоци“, кои содржат дополнителни финансиски податоци и податоци за редовното работење. Списанијата на компанијата, наменети за јавноста, исто така обезбедуваат нови информации на привремена основа. Компјутерските услуги и различните Интернет услуги, обезбедуваат база на податоци наменета за јавноста и други бизнис вести. Како дополнување на сите останати извори, многу компании одржуваат периодични состаноци или остваруваат конференциски телефонски врски, за известување на финансиската заедница за последниот прогрес на компанијата.</w:t>
      </w:r>
      <w:r w:rsidRPr="003860D8">
        <w:rPr>
          <w:rStyle w:val="FootnoteReference"/>
          <w:rFonts w:ascii="Arial" w:hAnsi="Arial" w:cs="Arial"/>
          <w:sz w:val="24"/>
          <w:szCs w:val="24"/>
        </w:rPr>
        <w:footnoteReference w:id="1"/>
      </w:r>
    </w:p>
    <w:p w:rsidR="005D7DC9" w:rsidRPr="003860D8" w:rsidRDefault="005D7DC9"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Податоци за сродната индустрија и други информации за компанијата исто така може да бидат обезбедени од извори надвор од компанијата. Списанијата, бизнис весниците, компјутерската база на податоци, извештаите за инвестициско истражување и публикациите на конкуренцијата се меѓу </w:t>
      </w:r>
      <w:r w:rsidRPr="003860D8">
        <w:rPr>
          <w:rFonts w:ascii="Arial" w:hAnsi="Arial" w:cs="Arial"/>
          <w:sz w:val="24"/>
          <w:szCs w:val="24"/>
        </w:rPr>
        <w:lastRenderedPageBreak/>
        <w:t xml:space="preserve">изворите што може да ги дополнат изворите на финансиски податоци за компанијата која е предмет на анализа.  </w:t>
      </w:r>
    </w:p>
    <w:p w:rsidR="005D7DC9" w:rsidRPr="003860D8" w:rsidRDefault="005D7DC9" w:rsidP="003860D8">
      <w:pPr>
        <w:pStyle w:val="NoSpacing"/>
        <w:jc w:val="both"/>
        <w:rPr>
          <w:rFonts w:ascii="Arial" w:hAnsi="Arial" w:cs="Arial"/>
          <w:sz w:val="24"/>
          <w:szCs w:val="24"/>
        </w:rPr>
      </w:pPr>
      <w:r w:rsidRPr="003860D8">
        <w:rPr>
          <w:rFonts w:ascii="Arial" w:hAnsi="Arial" w:cs="Arial"/>
          <w:sz w:val="24"/>
          <w:szCs w:val="24"/>
        </w:rPr>
        <w:tab/>
        <w:t xml:space="preserve">Сеопфатната анализа на компанијата и добивањето реална слика за нејзиното работење и остварениот резултат бара употреба на сите горенаведени извори на податоци за финансиско известување. </w:t>
      </w:r>
    </w:p>
    <w:p w:rsidR="005D7DC9" w:rsidRPr="003860D8" w:rsidRDefault="005D7DC9" w:rsidP="003860D8">
      <w:pPr>
        <w:pStyle w:val="NoSpacing"/>
        <w:jc w:val="both"/>
        <w:rPr>
          <w:rFonts w:ascii="Arial" w:hAnsi="Arial" w:cs="Arial"/>
          <w:sz w:val="24"/>
          <w:szCs w:val="24"/>
        </w:rPr>
      </w:pPr>
    </w:p>
    <w:p w:rsidR="005D7DC9" w:rsidRPr="003860D8" w:rsidRDefault="005D7DC9" w:rsidP="003860D8">
      <w:pPr>
        <w:pStyle w:val="NoSpacing"/>
        <w:jc w:val="both"/>
        <w:rPr>
          <w:rFonts w:ascii="Arial" w:hAnsi="Arial" w:cs="Arial"/>
          <w:sz w:val="24"/>
          <w:szCs w:val="24"/>
        </w:rPr>
      </w:pPr>
    </w:p>
    <w:p w:rsidR="005D7DC9" w:rsidRPr="003860D8" w:rsidRDefault="005D7DC9" w:rsidP="003860D8">
      <w:pPr>
        <w:pStyle w:val="NoSpacing"/>
        <w:numPr>
          <w:ilvl w:val="0"/>
          <w:numId w:val="1"/>
        </w:numPr>
        <w:jc w:val="center"/>
        <w:rPr>
          <w:rFonts w:ascii="Arial" w:hAnsi="Arial" w:cs="Arial"/>
          <w:b/>
          <w:sz w:val="24"/>
          <w:szCs w:val="24"/>
        </w:rPr>
      </w:pPr>
      <w:r w:rsidRPr="003860D8">
        <w:rPr>
          <w:rFonts w:ascii="Arial" w:hAnsi="Arial" w:cs="Arial"/>
          <w:b/>
          <w:sz w:val="24"/>
          <w:szCs w:val="24"/>
        </w:rPr>
        <w:t xml:space="preserve"> Корисници на финансиските извештаи</w:t>
      </w:r>
    </w:p>
    <w:p w:rsidR="005D7DC9" w:rsidRPr="003860D8" w:rsidRDefault="005D7DC9" w:rsidP="003860D8">
      <w:pPr>
        <w:pStyle w:val="NoSpacing"/>
        <w:ind w:left="720"/>
        <w:rPr>
          <w:rFonts w:ascii="Arial" w:hAnsi="Arial" w:cs="Arial"/>
          <w:b/>
          <w:sz w:val="24"/>
          <w:szCs w:val="24"/>
        </w:rPr>
      </w:pPr>
    </w:p>
    <w:p w:rsidR="005D7DC9" w:rsidRPr="003860D8" w:rsidRDefault="005D7DC9" w:rsidP="003860D8">
      <w:pPr>
        <w:pStyle w:val="NoSpacing"/>
        <w:ind w:firstLine="720"/>
        <w:jc w:val="both"/>
        <w:rPr>
          <w:rFonts w:ascii="Arial" w:hAnsi="Arial" w:cs="Arial"/>
          <w:sz w:val="24"/>
          <w:szCs w:val="24"/>
        </w:rPr>
      </w:pPr>
      <w:r w:rsidRPr="003860D8">
        <w:rPr>
          <w:rFonts w:ascii="Arial" w:hAnsi="Arial" w:cs="Arial"/>
          <w:sz w:val="24"/>
          <w:szCs w:val="24"/>
        </w:rPr>
        <w:t>Како што беше претходно нагласено, целите на финансиското известување и креирањето на финансиските извештаи на компанијата произлегуваат од потребите и интересите на корисниците на тие финансиски извештаи. Потенцијални групи на корисници на финансиските извештаи се следните</w:t>
      </w:r>
      <w:r w:rsidRPr="003860D8">
        <w:rPr>
          <w:rStyle w:val="FootnoteReference"/>
          <w:rFonts w:ascii="Arial" w:hAnsi="Arial" w:cs="Arial"/>
          <w:sz w:val="24"/>
          <w:szCs w:val="24"/>
        </w:rPr>
        <w:footnoteReference w:id="2"/>
      </w:r>
      <w:r w:rsidRPr="003860D8">
        <w:rPr>
          <w:rFonts w:ascii="Arial" w:hAnsi="Arial" w:cs="Arial"/>
          <w:sz w:val="24"/>
          <w:szCs w:val="24"/>
        </w:rPr>
        <w:t>:</w:t>
      </w:r>
    </w:p>
    <w:p w:rsidR="005D7DC9" w:rsidRPr="003860D8" w:rsidRDefault="005D7DC9" w:rsidP="003860D8">
      <w:pPr>
        <w:pStyle w:val="NoSpacing"/>
        <w:numPr>
          <w:ilvl w:val="0"/>
          <w:numId w:val="2"/>
        </w:numPr>
        <w:tabs>
          <w:tab w:val="left" w:pos="1134"/>
        </w:tabs>
        <w:ind w:left="0" w:firstLine="720"/>
        <w:jc w:val="both"/>
        <w:rPr>
          <w:rFonts w:ascii="Arial" w:hAnsi="Arial" w:cs="Arial"/>
          <w:i/>
          <w:sz w:val="24"/>
          <w:szCs w:val="24"/>
        </w:rPr>
      </w:pPr>
      <w:r w:rsidRPr="003860D8">
        <w:rPr>
          <w:rFonts w:ascii="Arial" w:hAnsi="Arial" w:cs="Arial"/>
          <w:i/>
          <w:sz w:val="24"/>
          <w:szCs w:val="24"/>
        </w:rPr>
        <w:t xml:space="preserve">Капиталните инвеститори. </w:t>
      </w:r>
      <w:r w:rsidRPr="003860D8">
        <w:rPr>
          <w:rFonts w:ascii="Arial" w:hAnsi="Arial" w:cs="Arial"/>
          <w:sz w:val="24"/>
          <w:szCs w:val="24"/>
        </w:rPr>
        <w:t xml:space="preserve">Капиталните инвеститори во компанијата се заинтересирани за нејзината способност да генерира нето готовински приливи, затоа што нивните одлуки зависат од вредноста, рокот и неизвесноста во остварување на тие готовински текови. За еден капитален инвеститор компанијата претставува извор на готовина во форма на дивиденди или зголемување на цената на нивните акции и другите сопственички интереси. Капиталните инвеститори се директно загрижени за способноста на компанијата да остварува нето позитивни финансиски резултати и за тоа како перцепцијата на таквата способност влијае врз цената на сопственичките интереси. </w:t>
      </w:r>
    </w:p>
    <w:p w:rsidR="005D7DC9" w:rsidRPr="003860D8" w:rsidRDefault="005D7DC9" w:rsidP="003860D8">
      <w:pPr>
        <w:pStyle w:val="NoSpacing"/>
        <w:numPr>
          <w:ilvl w:val="0"/>
          <w:numId w:val="2"/>
        </w:numPr>
        <w:tabs>
          <w:tab w:val="left" w:pos="1134"/>
        </w:tabs>
        <w:ind w:left="0" w:firstLine="720"/>
        <w:jc w:val="both"/>
        <w:rPr>
          <w:rFonts w:ascii="Arial" w:hAnsi="Arial" w:cs="Arial"/>
          <w:i/>
          <w:sz w:val="24"/>
          <w:szCs w:val="24"/>
        </w:rPr>
      </w:pPr>
      <w:r w:rsidRPr="003860D8">
        <w:rPr>
          <w:rFonts w:ascii="Arial" w:hAnsi="Arial" w:cs="Arial"/>
          <w:i/>
          <w:sz w:val="24"/>
          <w:szCs w:val="24"/>
        </w:rPr>
        <w:t xml:space="preserve">Кредитори. </w:t>
      </w:r>
      <w:r w:rsidRPr="003860D8">
        <w:rPr>
          <w:rFonts w:ascii="Arial" w:hAnsi="Arial" w:cs="Arial"/>
          <w:sz w:val="24"/>
          <w:szCs w:val="24"/>
        </w:rPr>
        <w:t xml:space="preserve">Кредиторите, вклучувајќи ги и купувачите на должничките хартии од вредност, обезбедуваат финансиски капитал на компанијата преку позајмување готовина и други средства, неопходни за нејзиното редовно работење. Како инвеститорите и кредиторите се исто така заинтересирани за вредноста, рокот и неизвесноста во остварувањето на идните парични приливи во компанијата. За кредиторот, компанијата е извор на готовина во форма на камата, редовно враќање на долговите и зголемувања на цените на должничките хартии од вредност. </w:t>
      </w:r>
    </w:p>
    <w:p w:rsidR="005D7DC9" w:rsidRPr="003860D8" w:rsidRDefault="005D7DC9" w:rsidP="003860D8">
      <w:pPr>
        <w:pStyle w:val="NoSpacing"/>
        <w:numPr>
          <w:ilvl w:val="0"/>
          <w:numId w:val="2"/>
        </w:numPr>
        <w:tabs>
          <w:tab w:val="left" w:pos="1134"/>
        </w:tabs>
        <w:ind w:left="0" w:firstLine="720"/>
        <w:jc w:val="both"/>
        <w:rPr>
          <w:rFonts w:ascii="Arial" w:hAnsi="Arial" w:cs="Arial"/>
          <w:i/>
          <w:sz w:val="24"/>
          <w:szCs w:val="24"/>
        </w:rPr>
      </w:pPr>
      <w:r w:rsidRPr="003860D8">
        <w:rPr>
          <w:rFonts w:ascii="Arial" w:hAnsi="Arial" w:cs="Arial"/>
          <w:i/>
          <w:sz w:val="24"/>
          <w:szCs w:val="24"/>
        </w:rPr>
        <w:t xml:space="preserve">Добавувачи. </w:t>
      </w:r>
      <w:r w:rsidRPr="003860D8">
        <w:rPr>
          <w:rFonts w:ascii="Arial" w:hAnsi="Arial" w:cs="Arial"/>
          <w:sz w:val="24"/>
          <w:szCs w:val="24"/>
        </w:rPr>
        <w:t>Добавувачите се јавуваат како снабдувачи на компанијата со  стоки и услуги, потребни за нејзиното редовно работење. Тие се заинтересирани за проценката на веројатноста дека обврските кои компанијата ги има кон нив, ќе им бидат платени на време.</w:t>
      </w:r>
    </w:p>
    <w:p w:rsidR="005D7DC9" w:rsidRPr="003860D8" w:rsidRDefault="005D7DC9" w:rsidP="003860D8">
      <w:pPr>
        <w:pStyle w:val="NoSpacing"/>
        <w:numPr>
          <w:ilvl w:val="0"/>
          <w:numId w:val="2"/>
        </w:numPr>
        <w:tabs>
          <w:tab w:val="left" w:pos="1134"/>
        </w:tabs>
        <w:ind w:left="0" w:firstLine="720"/>
        <w:jc w:val="both"/>
        <w:rPr>
          <w:rFonts w:ascii="Arial" w:hAnsi="Arial" w:cs="Arial"/>
          <w:i/>
          <w:sz w:val="24"/>
          <w:szCs w:val="24"/>
        </w:rPr>
      </w:pPr>
      <w:r w:rsidRPr="003860D8">
        <w:rPr>
          <w:rFonts w:ascii="Arial" w:hAnsi="Arial" w:cs="Arial"/>
          <w:i/>
          <w:sz w:val="24"/>
          <w:szCs w:val="24"/>
        </w:rPr>
        <w:t>Вработени.</w:t>
      </w:r>
      <w:r w:rsidRPr="003860D8">
        <w:rPr>
          <w:rFonts w:ascii="Arial" w:hAnsi="Arial" w:cs="Arial"/>
          <w:sz w:val="24"/>
          <w:szCs w:val="24"/>
        </w:rPr>
        <w:t xml:space="preserve"> Вработените ги нудат своите услуги на компанијата. Тие и нивните претставници се заинтересирани во проценка на стабилноста, профитабилноста и развојот на својот работодавател. Тие бараат информации кои им помагаат да ја проценат способноста на компанијата континуирано да им ги исплатува платите, пензиите, стимулациите и другите надоместоци. </w:t>
      </w:r>
    </w:p>
    <w:p w:rsidR="005D7DC9" w:rsidRPr="003860D8" w:rsidRDefault="005D7DC9" w:rsidP="003860D8">
      <w:pPr>
        <w:pStyle w:val="NoSpacing"/>
        <w:numPr>
          <w:ilvl w:val="0"/>
          <w:numId w:val="2"/>
        </w:numPr>
        <w:tabs>
          <w:tab w:val="left" w:pos="1134"/>
        </w:tabs>
        <w:ind w:left="0" w:firstLine="720"/>
        <w:jc w:val="both"/>
        <w:rPr>
          <w:rFonts w:ascii="Arial" w:hAnsi="Arial" w:cs="Arial"/>
          <w:i/>
          <w:sz w:val="24"/>
          <w:szCs w:val="24"/>
        </w:rPr>
      </w:pPr>
      <w:r w:rsidRPr="003860D8">
        <w:rPr>
          <w:rFonts w:ascii="Arial" w:hAnsi="Arial" w:cs="Arial"/>
          <w:i/>
          <w:sz w:val="24"/>
          <w:szCs w:val="24"/>
        </w:rPr>
        <w:t xml:space="preserve">Потрошувачи. </w:t>
      </w:r>
      <w:r w:rsidRPr="003860D8">
        <w:rPr>
          <w:rFonts w:ascii="Arial" w:hAnsi="Arial" w:cs="Arial"/>
          <w:sz w:val="24"/>
          <w:szCs w:val="24"/>
        </w:rPr>
        <w:t xml:space="preserve">За потрошувачите компанијата претставува понудувач на стоки и услуги. Потрошувачите се заинтересирани што попрецизно да ја проценат способноста на компанијата да продолжи континуирано да ги обезбедува бараните стоки и услуги, според очекуваниот </w:t>
      </w:r>
      <w:r w:rsidRPr="003860D8">
        <w:rPr>
          <w:rFonts w:ascii="Arial" w:hAnsi="Arial" w:cs="Arial"/>
          <w:sz w:val="24"/>
          <w:szCs w:val="24"/>
        </w:rPr>
        <w:lastRenderedPageBreak/>
        <w:t>квалитет и цена,  посебно доколку имаат долгорочна соработка или се целосно зависни од неа.</w:t>
      </w:r>
    </w:p>
    <w:p w:rsidR="005D7DC9" w:rsidRPr="003860D8" w:rsidRDefault="005D7DC9" w:rsidP="003860D8">
      <w:pPr>
        <w:pStyle w:val="NoSpacing"/>
        <w:numPr>
          <w:ilvl w:val="0"/>
          <w:numId w:val="2"/>
        </w:numPr>
        <w:tabs>
          <w:tab w:val="left" w:pos="1134"/>
        </w:tabs>
        <w:ind w:left="0" w:firstLine="720"/>
        <w:jc w:val="both"/>
        <w:rPr>
          <w:rFonts w:ascii="Arial" w:hAnsi="Arial" w:cs="Arial"/>
          <w:i/>
          <w:sz w:val="24"/>
          <w:szCs w:val="24"/>
        </w:rPr>
      </w:pPr>
      <w:r w:rsidRPr="003860D8">
        <w:rPr>
          <w:rFonts w:ascii="Arial" w:hAnsi="Arial" w:cs="Arial"/>
          <w:i/>
          <w:sz w:val="24"/>
          <w:szCs w:val="24"/>
        </w:rPr>
        <w:t xml:space="preserve">Владата со нејзините агенции и регулаторни тела. </w:t>
      </w:r>
      <w:r w:rsidRPr="003860D8">
        <w:rPr>
          <w:rFonts w:ascii="Arial" w:hAnsi="Arial" w:cs="Arial"/>
          <w:sz w:val="24"/>
          <w:szCs w:val="24"/>
        </w:rPr>
        <w:t>Владите и нивните агенции и регулаторни тела се заинтересирани за активностите на компанијата, затоа што тие се на најразлични начини одговорни за ефикасната алокација на економските ресурси. Тие бараат податоци и информации кои им помагаат да ги регулираат активностите на компаниите, преку поставување и примена на  даночната политика, водење на националната статистика и слично.</w:t>
      </w:r>
    </w:p>
    <w:p w:rsidR="005D7DC9" w:rsidRPr="007F7A85" w:rsidRDefault="005D7DC9" w:rsidP="003860D8">
      <w:pPr>
        <w:pStyle w:val="NoSpacing"/>
        <w:numPr>
          <w:ilvl w:val="0"/>
          <w:numId w:val="2"/>
        </w:numPr>
        <w:tabs>
          <w:tab w:val="left" w:pos="1134"/>
        </w:tabs>
        <w:ind w:left="0" w:firstLine="709"/>
        <w:jc w:val="both"/>
        <w:rPr>
          <w:rFonts w:ascii="Arial" w:hAnsi="Arial" w:cs="Arial"/>
          <w:i/>
          <w:sz w:val="24"/>
          <w:szCs w:val="24"/>
        </w:rPr>
      </w:pPr>
      <w:r w:rsidRPr="007F7A85">
        <w:rPr>
          <w:rFonts w:ascii="Arial" w:hAnsi="Arial" w:cs="Arial"/>
          <w:i/>
          <w:sz w:val="24"/>
          <w:szCs w:val="24"/>
        </w:rPr>
        <w:t xml:space="preserve">Широката јавност. </w:t>
      </w:r>
      <w:r w:rsidRPr="007F7A85">
        <w:rPr>
          <w:rFonts w:ascii="Arial" w:hAnsi="Arial" w:cs="Arial"/>
          <w:sz w:val="24"/>
          <w:szCs w:val="24"/>
        </w:rPr>
        <w:t xml:space="preserve">Компанијата може да го изрази своето влијание врз членовите на општеството на најразлични начини. Пример, компанијата може да има значаен придонес за локалната економија преку обезбедување можности за вработување, плаќање даноци, разни добротворни прилози и слично. </w:t>
      </w:r>
    </w:p>
    <w:p w:rsidR="005D7DC9" w:rsidRPr="003860D8" w:rsidRDefault="005D7DC9" w:rsidP="003860D8">
      <w:pPr>
        <w:pStyle w:val="NoSpacing"/>
        <w:numPr>
          <w:ilvl w:val="0"/>
          <w:numId w:val="2"/>
        </w:numPr>
        <w:tabs>
          <w:tab w:val="left" w:pos="1134"/>
        </w:tabs>
        <w:ind w:left="0" w:firstLine="709"/>
        <w:jc w:val="both"/>
        <w:rPr>
          <w:rFonts w:ascii="Arial" w:hAnsi="Arial" w:cs="Arial"/>
          <w:sz w:val="24"/>
          <w:szCs w:val="24"/>
        </w:rPr>
      </w:pPr>
      <w:r w:rsidRPr="007F7A85">
        <w:rPr>
          <w:rFonts w:ascii="Arial" w:hAnsi="Arial" w:cs="Arial"/>
          <w:i/>
          <w:sz w:val="24"/>
          <w:szCs w:val="24"/>
        </w:rPr>
        <w:t>Менаџментот и управниот одбор</w:t>
      </w:r>
      <w:r w:rsidRPr="007F7A85">
        <w:rPr>
          <w:rFonts w:ascii="Arial" w:hAnsi="Arial" w:cs="Arial"/>
          <w:sz w:val="24"/>
          <w:szCs w:val="24"/>
        </w:rPr>
        <w:t xml:space="preserve"> на компанијата се исто така заинтересирани за способноста на компанијата да генерира нето готовински приливи, зошто тоа е значаен дел од менаџерската одговорност пред сопствениците на капиталот. Како и да е, менаџментот е одговорен за изготвувањето и веродостојноста на финансиските извештаи, затоа што е во состојба да ја пропише формата и содржината на податоците содржани во нив.</w:t>
      </w:r>
    </w:p>
    <w:p w:rsidR="00DA61C5" w:rsidRPr="003860D8" w:rsidRDefault="00DA61C5" w:rsidP="003860D8">
      <w:pPr>
        <w:pStyle w:val="NoSpacing"/>
        <w:tabs>
          <w:tab w:val="left" w:pos="1134"/>
        </w:tabs>
        <w:ind w:left="709"/>
        <w:jc w:val="both"/>
        <w:rPr>
          <w:rFonts w:ascii="Arial" w:hAnsi="Arial" w:cs="Arial"/>
          <w:sz w:val="24"/>
          <w:szCs w:val="24"/>
        </w:rPr>
      </w:pPr>
    </w:p>
    <w:p w:rsidR="005D7DC9" w:rsidRPr="003860D8" w:rsidRDefault="005D7DC9" w:rsidP="003860D8">
      <w:pPr>
        <w:pStyle w:val="NoSpacing"/>
        <w:ind w:left="360"/>
        <w:rPr>
          <w:rFonts w:ascii="Arial" w:hAnsi="Arial" w:cs="Arial"/>
          <w:b/>
          <w:sz w:val="24"/>
          <w:szCs w:val="24"/>
        </w:rPr>
      </w:pPr>
    </w:p>
    <w:p w:rsidR="005D7DC9" w:rsidRPr="003860D8" w:rsidRDefault="005D7DC9" w:rsidP="003860D8">
      <w:pPr>
        <w:pStyle w:val="NoSpacing"/>
        <w:numPr>
          <w:ilvl w:val="0"/>
          <w:numId w:val="1"/>
        </w:numPr>
        <w:ind w:left="0" w:firstLine="360"/>
        <w:jc w:val="center"/>
        <w:rPr>
          <w:rFonts w:ascii="Arial" w:hAnsi="Arial" w:cs="Arial"/>
          <w:b/>
          <w:sz w:val="24"/>
          <w:szCs w:val="24"/>
        </w:rPr>
      </w:pPr>
      <w:r w:rsidRPr="003860D8">
        <w:rPr>
          <w:rFonts w:ascii="Arial" w:hAnsi="Arial" w:cs="Arial"/>
          <w:b/>
          <w:sz w:val="24"/>
          <w:szCs w:val="24"/>
        </w:rPr>
        <w:t xml:space="preserve"> Квалитативни карактеристики на информациите за финансиско известување</w:t>
      </w:r>
    </w:p>
    <w:p w:rsidR="005D7DC9" w:rsidRPr="003860D8" w:rsidRDefault="005D7DC9" w:rsidP="003860D8">
      <w:pPr>
        <w:pStyle w:val="NoSpacing"/>
        <w:jc w:val="both"/>
        <w:rPr>
          <w:rFonts w:ascii="Arial" w:hAnsi="Arial" w:cs="Arial"/>
          <w:sz w:val="24"/>
          <w:szCs w:val="24"/>
        </w:rPr>
      </w:pPr>
    </w:p>
    <w:p w:rsidR="005D7DC9" w:rsidRPr="003860D8" w:rsidRDefault="005D7DC9" w:rsidP="003860D8">
      <w:pPr>
        <w:pStyle w:val="NoSpacing"/>
        <w:ind w:firstLine="720"/>
        <w:jc w:val="both"/>
        <w:rPr>
          <w:rFonts w:ascii="Arial" w:hAnsi="Arial" w:cs="Arial"/>
          <w:sz w:val="24"/>
          <w:szCs w:val="24"/>
        </w:rPr>
      </w:pPr>
      <w:r w:rsidRPr="003860D8">
        <w:rPr>
          <w:rFonts w:ascii="Arial" w:hAnsi="Arial" w:cs="Arial"/>
          <w:sz w:val="24"/>
          <w:szCs w:val="24"/>
        </w:rPr>
        <w:t>Целта на финансиското известување е да обезбеди информации кои сегашните и потенцијални инвеститори и кредитори ќе ги искористат во процесот на донесување деловни одлуки. Основните квалитативни карактеристики кои треба да ги имаат овие информации за да бидат основа за донесување квалитетни деловни одлуки, се: релевантност, веродостојност, споредливост и разбирливост. Понатаму овие квалитети на финансиските информации мораат да задоволуваат два основни критериуми: материјалност и принципот на приходи кои ги оправдуваат направените трошоци.</w:t>
      </w:r>
    </w:p>
    <w:p w:rsidR="005D7DC9" w:rsidRPr="003860D8" w:rsidRDefault="005D7DC9" w:rsidP="003860D8">
      <w:pPr>
        <w:pStyle w:val="NoSpacing"/>
        <w:ind w:firstLine="720"/>
        <w:jc w:val="both"/>
        <w:rPr>
          <w:rFonts w:ascii="Arial" w:hAnsi="Arial" w:cs="Arial"/>
          <w:sz w:val="24"/>
          <w:szCs w:val="24"/>
        </w:rPr>
      </w:pPr>
      <w:r w:rsidRPr="003860D8">
        <w:rPr>
          <w:rFonts w:ascii="Arial" w:hAnsi="Arial" w:cs="Arial"/>
          <w:sz w:val="24"/>
          <w:szCs w:val="24"/>
        </w:rPr>
        <w:t>За да бидат корисни во донесувањето на ефикасни инвестициони, кредитни и останати одлуки за алокација на ресурсите, информациите до кои доаѓа корисникот мора да бидат релевантни. Релевантната информација им помага на корисниците да ги проценат потенцијалните ефекти од минатите, сегашните и идни трансакции или други настани, на идните парични текови (вредност на предвидување) или да потврдат или корегираат некои свои претходни проценки (потврдна вредност).</w:t>
      </w:r>
      <w:r w:rsidRPr="003860D8">
        <w:rPr>
          <w:rFonts w:ascii="Arial" w:hAnsi="Arial" w:cs="Arial"/>
          <w:sz w:val="24"/>
          <w:szCs w:val="24"/>
          <w:lang w:val="en-US"/>
        </w:rPr>
        <w:t xml:space="preserve"> Друг аспект на релевантноста е навременоста</w:t>
      </w:r>
      <w:r w:rsidRPr="003860D8">
        <w:rPr>
          <w:rFonts w:ascii="Arial" w:hAnsi="Arial" w:cs="Arial"/>
          <w:sz w:val="24"/>
          <w:szCs w:val="24"/>
        </w:rPr>
        <w:t>,</w:t>
      </w:r>
      <w:r w:rsidRPr="003860D8">
        <w:rPr>
          <w:rFonts w:ascii="Arial" w:hAnsi="Arial" w:cs="Arial"/>
          <w:sz w:val="24"/>
          <w:szCs w:val="24"/>
          <w:lang w:val="en-US"/>
        </w:rPr>
        <w:t xml:space="preserve"> </w:t>
      </w:r>
      <w:r w:rsidRPr="003860D8">
        <w:rPr>
          <w:rFonts w:ascii="Arial" w:hAnsi="Arial" w:cs="Arial"/>
          <w:sz w:val="24"/>
          <w:szCs w:val="24"/>
        </w:rPr>
        <w:t xml:space="preserve">која бара информацијата да биде достапна на корисниците пред да го </w:t>
      </w:r>
      <w:r w:rsidRPr="003860D8">
        <w:rPr>
          <w:rFonts w:ascii="Arial" w:hAnsi="Arial" w:cs="Arial"/>
          <w:sz w:val="24"/>
          <w:szCs w:val="24"/>
          <w:lang w:val="en-US"/>
        </w:rPr>
        <w:t>и</w:t>
      </w:r>
      <w:r w:rsidRPr="003860D8">
        <w:rPr>
          <w:rFonts w:ascii="Arial" w:hAnsi="Arial" w:cs="Arial"/>
          <w:sz w:val="24"/>
          <w:szCs w:val="24"/>
        </w:rPr>
        <w:t xml:space="preserve">згуби капацитетот да влијае врз донесените одлуки. </w:t>
      </w:r>
    </w:p>
    <w:p w:rsidR="007F7A85" w:rsidRDefault="005D7DC9" w:rsidP="003860D8">
      <w:pPr>
        <w:pStyle w:val="NoSpacing"/>
        <w:ind w:firstLine="720"/>
        <w:jc w:val="both"/>
        <w:rPr>
          <w:rFonts w:ascii="Arial" w:hAnsi="Arial" w:cs="Arial"/>
          <w:sz w:val="24"/>
          <w:szCs w:val="24"/>
          <w:lang w:val="en-US"/>
        </w:rPr>
      </w:pPr>
      <w:r w:rsidRPr="003860D8">
        <w:rPr>
          <w:rFonts w:ascii="Arial" w:hAnsi="Arial" w:cs="Arial"/>
          <w:sz w:val="24"/>
          <w:szCs w:val="24"/>
        </w:rPr>
        <w:t xml:space="preserve">Кога се вели дека една информација има вредност на предвидување, тоа не значи дека самата информација нешто предвидува. Инвеститорите, кредиторите и другите корисници ги користат информациите од минатото во формирањето на нивните сопствени рационални очекувања за иднината. Без познавање на минатите настани тие немаат никаква основа за предвидување на иднината.  </w:t>
      </w:r>
    </w:p>
    <w:p w:rsidR="005D7DC9" w:rsidRPr="003860D8" w:rsidRDefault="005D7DC9" w:rsidP="003860D8">
      <w:pPr>
        <w:pStyle w:val="NoSpacing"/>
        <w:ind w:firstLine="720"/>
        <w:jc w:val="both"/>
        <w:rPr>
          <w:rFonts w:ascii="Arial" w:hAnsi="Arial" w:cs="Arial"/>
          <w:sz w:val="24"/>
          <w:szCs w:val="24"/>
          <w:lang w:val="en-US"/>
        </w:rPr>
      </w:pPr>
      <w:r w:rsidRPr="003860D8">
        <w:rPr>
          <w:rFonts w:ascii="Arial" w:hAnsi="Arial" w:cs="Arial"/>
          <w:sz w:val="24"/>
          <w:szCs w:val="24"/>
        </w:rPr>
        <w:t xml:space="preserve">Финансиските информации кои имаат вредност на потврдување може да потврдуваат минати (или сегашни) очекувања базирани на претходни проценки </w:t>
      </w:r>
      <w:r w:rsidRPr="003860D8">
        <w:rPr>
          <w:rFonts w:ascii="Arial" w:hAnsi="Arial" w:cs="Arial"/>
          <w:sz w:val="24"/>
          <w:szCs w:val="24"/>
        </w:rPr>
        <w:lastRenderedPageBreak/>
        <w:t xml:space="preserve">или може истите да ги корегираат. Информациите кои ги потврдуваат минатите очекувања ја намалуваат неизвесноста (ја зголемуваат веројатноста) дека очекуваните резултати ќе бидат остварени. </w:t>
      </w:r>
    </w:p>
    <w:p w:rsidR="007F7A85" w:rsidRDefault="005D7DC9" w:rsidP="003860D8">
      <w:pPr>
        <w:pStyle w:val="NoSpacing"/>
        <w:ind w:firstLine="720"/>
        <w:jc w:val="both"/>
        <w:rPr>
          <w:rFonts w:ascii="Arial" w:hAnsi="Arial" w:cs="Arial"/>
          <w:sz w:val="24"/>
          <w:szCs w:val="24"/>
          <w:lang w:val="en-US"/>
        </w:rPr>
      </w:pPr>
      <w:r w:rsidRPr="003860D8">
        <w:rPr>
          <w:rFonts w:ascii="Arial" w:hAnsi="Arial" w:cs="Arial"/>
          <w:sz w:val="24"/>
          <w:szCs w:val="24"/>
        </w:rPr>
        <w:t xml:space="preserve">Навременоста, која претставува еден аспект на релевантноста на информациите, означува дека информациите кои им помагаат на корисниците во донесувањето на деловните одлуки, треба да  им бидат достапни пред да го изгубат капацитетот на влијание врз тие одлуки. </w:t>
      </w:r>
    </w:p>
    <w:p w:rsidR="005D7DC9" w:rsidRPr="003860D8" w:rsidRDefault="005D7DC9" w:rsidP="003860D8">
      <w:pPr>
        <w:pStyle w:val="NoSpacing"/>
        <w:ind w:firstLine="720"/>
        <w:jc w:val="both"/>
        <w:rPr>
          <w:rFonts w:ascii="Arial" w:hAnsi="Arial" w:cs="Arial"/>
          <w:sz w:val="24"/>
          <w:szCs w:val="24"/>
          <w:lang w:val="en-US"/>
        </w:rPr>
      </w:pPr>
      <w:r w:rsidRPr="003860D8">
        <w:rPr>
          <w:rFonts w:ascii="Arial" w:hAnsi="Arial" w:cs="Arial"/>
          <w:sz w:val="24"/>
          <w:szCs w:val="24"/>
        </w:rPr>
        <w:t>За да биде корисна во донесувањето на инвестициони, кредитни и останати одлуки за алокација на ресурсите, информацијата мора веродостојно да ги претставува економските појави. За економски појави претставени во финансиските извештаи се сметаат економските ресурси и обврски, како и трансакциите и останатите настани и околности кои влијаат врз нив. За да бидат веродостојна репрезентација на овие економски појави, информациите треба да бидат: потврдливи, неутрални и комплетни.</w:t>
      </w:r>
    </w:p>
    <w:p w:rsidR="005D7DC9" w:rsidRPr="007F7A85" w:rsidRDefault="005D7DC9" w:rsidP="007F7A85">
      <w:pPr>
        <w:pStyle w:val="NoSpacing"/>
        <w:ind w:firstLine="720"/>
        <w:jc w:val="both"/>
        <w:rPr>
          <w:rFonts w:ascii="Arial" w:hAnsi="Arial" w:cs="Arial"/>
          <w:sz w:val="24"/>
          <w:szCs w:val="24"/>
          <w:lang w:val="en-US"/>
        </w:rPr>
      </w:pPr>
      <w:r w:rsidRPr="003860D8">
        <w:rPr>
          <w:rFonts w:ascii="Arial" w:hAnsi="Arial" w:cs="Arial"/>
          <w:sz w:val="24"/>
          <w:szCs w:val="24"/>
          <w:lang w:val="en-US"/>
        </w:rPr>
        <w:t xml:space="preserve">Потврдливоста на информациите подразбира дека </w:t>
      </w:r>
      <w:r w:rsidRPr="003860D8">
        <w:rPr>
          <w:rFonts w:ascii="Arial" w:hAnsi="Arial" w:cs="Arial"/>
          <w:sz w:val="24"/>
          <w:szCs w:val="24"/>
        </w:rPr>
        <w:t>многубројните</w:t>
      </w:r>
      <w:r w:rsidRPr="003860D8">
        <w:rPr>
          <w:rFonts w:ascii="Arial" w:hAnsi="Arial" w:cs="Arial"/>
          <w:sz w:val="24"/>
          <w:szCs w:val="24"/>
          <w:lang w:val="en-US"/>
        </w:rPr>
        <w:t xml:space="preserve"> добро информирани и </w:t>
      </w:r>
      <w:r w:rsidRPr="003860D8">
        <w:rPr>
          <w:rFonts w:ascii="Arial" w:hAnsi="Arial" w:cs="Arial"/>
          <w:sz w:val="24"/>
          <w:szCs w:val="24"/>
        </w:rPr>
        <w:t>независни корисници, со користењето на овие информации би постигнале генерален консензус, но не неопходно и комплетна согласност</w:t>
      </w:r>
      <w:r w:rsidR="007F7A85">
        <w:rPr>
          <w:rFonts w:ascii="Arial" w:hAnsi="Arial" w:cs="Arial"/>
          <w:sz w:val="24"/>
          <w:szCs w:val="24"/>
          <w:lang w:val="en-US"/>
        </w:rPr>
        <w:t>.</w:t>
      </w:r>
    </w:p>
    <w:p w:rsidR="005D7DC9" w:rsidRPr="003860D8" w:rsidRDefault="005D7DC9" w:rsidP="003860D8">
      <w:pPr>
        <w:pStyle w:val="NoSpacing"/>
        <w:ind w:firstLine="720"/>
        <w:jc w:val="both"/>
        <w:rPr>
          <w:rFonts w:ascii="Arial" w:hAnsi="Arial" w:cs="Arial"/>
          <w:sz w:val="24"/>
          <w:szCs w:val="24"/>
        </w:rPr>
      </w:pPr>
      <w:r w:rsidRPr="003860D8">
        <w:rPr>
          <w:rFonts w:ascii="Arial" w:hAnsi="Arial" w:cs="Arial"/>
          <w:sz w:val="24"/>
          <w:szCs w:val="24"/>
        </w:rPr>
        <w:t>За да биде потврдлива, информацијата не смее да биде предмет на поединечна проценка. Во исто време рангот на можни вредности и поврзани алтернативи исто така треба да биде потврден.</w:t>
      </w:r>
    </w:p>
    <w:p w:rsidR="00E537A2" w:rsidRDefault="005D7DC9" w:rsidP="003860D8">
      <w:pPr>
        <w:pStyle w:val="NoSpacing"/>
        <w:ind w:firstLine="720"/>
        <w:jc w:val="both"/>
        <w:rPr>
          <w:rFonts w:ascii="Arial" w:hAnsi="Arial" w:cs="Arial"/>
          <w:sz w:val="24"/>
          <w:szCs w:val="24"/>
          <w:lang w:val="en-US"/>
        </w:rPr>
      </w:pPr>
      <w:r w:rsidRPr="003860D8">
        <w:rPr>
          <w:rFonts w:ascii="Arial" w:hAnsi="Arial" w:cs="Arial"/>
          <w:sz w:val="24"/>
          <w:szCs w:val="24"/>
        </w:rPr>
        <w:t xml:space="preserve">Неутралноста на финансиските информации подразбира отсуство на влијанија кои имаат за цел постигнување некој однапред детерминиран резултат или предизвикување посебен начин на однесување. </w:t>
      </w:r>
      <w:r w:rsidRPr="003860D8">
        <w:rPr>
          <w:rStyle w:val="FootnoteReference"/>
          <w:rFonts w:ascii="Arial" w:hAnsi="Arial" w:cs="Arial"/>
          <w:sz w:val="24"/>
          <w:szCs w:val="24"/>
        </w:rPr>
        <w:footnoteReference w:id="3"/>
      </w:r>
      <w:r w:rsidRPr="003860D8">
        <w:rPr>
          <w:rFonts w:ascii="Arial" w:hAnsi="Arial" w:cs="Arial"/>
          <w:sz w:val="24"/>
          <w:szCs w:val="24"/>
        </w:rPr>
        <w:t xml:space="preserve"> </w:t>
      </w:r>
    </w:p>
    <w:p w:rsidR="007F7A85" w:rsidRDefault="005D7DC9" w:rsidP="003860D8">
      <w:pPr>
        <w:pStyle w:val="NoSpacing"/>
        <w:ind w:firstLine="720"/>
        <w:jc w:val="both"/>
        <w:rPr>
          <w:rFonts w:ascii="Arial" w:hAnsi="Arial" w:cs="Arial"/>
          <w:sz w:val="24"/>
          <w:szCs w:val="24"/>
          <w:lang w:val="en-US"/>
        </w:rPr>
      </w:pPr>
      <w:r w:rsidRPr="003860D8">
        <w:rPr>
          <w:rFonts w:ascii="Arial" w:hAnsi="Arial" w:cs="Arial"/>
          <w:sz w:val="24"/>
          <w:szCs w:val="24"/>
        </w:rPr>
        <w:t xml:space="preserve">Комплетноста на информациите подразбира вклучување во процесот на финансиско известување на сите потребни информации кои се неопходни за веродостојна презентација на економските појави. Важноста на комплетноста јасно се гледа во контекст на една поединечна ставка од финансиските извештаи. </w:t>
      </w:r>
    </w:p>
    <w:p w:rsidR="005D7DC9" w:rsidRPr="003860D8" w:rsidRDefault="005D7DC9" w:rsidP="003860D8">
      <w:pPr>
        <w:pStyle w:val="NoSpacing"/>
        <w:ind w:firstLine="720"/>
        <w:jc w:val="both"/>
        <w:rPr>
          <w:rFonts w:ascii="Arial" w:hAnsi="Arial" w:cs="Arial"/>
          <w:sz w:val="24"/>
          <w:szCs w:val="24"/>
        </w:rPr>
      </w:pPr>
      <w:r w:rsidRPr="003860D8">
        <w:rPr>
          <w:rFonts w:ascii="Arial" w:hAnsi="Arial" w:cs="Arial"/>
          <w:sz w:val="24"/>
          <w:szCs w:val="24"/>
        </w:rPr>
        <w:t xml:space="preserve">Споредливоста е квалитет на информацијата која го оспособува корисникот на истата да ги идентификува сличностите и разликите помеѓу две економски појави. Конзистентноста се однесува на користење на еднакви сметководствени политики и процедури, како од период во период внатре во еден деловен ентитет, така и во еден ист период меѓу различни деловни ентитети. Споредливоста на финансиските информации претставува цел, а конзистентноста средство за да се постигне целта. </w:t>
      </w:r>
    </w:p>
    <w:p w:rsidR="007F7A85" w:rsidRDefault="005D7DC9" w:rsidP="003860D8">
      <w:pPr>
        <w:pStyle w:val="NoSpacing"/>
        <w:ind w:firstLine="720"/>
        <w:jc w:val="both"/>
        <w:rPr>
          <w:rFonts w:ascii="Arial" w:hAnsi="Arial" w:cs="Arial"/>
          <w:sz w:val="24"/>
          <w:szCs w:val="24"/>
          <w:lang w:val="en-US"/>
        </w:rPr>
      </w:pPr>
      <w:r w:rsidRPr="003860D8">
        <w:rPr>
          <w:rFonts w:ascii="Arial" w:hAnsi="Arial" w:cs="Arial"/>
          <w:sz w:val="24"/>
          <w:szCs w:val="24"/>
        </w:rPr>
        <w:t xml:space="preserve">Разбирливоста претставува квалитет на финансиските информации кој ги оспособува корисниците на тие информации,  кои имаат доволно знаење за бизнис и економските активности  и за финансиското известување, и кои ги проучуваат тие информации за да им користат во донесување на одлуки, да можат правилно да го интерпретираат и сватат нивното значење. </w:t>
      </w:r>
    </w:p>
    <w:p w:rsidR="005D7DC9" w:rsidRPr="003860D8" w:rsidRDefault="005D7DC9" w:rsidP="003860D8">
      <w:pPr>
        <w:pStyle w:val="NoSpacing"/>
        <w:ind w:firstLine="720"/>
        <w:jc w:val="both"/>
        <w:rPr>
          <w:rFonts w:ascii="Arial" w:hAnsi="Arial" w:cs="Arial"/>
          <w:sz w:val="24"/>
          <w:szCs w:val="24"/>
        </w:rPr>
      </w:pPr>
      <w:r w:rsidRPr="003860D8">
        <w:rPr>
          <w:rFonts w:ascii="Arial" w:hAnsi="Arial" w:cs="Arial"/>
          <w:sz w:val="24"/>
          <w:szCs w:val="24"/>
        </w:rPr>
        <w:t xml:space="preserve">Како дополнување на четирите квалитативни карактеристики на финансиските информации, квалитетното финансиско известување е предмет на ограничување на два основни принципа: материјалност и покриеност на трошоците. Овие два принципа се меѓусебно поврзани, зошто и двата даваат </w:t>
      </w:r>
      <w:r w:rsidRPr="003860D8">
        <w:rPr>
          <w:rFonts w:ascii="Arial" w:hAnsi="Arial" w:cs="Arial"/>
          <w:sz w:val="24"/>
          <w:szCs w:val="24"/>
        </w:rPr>
        <w:lastRenderedPageBreak/>
        <w:t xml:space="preserve">одговор на прашањето зошто одреден тип на информации се вклучени во некој финансиски извештај во одредени околности, а во други не. </w:t>
      </w:r>
    </w:p>
    <w:p w:rsidR="005D7DC9" w:rsidRPr="003860D8" w:rsidRDefault="005D7DC9" w:rsidP="003860D8">
      <w:pPr>
        <w:pStyle w:val="NoSpacing"/>
        <w:ind w:firstLine="720"/>
        <w:jc w:val="both"/>
        <w:rPr>
          <w:rFonts w:ascii="Arial" w:hAnsi="Arial" w:cs="Arial"/>
          <w:sz w:val="24"/>
          <w:szCs w:val="24"/>
        </w:rPr>
      </w:pPr>
      <w:r w:rsidRPr="003860D8">
        <w:rPr>
          <w:rFonts w:ascii="Arial" w:hAnsi="Arial" w:cs="Arial"/>
          <w:sz w:val="24"/>
          <w:szCs w:val="24"/>
        </w:rPr>
        <w:t xml:space="preserve">Одредена информација за финансиско известување е материјална доколку нејзиното изоставување или погрешно прикажување влијае врз деловните одлуки кои  корисниците ги донесуваат врз основа на финансиските извештаи на деловниот ентитет.  </w:t>
      </w:r>
    </w:p>
    <w:p w:rsidR="003860D8" w:rsidRDefault="005D7DC9" w:rsidP="003860D8">
      <w:pPr>
        <w:pStyle w:val="NoSpacing"/>
        <w:ind w:firstLine="720"/>
        <w:jc w:val="both"/>
        <w:rPr>
          <w:rFonts w:ascii="Arial" w:hAnsi="Arial" w:cs="Arial"/>
          <w:sz w:val="24"/>
          <w:szCs w:val="24"/>
          <w:lang w:val="en-US"/>
        </w:rPr>
      </w:pPr>
      <w:r w:rsidRPr="003860D8">
        <w:rPr>
          <w:rFonts w:ascii="Arial" w:hAnsi="Arial" w:cs="Arial"/>
          <w:sz w:val="24"/>
          <w:szCs w:val="24"/>
        </w:rPr>
        <w:t xml:space="preserve">Користите од информациите за финансиско известување треба да ги покријат трошоците направени за нивно обезбедување и користење. </w:t>
      </w:r>
    </w:p>
    <w:p w:rsidR="003860D8" w:rsidRDefault="003860D8" w:rsidP="003860D8">
      <w:pPr>
        <w:pStyle w:val="NoSpacing"/>
        <w:ind w:firstLine="720"/>
        <w:jc w:val="both"/>
        <w:rPr>
          <w:rFonts w:ascii="Arial" w:hAnsi="Arial" w:cs="Arial"/>
          <w:sz w:val="24"/>
          <w:szCs w:val="24"/>
          <w:lang w:val="en-US"/>
        </w:rPr>
      </w:pPr>
    </w:p>
    <w:p w:rsidR="003860D8" w:rsidRDefault="003860D8" w:rsidP="00E537A2">
      <w:pPr>
        <w:pStyle w:val="NoSpacing"/>
        <w:jc w:val="both"/>
        <w:rPr>
          <w:rFonts w:ascii="Arial" w:hAnsi="Arial" w:cs="Arial"/>
          <w:sz w:val="24"/>
          <w:szCs w:val="24"/>
          <w:lang w:val="en-US"/>
        </w:rPr>
      </w:pPr>
    </w:p>
    <w:p w:rsidR="003860D8" w:rsidRPr="003860D8" w:rsidRDefault="003860D8" w:rsidP="003860D8">
      <w:pPr>
        <w:pStyle w:val="NoSpacing"/>
        <w:jc w:val="both"/>
        <w:rPr>
          <w:rFonts w:ascii="Arial" w:hAnsi="Arial" w:cs="Arial"/>
          <w:b/>
          <w:sz w:val="24"/>
          <w:szCs w:val="24"/>
        </w:rPr>
      </w:pPr>
      <w:r w:rsidRPr="003860D8">
        <w:rPr>
          <w:rFonts w:ascii="Arial" w:hAnsi="Arial" w:cs="Arial"/>
          <w:b/>
          <w:sz w:val="24"/>
          <w:szCs w:val="24"/>
          <w:lang w:val="en-US"/>
        </w:rPr>
        <w:t>ЗАКЛУЧОК</w:t>
      </w:r>
    </w:p>
    <w:p w:rsidR="005D7DC9" w:rsidRPr="003860D8" w:rsidRDefault="005D7DC9" w:rsidP="003860D8">
      <w:pPr>
        <w:pStyle w:val="NoSpacing"/>
        <w:ind w:firstLine="720"/>
        <w:jc w:val="both"/>
        <w:rPr>
          <w:rFonts w:ascii="Arial" w:hAnsi="Arial" w:cs="Arial"/>
          <w:sz w:val="24"/>
          <w:szCs w:val="24"/>
        </w:rPr>
      </w:pPr>
    </w:p>
    <w:p w:rsidR="005D7DC9" w:rsidRPr="003860D8" w:rsidRDefault="003860D8" w:rsidP="003860D8">
      <w:pPr>
        <w:pStyle w:val="NoSpacing"/>
        <w:ind w:firstLine="720"/>
        <w:jc w:val="both"/>
        <w:rPr>
          <w:rFonts w:ascii="Arial" w:hAnsi="Arial" w:cs="Arial"/>
          <w:sz w:val="24"/>
          <w:szCs w:val="24"/>
        </w:rPr>
      </w:pPr>
      <w:r w:rsidRPr="003860D8">
        <w:rPr>
          <w:rFonts w:ascii="Arial" w:hAnsi="Arial" w:cs="Arial"/>
          <w:sz w:val="24"/>
          <w:szCs w:val="24"/>
        </w:rPr>
        <w:t>Зголемената меѓународна трговија, развојот на мултинационалните компании и финансиските институции, како и зголемената глобализација на пазарот на капитал, значително ги проширија можностите за инвестирање. Доверителите и капиталните инвеститори при донесување на деловните одлуки мораат да го анализираат работењето и на домашните и на странските компании.</w:t>
      </w:r>
    </w:p>
    <w:p w:rsidR="005D7DC9" w:rsidRPr="003860D8" w:rsidRDefault="003860D8" w:rsidP="003860D8">
      <w:pPr>
        <w:spacing w:after="0" w:line="240" w:lineRule="auto"/>
        <w:ind w:firstLine="720"/>
        <w:jc w:val="both"/>
        <w:rPr>
          <w:rFonts w:ascii="Arial" w:hAnsi="Arial" w:cs="Arial"/>
          <w:sz w:val="24"/>
          <w:szCs w:val="24"/>
        </w:rPr>
      </w:pPr>
      <w:r w:rsidRPr="003860D8">
        <w:rPr>
          <w:rFonts w:ascii="Arial" w:hAnsi="Arial" w:cs="Arial"/>
          <w:sz w:val="24"/>
          <w:szCs w:val="24"/>
        </w:rPr>
        <w:t>Финансикото известување не е цел сама за себе. Тоа е средство за комуницирање кое им стои на располагање на корисниците на информациите содржани во финансиските извештаи и им овозможува донесување на одлуки преку избор од повеќе можни алтернативи. Одтука и целта на финансиското известување потекнува токму од интересите и потребите на корисниците на финансиските извештаи.</w:t>
      </w:r>
    </w:p>
    <w:p w:rsidR="003860D8" w:rsidRDefault="003860D8" w:rsidP="003860D8">
      <w:pPr>
        <w:spacing w:after="0" w:line="240" w:lineRule="auto"/>
        <w:ind w:firstLine="720"/>
        <w:jc w:val="both"/>
        <w:rPr>
          <w:rFonts w:ascii="Arial" w:hAnsi="Arial" w:cs="Arial"/>
          <w:sz w:val="24"/>
          <w:szCs w:val="24"/>
        </w:rPr>
      </w:pPr>
      <w:r w:rsidRPr="003860D8">
        <w:rPr>
          <w:rFonts w:ascii="Arial" w:hAnsi="Arial" w:cs="Arial"/>
          <w:sz w:val="24"/>
          <w:szCs w:val="24"/>
        </w:rPr>
        <w:t xml:space="preserve">Целта на финансиските извештаи е да му обезбедат на корисникот сет на податоци кои земено збирно, реално ја претставуваат финансиската сила и перформанси на бизнисот. </w:t>
      </w:r>
    </w:p>
    <w:p w:rsidR="003860D8" w:rsidRDefault="003860D8" w:rsidP="003860D8">
      <w:pPr>
        <w:spacing w:after="0" w:line="240" w:lineRule="auto"/>
        <w:ind w:firstLine="720"/>
        <w:jc w:val="both"/>
        <w:rPr>
          <w:rFonts w:ascii="Arial" w:hAnsi="Arial" w:cs="Arial"/>
          <w:sz w:val="24"/>
          <w:szCs w:val="24"/>
        </w:rPr>
      </w:pPr>
      <w:r w:rsidRPr="003860D8">
        <w:rPr>
          <w:rFonts w:ascii="Arial" w:hAnsi="Arial" w:cs="Arial"/>
          <w:sz w:val="24"/>
          <w:szCs w:val="24"/>
        </w:rPr>
        <w:t>Потенцијални групи на корисници на финансиските извештаи се</w:t>
      </w:r>
      <w:r>
        <w:rPr>
          <w:rFonts w:ascii="Arial" w:hAnsi="Arial" w:cs="Arial"/>
          <w:sz w:val="24"/>
          <w:szCs w:val="24"/>
          <w:lang w:val="en-US"/>
        </w:rPr>
        <w:t>:</w:t>
      </w:r>
      <w:r>
        <w:rPr>
          <w:rFonts w:ascii="Arial" w:hAnsi="Arial" w:cs="Arial"/>
          <w:sz w:val="24"/>
          <w:szCs w:val="24"/>
        </w:rPr>
        <w:t xml:space="preserve"> капиталните инвеститори, кредитори, добавувачи, потрошувачи, вработени, владата, широката јавност и менаџментот на компаниите.</w:t>
      </w:r>
    </w:p>
    <w:p w:rsidR="00DE6822" w:rsidRPr="00E537A2" w:rsidRDefault="00DE6822" w:rsidP="00E537A2">
      <w:pPr>
        <w:pStyle w:val="NoSpacing"/>
        <w:ind w:firstLine="720"/>
        <w:jc w:val="both"/>
        <w:rPr>
          <w:rFonts w:ascii="Arial" w:hAnsi="Arial" w:cs="Arial"/>
          <w:sz w:val="24"/>
          <w:szCs w:val="24"/>
          <w:lang w:val="en-US"/>
        </w:rPr>
      </w:pPr>
      <w:r w:rsidRPr="003860D8">
        <w:rPr>
          <w:rFonts w:ascii="Arial" w:hAnsi="Arial" w:cs="Arial"/>
          <w:sz w:val="24"/>
          <w:szCs w:val="24"/>
        </w:rPr>
        <w:t xml:space="preserve">Користите од информациите за финансиско известување треба да ги покријат трошоците направени за нивно обезбедување и користење. Бенефициите од квалитетни информации за финансиско известување водат кон поефикасни инвестициони, кредитни и останати одлуки за алокација на ресурсите, кое за возврат резултира во многу поефикасно функционирање на пазарот на капитал и истовремено пониски трошоци на капиталот за економијата во целост.  </w:t>
      </w:r>
    </w:p>
    <w:p w:rsidR="00DE6822" w:rsidRDefault="00DE6822" w:rsidP="00DE6822">
      <w:pPr>
        <w:pStyle w:val="NoSpacing"/>
        <w:ind w:firstLine="720"/>
        <w:jc w:val="both"/>
        <w:rPr>
          <w:rFonts w:ascii="Arial" w:hAnsi="Arial" w:cs="Arial"/>
          <w:sz w:val="24"/>
          <w:szCs w:val="24"/>
          <w:lang w:val="en-US"/>
        </w:rPr>
      </w:pPr>
    </w:p>
    <w:p w:rsidR="00E537A2" w:rsidRPr="00E537A2" w:rsidRDefault="00E537A2" w:rsidP="00DE6822">
      <w:pPr>
        <w:pStyle w:val="NoSpacing"/>
        <w:ind w:firstLine="720"/>
        <w:jc w:val="both"/>
        <w:rPr>
          <w:rFonts w:ascii="Arial" w:hAnsi="Arial" w:cs="Arial"/>
          <w:sz w:val="24"/>
          <w:szCs w:val="24"/>
          <w:lang w:val="en-US"/>
        </w:rPr>
      </w:pPr>
    </w:p>
    <w:p w:rsidR="00DE6822" w:rsidRPr="00E537A2" w:rsidRDefault="00DE6822" w:rsidP="00E537A2">
      <w:pPr>
        <w:tabs>
          <w:tab w:val="left" w:pos="420"/>
        </w:tabs>
        <w:rPr>
          <w:rFonts w:ascii="Arial" w:hAnsi="Arial" w:cs="Arial"/>
          <w:b/>
          <w:sz w:val="24"/>
          <w:szCs w:val="24"/>
          <w:lang w:eastAsia="mk-MK"/>
        </w:rPr>
      </w:pPr>
      <w:r w:rsidRPr="00DE6822">
        <w:rPr>
          <w:rFonts w:ascii="Arial" w:hAnsi="Arial" w:cs="Arial"/>
          <w:b/>
          <w:sz w:val="24"/>
          <w:szCs w:val="24"/>
          <w:lang w:eastAsia="mk-MK"/>
        </w:rPr>
        <w:t>Користена литература</w:t>
      </w:r>
      <w:r w:rsidRPr="00DE6822">
        <w:rPr>
          <w:rFonts w:ascii="Arial" w:hAnsi="Arial" w:cs="Arial"/>
          <w:b/>
          <w:sz w:val="24"/>
          <w:szCs w:val="24"/>
          <w:lang w:val="en-US" w:eastAsia="mk-MK"/>
        </w:rPr>
        <w:t>:</w:t>
      </w:r>
    </w:p>
    <w:p w:rsidR="00DE6822" w:rsidRPr="007A14AC" w:rsidRDefault="00DE6822" w:rsidP="00DE6822">
      <w:pPr>
        <w:pStyle w:val="ListParagraph"/>
        <w:numPr>
          <w:ilvl w:val="0"/>
          <w:numId w:val="4"/>
        </w:numPr>
        <w:spacing w:after="0"/>
        <w:ind w:hanging="436"/>
        <w:jc w:val="both"/>
        <w:rPr>
          <w:rFonts w:ascii="Arial" w:hAnsi="Arial" w:cs="Arial"/>
          <w:sz w:val="24"/>
          <w:szCs w:val="24"/>
        </w:rPr>
      </w:pPr>
      <w:r w:rsidRPr="007A14AC">
        <w:rPr>
          <w:rFonts w:ascii="Arial" w:hAnsi="Arial" w:cs="Arial"/>
          <w:sz w:val="24"/>
          <w:szCs w:val="24"/>
        </w:rPr>
        <w:t>Agarwal Prashad Narain, “Analysis of Financial statements”, National, 1981.</w:t>
      </w:r>
    </w:p>
    <w:p w:rsidR="00DE6822" w:rsidRPr="007A14AC" w:rsidRDefault="00DE6822" w:rsidP="00DE6822">
      <w:pPr>
        <w:pStyle w:val="ListParagraph"/>
        <w:numPr>
          <w:ilvl w:val="0"/>
          <w:numId w:val="4"/>
        </w:numPr>
        <w:spacing w:after="0"/>
        <w:ind w:hanging="436"/>
        <w:jc w:val="both"/>
        <w:rPr>
          <w:rFonts w:ascii="Arial" w:hAnsi="Arial" w:cs="Arial"/>
          <w:sz w:val="24"/>
          <w:szCs w:val="24"/>
        </w:rPr>
      </w:pPr>
      <w:r w:rsidRPr="007A14AC">
        <w:rPr>
          <w:rFonts w:ascii="Arial" w:hAnsi="Arial" w:cs="Arial"/>
          <w:sz w:val="24"/>
          <w:szCs w:val="24"/>
        </w:rPr>
        <w:t>Ball Ray, S.P.Kothari, “Financial Statement Analysis”, McGraw-Hill, 1994.</w:t>
      </w:r>
    </w:p>
    <w:p w:rsidR="00DE6822" w:rsidRPr="007A14AC" w:rsidRDefault="00DE6822" w:rsidP="00DE6822">
      <w:pPr>
        <w:pStyle w:val="ListParagraph"/>
        <w:numPr>
          <w:ilvl w:val="0"/>
          <w:numId w:val="4"/>
        </w:numPr>
        <w:spacing w:after="0"/>
        <w:ind w:hanging="436"/>
        <w:jc w:val="both"/>
        <w:rPr>
          <w:rFonts w:ascii="Arial" w:hAnsi="Arial" w:cs="Arial"/>
          <w:sz w:val="24"/>
          <w:szCs w:val="24"/>
        </w:rPr>
      </w:pPr>
      <w:r w:rsidRPr="007A14AC">
        <w:rPr>
          <w:rFonts w:ascii="Arial" w:hAnsi="Arial" w:cs="Arial"/>
          <w:sz w:val="24"/>
          <w:szCs w:val="24"/>
        </w:rPr>
        <w:t>Berk B. Jonathan, Demarzo M. Peter , “Corporate Finance”, Pearson Addison Wesley, 2007.</w:t>
      </w:r>
    </w:p>
    <w:p w:rsidR="00DE6822" w:rsidRPr="007A14AC" w:rsidRDefault="00DE6822" w:rsidP="00DE6822">
      <w:pPr>
        <w:pStyle w:val="ListParagraph"/>
        <w:numPr>
          <w:ilvl w:val="0"/>
          <w:numId w:val="4"/>
        </w:numPr>
        <w:spacing w:after="0"/>
        <w:ind w:hanging="436"/>
        <w:jc w:val="both"/>
        <w:rPr>
          <w:rFonts w:ascii="Arial" w:hAnsi="Arial" w:cs="Arial"/>
          <w:sz w:val="24"/>
          <w:szCs w:val="24"/>
        </w:rPr>
      </w:pPr>
      <w:r w:rsidRPr="007A14AC">
        <w:rPr>
          <w:rFonts w:ascii="Arial" w:hAnsi="Arial" w:cs="Arial"/>
          <w:sz w:val="24"/>
          <w:szCs w:val="24"/>
        </w:rPr>
        <w:t>Berman Karen, Knight Joe, Case John, “Financial Intelligence: A Manager’s Guide to Knowing what the Numberrs Really Mean”, Harvard Business Press, 2006.</w:t>
      </w:r>
    </w:p>
    <w:p w:rsidR="00DA724B" w:rsidRPr="00E537A2" w:rsidRDefault="0025517D" w:rsidP="003860D8">
      <w:pPr>
        <w:spacing w:line="240" w:lineRule="auto"/>
        <w:rPr>
          <w:rFonts w:ascii="Arial" w:hAnsi="Arial" w:cs="Arial"/>
          <w:sz w:val="24"/>
          <w:szCs w:val="24"/>
          <w:lang w:val="en-US"/>
        </w:rPr>
      </w:pPr>
    </w:p>
    <w:sectPr w:rsidR="00DA724B" w:rsidRPr="00E537A2" w:rsidSect="00A0074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7D" w:rsidRDefault="0025517D" w:rsidP="005D7DC9">
      <w:pPr>
        <w:spacing w:after="0" w:line="240" w:lineRule="auto"/>
      </w:pPr>
      <w:r>
        <w:separator/>
      </w:r>
    </w:p>
  </w:endnote>
  <w:endnote w:type="continuationSeparator" w:id="0">
    <w:p w:rsidR="0025517D" w:rsidRDefault="0025517D" w:rsidP="005D7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912738"/>
      <w:docPartObj>
        <w:docPartGallery w:val="Page Numbers (Bottom of Page)"/>
        <w:docPartUnique/>
      </w:docPartObj>
    </w:sdtPr>
    <w:sdtContent>
      <w:p w:rsidR="00E537A2" w:rsidRDefault="00381EBC">
        <w:pPr>
          <w:pStyle w:val="Footer"/>
          <w:jc w:val="right"/>
        </w:pPr>
        <w:fldSimple w:instr=" PAGE   \* MERGEFORMAT ">
          <w:r w:rsidR="00D63F4C">
            <w:rPr>
              <w:noProof/>
            </w:rPr>
            <w:t>1</w:t>
          </w:r>
        </w:fldSimple>
      </w:p>
    </w:sdtContent>
  </w:sdt>
  <w:p w:rsidR="00E537A2" w:rsidRDefault="00E53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7D" w:rsidRDefault="0025517D" w:rsidP="005D7DC9">
      <w:pPr>
        <w:spacing w:after="0" w:line="240" w:lineRule="auto"/>
      </w:pPr>
      <w:r>
        <w:separator/>
      </w:r>
    </w:p>
  </w:footnote>
  <w:footnote w:type="continuationSeparator" w:id="0">
    <w:p w:rsidR="0025517D" w:rsidRDefault="0025517D" w:rsidP="005D7DC9">
      <w:pPr>
        <w:spacing w:after="0" w:line="240" w:lineRule="auto"/>
      </w:pPr>
      <w:r>
        <w:continuationSeparator/>
      </w:r>
    </w:p>
  </w:footnote>
  <w:footnote w:id="1">
    <w:p w:rsidR="005D7DC9" w:rsidRPr="00EB2738" w:rsidRDefault="005D7DC9" w:rsidP="005D7DC9">
      <w:pPr>
        <w:pStyle w:val="FootnoteText"/>
        <w:rPr>
          <w:lang w:val="en-US"/>
        </w:rPr>
      </w:pPr>
      <w:r>
        <w:rPr>
          <w:rStyle w:val="FootnoteReference"/>
        </w:rPr>
        <w:footnoteRef/>
      </w:r>
      <w:r>
        <w:t xml:space="preserve"> </w:t>
      </w:r>
      <w:r>
        <w:rPr>
          <w:lang w:val="en-US"/>
        </w:rPr>
        <w:t>James Bandler, “How to Use Financial Statements: A Guide to Understanding the Numbers”, Mc Graw Hill Trade, 1994,pp.8.</w:t>
      </w:r>
    </w:p>
  </w:footnote>
  <w:footnote w:id="2">
    <w:p w:rsidR="005D7DC9" w:rsidRPr="00BF3E37" w:rsidRDefault="005D7DC9" w:rsidP="005D7DC9">
      <w:pPr>
        <w:pStyle w:val="FootnoteText"/>
        <w:rPr>
          <w:lang w:val="en-US"/>
        </w:rPr>
      </w:pPr>
      <w:r>
        <w:rPr>
          <w:rStyle w:val="FootnoteReference"/>
        </w:rPr>
        <w:footnoteRef/>
      </w:r>
      <w:r>
        <w:t xml:space="preserve"> </w:t>
      </w:r>
      <w:r>
        <w:rPr>
          <w:lang w:val="en-US"/>
        </w:rPr>
        <w:t>Financial Accounting Standard s Board, “Conceptual Framework for Financial Reporting – Preliminary views”, 2006, pp.22.</w:t>
      </w:r>
    </w:p>
  </w:footnote>
  <w:footnote w:id="3">
    <w:p w:rsidR="005D7DC9" w:rsidRPr="00887590" w:rsidRDefault="005D7DC9" w:rsidP="005D7DC9">
      <w:pPr>
        <w:pStyle w:val="FootnoteText"/>
      </w:pPr>
      <w:r>
        <w:rPr>
          <w:rStyle w:val="FootnoteReference"/>
        </w:rPr>
        <w:footnoteRef/>
      </w:r>
      <w:r>
        <w:t xml:space="preserve"> </w:t>
      </w:r>
      <w:r>
        <w:rPr>
          <w:lang w:val="en-US"/>
        </w:rPr>
        <w:t>Financial Accounting Standard s Board, “Conceptual Framework for Financial Reporting – Preliminary views”, 2006, pp.29.</w:t>
      </w:r>
    </w:p>
    <w:p w:rsidR="005D7DC9" w:rsidRDefault="005D7DC9" w:rsidP="005D7DC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246"/>
    <w:multiLevelType w:val="hybridMultilevel"/>
    <w:tmpl w:val="A0C65B04"/>
    <w:lvl w:ilvl="0" w:tplc="0804D89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24865312"/>
    <w:multiLevelType w:val="hybridMultilevel"/>
    <w:tmpl w:val="399214B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4D044A19"/>
    <w:multiLevelType w:val="hybridMultilevel"/>
    <w:tmpl w:val="D3AE5B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14877D0"/>
    <w:multiLevelType w:val="hybridMultilevel"/>
    <w:tmpl w:val="3680519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55A3"/>
    <w:rsid w:val="000B2C27"/>
    <w:rsid w:val="00181C56"/>
    <w:rsid w:val="0025517D"/>
    <w:rsid w:val="002D3D18"/>
    <w:rsid w:val="00381EBC"/>
    <w:rsid w:val="003860D8"/>
    <w:rsid w:val="003C15AD"/>
    <w:rsid w:val="003E55A3"/>
    <w:rsid w:val="005D7DC9"/>
    <w:rsid w:val="005E3443"/>
    <w:rsid w:val="006E3755"/>
    <w:rsid w:val="007E6F46"/>
    <w:rsid w:val="007F7A85"/>
    <w:rsid w:val="008037D0"/>
    <w:rsid w:val="008C4E1C"/>
    <w:rsid w:val="009B2A93"/>
    <w:rsid w:val="009E7C4F"/>
    <w:rsid w:val="00A00741"/>
    <w:rsid w:val="00B46574"/>
    <w:rsid w:val="00C87EA9"/>
    <w:rsid w:val="00CB0DB9"/>
    <w:rsid w:val="00CB53AE"/>
    <w:rsid w:val="00D63F4C"/>
    <w:rsid w:val="00DA61C5"/>
    <w:rsid w:val="00DE6822"/>
    <w:rsid w:val="00E537A2"/>
    <w:rsid w:val="00E570FA"/>
    <w:rsid w:val="00F50A7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5A3"/>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5D7DC9"/>
    <w:rPr>
      <w:sz w:val="20"/>
      <w:szCs w:val="20"/>
    </w:rPr>
  </w:style>
  <w:style w:type="character" w:customStyle="1" w:styleId="FootnoteTextChar">
    <w:name w:val="Footnote Text Char"/>
    <w:basedOn w:val="DefaultParagraphFont"/>
    <w:link w:val="FootnoteText"/>
    <w:uiPriority w:val="99"/>
    <w:rsid w:val="005D7DC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D7DC9"/>
    <w:rPr>
      <w:vertAlign w:val="superscript"/>
    </w:rPr>
  </w:style>
  <w:style w:type="character" w:customStyle="1" w:styleId="longtext">
    <w:name w:val="long_text"/>
    <w:basedOn w:val="DefaultParagraphFont"/>
    <w:rsid w:val="009B2A93"/>
  </w:style>
  <w:style w:type="paragraph" w:styleId="ListParagraph">
    <w:name w:val="List Paragraph"/>
    <w:basedOn w:val="Normal"/>
    <w:uiPriority w:val="34"/>
    <w:qFormat/>
    <w:rsid w:val="00DE6822"/>
    <w:pPr>
      <w:ind w:left="720"/>
      <w:contextualSpacing/>
    </w:pPr>
  </w:style>
  <w:style w:type="paragraph" w:styleId="Header">
    <w:name w:val="header"/>
    <w:basedOn w:val="Normal"/>
    <w:link w:val="HeaderChar"/>
    <w:uiPriority w:val="99"/>
    <w:semiHidden/>
    <w:unhideWhenUsed/>
    <w:rsid w:val="00E537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37A2"/>
    <w:rPr>
      <w:rFonts w:ascii="Calibri" w:eastAsia="Calibri" w:hAnsi="Calibri" w:cs="Times New Roman"/>
    </w:rPr>
  </w:style>
  <w:style w:type="paragraph" w:styleId="Footer">
    <w:name w:val="footer"/>
    <w:basedOn w:val="Normal"/>
    <w:link w:val="FooterChar"/>
    <w:uiPriority w:val="99"/>
    <w:unhideWhenUsed/>
    <w:rsid w:val="00E53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7A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olivera.trajkovska</cp:lastModifiedBy>
  <cp:revision>2</cp:revision>
  <dcterms:created xsi:type="dcterms:W3CDTF">2010-11-18T11:22:00Z</dcterms:created>
  <dcterms:modified xsi:type="dcterms:W3CDTF">2010-11-18T11:22:00Z</dcterms:modified>
</cp:coreProperties>
</file>