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C4" w:rsidRDefault="00C656C4" w:rsidP="00C656C4">
      <w:pPr>
        <w:jc w:val="center"/>
        <w:rPr>
          <w:rFonts w:ascii="Arial" w:hAnsi="Arial" w:cs="Arial"/>
          <w:b/>
          <w:sz w:val="24"/>
          <w:szCs w:val="24"/>
        </w:rPr>
      </w:pPr>
      <w:bookmarkStart w:id="0" w:name="_GoBack"/>
      <w:bookmarkEnd w:id="0"/>
      <w:r w:rsidRPr="00C656C4">
        <w:rPr>
          <w:rFonts w:ascii="Arial" w:hAnsi="Arial" w:cs="Arial"/>
          <w:b/>
          <w:sz w:val="24"/>
          <w:szCs w:val="24"/>
          <w:lang w:val="mk-MK"/>
        </w:rPr>
        <w:t>ВКУПНИ ХИДРОПЕРОКСИДИ – МАРКЕР ЗА ЛИПИДНА ПЕРОКСИДАЦИЈА КАЈ КОРОНАРНА АРТЕРИСКА БОЛЕСТ</w:t>
      </w:r>
    </w:p>
    <w:p w:rsidR="00575609" w:rsidRPr="00644F65" w:rsidRDefault="00575609" w:rsidP="00C714F9">
      <w:pPr>
        <w:jc w:val="center"/>
        <w:rPr>
          <w:rFonts w:ascii="Arial" w:hAnsi="Arial" w:cs="Arial"/>
          <w:b/>
          <w:sz w:val="24"/>
          <w:szCs w:val="24"/>
          <w:lang w:val="mk-MK"/>
        </w:rPr>
      </w:pPr>
      <w:r>
        <w:rPr>
          <w:rFonts w:ascii="Arial" w:hAnsi="Arial" w:cs="Arial"/>
          <w:b/>
          <w:sz w:val="24"/>
          <w:szCs w:val="24"/>
          <w:lang w:val="mk-MK"/>
        </w:rPr>
        <w:t>Камчева Г</w:t>
      </w:r>
      <w:r w:rsidRPr="00575609">
        <w:rPr>
          <w:rFonts w:ascii="Arial" w:hAnsi="Arial" w:cs="Arial"/>
          <w:b/>
          <w:sz w:val="24"/>
          <w:szCs w:val="24"/>
          <w:vertAlign w:val="superscript"/>
          <w:lang w:val="mk-MK"/>
        </w:rPr>
        <w:t>1</w:t>
      </w:r>
      <w:r>
        <w:rPr>
          <w:rFonts w:ascii="Arial" w:hAnsi="Arial" w:cs="Arial"/>
          <w:b/>
          <w:sz w:val="24"/>
          <w:szCs w:val="24"/>
          <w:lang w:val="mk-MK"/>
        </w:rPr>
        <w:t>, Рушковска Т</w:t>
      </w:r>
      <w:r w:rsidRPr="00575609">
        <w:rPr>
          <w:rFonts w:ascii="Arial" w:hAnsi="Arial" w:cs="Arial"/>
          <w:b/>
          <w:sz w:val="24"/>
          <w:szCs w:val="24"/>
          <w:vertAlign w:val="superscript"/>
          <w:lang w:val="mk-MK"/>
        </w:rPr>
        <w:t>2</w:t>
      </w:r>
      <w:r>
        <w:rPr>
          <w:rFonts w:ascii="Arial" w:hAnsi="Arial" w:cs="Arial"/>
          <w:b/>
          <w:sz w:val="24"/>
          <w:szCs w:val="24"/>
          <w:lang w:val="mk-MK"/>
        </w:rPr>
        <w:t>, Атанасова М</w:t>
      </w:r>
      <w:r w:rsidR="00BA6596">
        <w:rPr>
          <w:rFonts w:ascii="Arial" w:hAnsi="Arial" w:cs="Arial"/>
          <w:b/>
          <w:sz w:val="24"/>
          <w:szCs w:val="24"/>
          <w:vertAlign w:val="superscript"/>
          <w:lang w:val="mk-MK"/>
        </w:rPr>
        <w:t>2</w:t>
      </w:r>
      <w:r>
        <w:rPr>
          <w:rFonts w:ascii="Arial" w:hAnsi="Arial" w:cs="Arial"/>
          <w:b/>
          <w:sz w:val="24"/>
          <w:szCs w:val="24"/>
          <w:lang w:val="mk-MK"/>
        </w:rPr>
        <w:t xml:space="preserve">, </w:t>
      </w:r>
      <w:r w:rsidR="00F2613A">
        <w:rPr>
          <w:rFonts w:ascii="Arial" w:hAnsi="Arial" w:cs="Arial"/>
          <w:b/>
          <w:sz w:val="24"/>
          <w:szCs w:val="24"/>
          <w:lang w:val="mk-MK"/>
        </w:rPr>
        <w:t>Здравковска М</w:t>
      </w:r>
      <w:r w:rsidR="00F2613A" w:rsidRPr="00F2613A">
        <w:rPr>
          <w:rFonts w:ascii="Arial" w:hAnsi="Arial" w:cs="Arial"/>
          <w:b/>
          <w:sz w:val="24"/>
          <w:szCs w:val="24"/>
          <w:vertAlign w:val="superscript"/>
          <w:lang w:val="mk-MK"/>
        </w:rPr>
        <w:t>2</w:t>
      </w:r>
      <w:r w:rsidR="00F2613A">
        <w:rPr>
          <w:rFonts w:ascii="Arial" w:hAnsi="Arial" w:cs="Arial"/>
          <w:b/>
          <w:sz w:val="24"/>
          <w:szCs w:val="24"/>
          <w:lang w:val="mk-MK"/>
        </w:rPr>
        <w:t xml:space="preserve">, </w:t>
      </w:r>
      <w:r>
        <w:rPr>
          <w:rFonts w:ascii="Arial" w:hAnsi="Arial" w:cs="Arial"/>
          <w:b/>
          <w:sz w:val="24"/>
          <w:szCs w:val="24"/>
          <w:lang w:val="mk-MK"/>
        </w:rPr>
        <w:t>Стикова Е</w:t>
      </w:r>
      <w:r w:rsidR="00BA6596">
        <w:rPr>
          <w:rFonts w:ascii="Arial" w:hAnsi="Arial" w:cs="Arial"/>
          <w:b/>
          <w:sz w:val="24"/>
          <w:szCs w:val="24"/>
          <w:vertAlign w:val="superscript"/>
          <w:lang w:val="mk-MK"/>
        </w:rPr>
        <w:t>3</w:t>
      </w:r>
      <w:r>
        <w:rPr>
          <w:rFonts w:ascii="Arial" w:hAnsi="Arial" w:cs="Arial"/>
          <w:b/>
          <w:sz w:val="24"/>
          <w:szCs w:val="24"/>
          <w:lang w:val="mk-MK"/>
        </w:rPr>
        <w:t>, Чакалароски К</w:t>
      </w:r>
      <w:r w:rsidR="00644F65">
        <w:rPr>
          <w:rFonts w:ascii="Arial" w:hAnsi="Arial" w:cs="Arial"/>
          <w:b/>
          <w:sz w:val="24"/>
          <w:szCs w:val="24"/>
          <w:vertAlign w:val="superscript"/>
          <w:lang w:val="mk-MK"/>
        </w:rPr>
        <w:t>4</w:t>
      </w:r>
      <w:r w:rsidR="00C33BBB" w:rsidRPr="00C33BBB">
        <w:rPr>
          <w:rFonts w:ascii="Arial" w:hAnsi="Arial" w:cs="Arial"/>
          <w:b/>
          <w:sz w:val="24"/>
          <w:szCs w:val="24"/>
        </w:rPr>
        <w:t xml:space="preserve">, </w:t>
      </w:r>
      <w:r w:rsidR="00644F65">
        <w:rPr>
          <w:rFonts w:ascii="Arial" w:hAnsi="Arial" w:cs="Arial"/>
          <w:b/>
          <w:sz w:val="24"/>
          <w:szCs w:val="24"/>
          <w:lang w:val="mk-MK"/>
        </w:rPr>
        <w:t>Симоновска Љ</w:t>
      </w:r>
      <w:r w:rsidR="00644F65">
        <w:rPr>
          <w:rFonts w:ascii="Arial" w:hAnsi="Arial" w:cs="Arial"/>
          <w:b/>
          <w:sz w:val="24"/>
          <w:szCs w:val="24"/>
          <w:vertAlign w:val="superscript"/>
          <w:lang w:val="mk-MK"/>
        </w:rPr>
        <w:t>5</w:t>
      </w:r>
    </w:p>
    <w:p w:rsidR="00BA6596" w:rsidRPr="00BA6596" w:rsidRDefault="00BA6596" w:rsidP="00BA6596">
      <w:pPr>
        <w:pStyle w:val="NoSpacing"/>
        <w:jc w:val="center"/>
        <w:rPr>
          <w:rFonts w:ascii="Arial" w:hAnsi="Arial" w:cs="Arial"/>
          <w:lang w:val="mk-MK"/>
        </w:rPr>
      </w:pPr>
      <w:r w:rsidRPr="00BA6596">
        <w:rPr>
          <w:rFonts w:ascii="Arial" w:hAnsi="Arial" w:cs="Arial"/>
          <w:vertAlign w:val="superscript"/>
          <w:lang w:val="mk-MK"/>
        </w:rPr>
        <w:t>1</w:t>
      </w:r>
      <w:r w:rsidR="00575609" w:rsidRPr="00BA6596">
        <w:rPr>
          <w:rFonts w:ascii="Arial" w:hAnsi="Arial" w:cs="Arial"/>
          <w:lang w:val="mk-MK"/>
        </w:rPr>
        <w:t xml:space="preserve">Клиничка болница </w:t>
      </w:r>
      <w:r w:rsidRPr="00BA6596">
        <w:rPr>
          <w:rFonts w:ascii="Arial" w:hAnsi="Arial" w:cs="Arial"/>
          <w:lang w:val="mk-MK"/>
        </w:rPr>
        <w:t>–</w:t>
      </w:r>
      <w:r w:rsidR="00575609" w:rsidRPr="00BA6596">
        <w:rPr>
          <w:rFonts w:ascii="Arial" w:hAnsi="Arial" w:cs="Arial"/>
          <w:lang w:val="mk-MK"/>
        </w:rPr>
        <w:t xml:space="preserve"> Штип</w:t>
      </w:r>
    </w:p>
    <w:p w:rsidR="00BA6596" w:rsidRPr="00BA6596" w:rsidRDefault="00BA6596" w:rsidP="00BA6596">
      <w:pPr>
        <w:pStyle w:val="NoSpacing"/>
        <w:jc w:val="center"/>
        <w:rPr>
          <w:rFonts w:ascii="Arial" w:hAnsi="Arial" w:cs="Arial"/>
          <w:lang w:val="mk-MK"/>
        </w:rPr>
      </w:pPr>
      <w:r w:rsidRPr="00BA6596">
        <w:rPr>
          <w:rFonts w:ascii="Arial" w:hAnsi="Arial" w:cs="Arial"/>
          <w:vertAlign w:val="superscript"/>
          <w:lang w:val="mk-MK"/>
        </w:rPr>
        <w:t>2</w:t>
      </w:r>
      <w:r w:rsidRPr="00BA6596">
        <w:rPr>
          <w:rFonts w:ascii="Arial" w:hAnsi="Arial" w:cs="Arial"/>
          <w:lang w:val="mk-MK"/>
        </w:rPr>
        <w:t>Факултет за Медицински науки</w:t>
      </w:r>
      <w:r w:rsidRPr="00BA6596">
        <w:rPr>
          <w:rFonts w:ascii="Arial" w:hAnsi="Arial" w:cs="Arial"/>
        </w:rPr>
        <w:t xml:space="preserve">, </w:t>
      </w:r>
      <w:r w:rsidR="00575609" w:rsidRPr="00BA6596">
        <w:rPr>
          <w:rFonts w:ascii="Arial" w:hAnsi="Arial" w:cs="Arial"/>
          <w:lang w:val="mk-MK"/>
        </w:rPr>
        <w:t xml:space="preserve">Универзитет </w:t>
      </w:r>
      <w:r w:rsidR="00575609" w:rsidRPr="00BA6596">
        <w:rPr>
          <w:rFonts w:ascii="Arial" w:hAnsi="Arial" w:cs="Arial"/>
        </w:rPr>
        <w:t>“</w:t>
      </w:r>
      <w:r w:rsidR="00575609" w:rsidRPr="00BA6596">
        <w:rPr>
          <w:rFonts w:ascii="Arial" w:hAnsi="Arial" w:cs="Arial"/>
          <w:lang w:val="mk-MK"/>
        </w:rPr>
        <w:t>Гоце Делчев</w:t>
      </w:r>
      <w:r w:rsidR="00575609" w:rsidRPr="00BA6596">
        <w:rPr>
          <w:rFonts w:ascii="Arial" w:hAnsi="Arial" w:cs="Arial"/>
        </w:rPr>
        <w:t>”</w:t>
      </w:r>
      <w:r w:rsidR="00575609" w:rsidRPr="00BA6596">
        <w:rPr>
          <w:rFonts w:ascii="Arial" w:hAnsi="Arial" w:cs="Arial"/>
          <w:lang w:val="mk-MK"/>
        </w:rPr>
        <w:t>-Штип</w:t>
      </w:r>
    </w:p>
    <w:p w:rsidR="00BA6596" w:rsidRPr="00BA6596" w:rsidRDefault="00BA6596" w:rsidP="00BA6596">
      <w:pPr>
        <w:pStyle w:val="NoSpacing"/>
        <w:jc w:val="center"/>
        <w:rPr>
          <w:rFonts w:ascii="Arial" w:hAnsi="Arial" w:cs="Arial"/>
          <w:lang w:val="mk-MK"/>
        </w:rPr>
      </w:pPr>
      <w:r w:rsidRPr="00BA6596">
        <w:rPr>
          <w:rFonts w:ascii="Arial" w:hAnsi="Arial" w:cs="Arial"/>
          <w:vertAlign w:val="superscript"/>
        </w:rPr>
        <w:t>3</w:t>
      </w:r>
      <w:r>
        <w:rPr>
          <w:rFonts w:ascii="Arial" w:hAnsi="Arial" w:cs="Arial"/>
          <w:lang w:val="mk-MK"/>
        </w:rPr>
        <w:t>Медицински факултет-</w:t>
      </w:r>
      <w:r w:rsidRPr="00BA6596">
        <w:rPr>
          <w:rFonts w:ascii="Arial" w:hAnsi="Arial" w:cs="Arial"/>
          <w:lang w:val="mk-MK"/>
        </w:rPr>
        <w:t>Институт за Јавно здравје</w:t>
      </w:r>
      <w:r>
        <w:rPr>
          <w:rFonts w:ascii="Arial" w:hAnsi="Arial" w:cs="Arial"/>
          <w:lang w:val="mk-MK"/>
        </w:rPr>
        <w:t>-Скопје</w:t>
      </w:r>
      <w:r w:rsidRPr="00BA6596">
        <w:rPr>
          <w:rFonts w:ascii="Arial" w:hAnsi="Arial" w:cs="Arial"/>
          <w:lang w:val="mk-MK"/>
        </w:rPr>
        <w:t>,</w:t>
      </w:r>
    </w:p>
    <w:p w:rsidR="00575609" w:rsidRDefault="00BA6596" w:rsidP="00BA6596">
      <w:pPr>
        <w:pStyle w:val="NoSpacing"/>
        <w:jc w:val="center"/>
        <w:rPr>
          <w:rFonts w:ascii="Arial" w:hAnsi="Arial" w:cs="Arial"/>
          <w:lang w:val="mk-MK"/>
        </w:rPr>
      </w:pPr>
      <w:r w:rsidRPr="00BA6596">
        <w:rPr>
          <w:rFonts w:ascii="Arial" w:hAnsi="Arial" w:cs="Arial"/>
          <w:vertAlign w:val="superscript"/>
          <w:lang w:val="mk-MK"/>
        </w:rPr>
        <w:t>4</w:t>
      </w:r>
      <w:r w:rsidRPr="00BA6596">
        <w:rPr>
          <w:rFonts w:ascii="Arial" w:hAnsi="Arial" w:cs="Arial"/>
          <w:lang w:val="mk-MK"/>
        </w:rPr>
        <w:t>Универзитетска клиника за нефрологија,</w:t>
      </w:r>
      <w:r w:rsidR="00575609" w:rsidRPr="00BA6596">
        <w:rPr>
          <w:rFonts w:ascii="Arial" w:hAnsi="Arial" w:cs="Arial"/>
          <w:lang w:val="mk-MK"/>
        </w:rPr>
        <w:t>Медицински факултет</w:t>
      </w:r>
      <w:r w:rsidRPr="00BA6596">
        <w:rPr>
          <w:rFonts w:ascii="Arial" w:hAnsi="Arial" w:cs="Arial"/>
          <w:lang w:val="mk-MK"/>
        </w:rPr>
        <w:t>-</w:t>
      </w:r>
      <w:r w:rsidR="00575609" w:rsidRPr="00BA6596">
        <w:rPr>
          <w:rFonts w:ascii="Arial" w:hAnsi="Arial" w:cs="Arial"/>
          <w:lang w:val="mk-MK"/>
        </w:rPr>
        <w:t>Скопје</w:t>
      </w:r>
    </w:p>
    <w:p w:rsidR="00644F65" w:rsidRPr="00644F65" w:rsidRDefault="00644F65" w:rsidP="00BA6596">
      <w:pPr>
        <w:pStyle w:val="NoSpacing"/>
        <w:jc w:val="center"/>
        <w:rPr>
          <w:rFonts w:ascii="Arial" w:hAnsi="Arial" w:cs="Arial"/>
          <w:lang w:val="mk-MK"/>
        </w:rPr>
      </w:pPr>
      <w:r w:rsidRPr="00644F65">
        <w:rPr>
          <w:rFonts w:ascii="Arial" w:hAnsi="Arial" w:cs="Arial"/>
          <w:vertAlign w:val="superscript"/>
          <w:lang w:val="mk-MK"/>
        </w:rPr>
        <w:t>5</w:t>
      </w:r>
      <w:r w:rsidR="00331AC2">
        <w:rPr>
          <w:rFonts w:ascii="Arial" w:hAnsi="Arial" w:cs="Arial"/>
          <w:lang w:val="mk-MK"/>
        </w:rPr>
        <w:t xml:space="preserve">Институт за белодробни заболувања и туберкулоза, </w:t>
      </w:r>
      <w:r>
        <w:rPr>
          <w:rFonts w:ascii="Arial" w:hAnsi="Arial" w:cs="Arial"/>
          <w:lang w:val="mk-MK"/>
        </w:rPr>
        <w:t>Скопје</w:t>
      </w:r>
    </w:p>
    <w:p w:rsidR="00BA6596" w:rsidRDefault="00BA6596" w:rsidP="00BA6596">
      <w:pPr>
        <w:jc w:val="center"/>
        <w:rPr>
          <w:rFonts w:ascii="Arial" w:hAnsi="Arial" w:cs="Arial"/>
          <w:b/>
          <w:lang w:val="mk-MK"/>
        </w:rPr>
      </w:pPr>
    </w:p>
    <w:p w:rsidR="00BA6596" w:rsidRPr="00BA6596" w:rsidRDefault="00BA6596" w:rsidP="00BA6596">
      <w:pPr>
        <w:pStyle w:val="NoSpacing"/>
        <w:jc w:val="center"/>
        <w:rPr>
          <w:rFonts w:ascii="Arial" w:hAnsi="Arial" w:cs="Arial"/>
          <w:lang w:val="mk-MK"/>
        </w:rPr>
      </w:pPr>
      <w:r w:rsidRPr="00BA6596">
        <w:rPr>
          <w:rFonts w:ascii="Arial" w:hAnsi="Arial" w:cs="Arial"/>
          <w:lang w:val="mk-MK"/>
        </w:rPr>
        <w:t xml:space="preserve">М-р д-р </w:t>
      </w:r>
      <w:r w:rsidRPr="00BA6596">
        <w:rPr>
          <w:rFonts w:ascii="Arial" w:hAnsi="Arial" w:cs="Arial"/>
          <w:b/>
          <w:lang w:val="mk-MK"/>
        </w:rPr>
        <w:t>Гордана</w:t>
      </w:r>
      <w:r>
        <w:rPr>
          <w:rFonts w:ascii="Arial" w:hAnsi="Arial" w:cs="Arial"/>
          <w:b/>
          <w:lang w:val="mk-MK"/>
        </w:rPr>
        <w:t xml:space="preserve"> Камчева</w:t>
      </w:r>
      <w:r w:rsidRPr="00BA6596">
        <w:rPr>
          <w:rFonts w:ascii="Arial" w:hAnsi="Arial" w:cs="Arial"/>
          <w:lang w:val="mk-MK"/>
        </w:rPr>
        <w:t>, специјалист интернист</w:t>
      </w:r>
    </w:p>
    <w:p w:rsidR="00BA6596" w:rsidRPr="00BA6596" w:rsidRDefault="00BA6596" w:rsidP="00BA6596">
      <w:pPr>
        <w:pStyle w:val="NoSpacing"/>
        <w:jc w:val="center"/>
        <w:rPr>
          <w:rFonts w:ascii="Arial" w:hAnsi="Arial" w:cs="Arial"/>
          <w:lang w:val="mk-MK"/>
        </w:rPr>
      </w:pPr>
      <w:r w:rsidRPr="00BA6596">
        <w:rPr>
          <w:rFonts w:ascii="Arial" w:hAnsi="Arial" w:cs="Arial"/>
        </w:rPr>
        <w:t>“</w:t>
      </w:r>
      <w:r w:rsidRPr="00BA6596">
        <w:rPr>
          <w:rFonts w:ascii="Arial" w:hAnsi="Arial" w:cs="Arial"/>
          <w:lang w:val="mk-MK"/>
        </w:rPr>
        <w:t>Ѓорче Петров</w:t>
      </w:r>
      <w:r w:rsidRPr="00BA6596">
        <w:rPr>
          <w:rFonts w:ascii="Arial" w:hAnsi="Arial" w:cs="Arial"/>
        </w:rPr>
        <w:t>”</w:t>
      </w:r>
      <w:r w:rsidRPr="00BA6596">
        <w:rPr>
          <w:rFonts w:ascii="Arial" w:hAnsi="Arial" w:cs="Arial"/>
          <w:lang w:val="mk-MK"/>
        </w:rPr>
        <w:t xml:space="preserve"> 4/7, 2000 Штип</w:t>
      </w:r>
    </w:p>
    <w:p w:rsidR="00BA6596" w:rsidRPr="00BA6596" w:rsidRDefault="00BA6596" w:rsidP="00BA6596">
      <w:pPr>
        <w:pStyle w:val="NoSpacing"/>
        <w:jc w:val="center"/>
        <w:rPr>
          <w:rFonts w:ascii="Arial" w:hAnsi="Arial" w:cs="Arial"/>
          <w:lang w:val="mk-MK"/>
        </w:rPr>
      </w:pPr>
      <w:r w:rsidRPr="00BA6596">
        <w:rPr>
          <w:rFonts w:ascii="Arial" w:hAnsi="Arial" w:cs="Arial"/>
          <w:lang w:val="mk-MK"/>
        </w:rPr>
        <w:t>Тел: +389 78 316-434</w:t>
      </w:r>
    </w:p>
    <w:p w:rsidR="00C714F9" w:rsidRPr="005B0AD4" w:rsidRDefault="00BA6596" w:rsidP="005B0AD4">
      <w:pPr>
        <w:pStyle w:val="NoSpacing"/>
        <w:jc w:val="center"/>
        <w:rPr>
          <w:rFonts w:ascii="Arial" w:hAnsi="Arial" w:cs="Arial"/>
          <w:lang w:val="mk-MK"/>
        </w:rPr>
      </w:pPr>
      <w:r w:rsidRPr="00BA6596">
        <w:rPr>
          <w:rFonts w:ascii="Arial" w:hAnsi="Arial" w:cs="Arial"/>
          <w:lang w:val="mk-MK"/>
        </w:rPr>
        <w:t xml:space="preserve">Е-маил: </w:t>
      </w:r>
      <w:r w:rsidRPr="00BA6596">
        <w:rPr>
          <w:rFonts w:ascii="Arial" w:hAnsi="Arial" w:cs="Arial"/>
        </w:rPr>
        <w:t>kamcevagordana@yahoo.com</w:t>
      </w:r>
    </w:p>
    <w:p w:rsidR="00C33B76" w:rsidRPr="00575609" w:rsidRDefault="00C33B76" w:rsidP="00AD7AB8">
      <w:pPr>
        <w:rPr>
          <w:rFonts w:ascii="Arial" w:hAnsi="Arial" w:cs="Arial"/>
          <w:sz w:val="24"/>
          <w:szCs w:val="24"/>
          <w:lang w:val="mk-MK"/>
        </w:rPr>
      </w:pPr>
      <w:r w:rsidRPr="008D000D">
        <w:rPr>
          <w:rFonts w:ascii="Arial" w:hAnsi="Arial" w:cs="Arial"/>
          <w:b/>
          <w:lang w:val="mk-MK"/>
        </w:rPr>
        <w:t>АПСТРАКТ</w:t>
      </w:r>
    </w:p>
    <w:p w:rsidR="00C47998" w:rsidRPr="008D000D" w:rsidRDefault="00C47998" w:rsidP="00C47998">
      <w:pPr>
        <w:pStyle w:val="NoSpacing"/>
        <w:jc w:val="both"/>
        <w:rPr>
          <w:rFonts w:ascii="Arial" w:hAnsi="Arial" w:cs="Arial"/>
          <w:b/>
          <w:sz w:val="22"/>
          <w:szCs w:val="22"/>
          <w:lang w:val="mk-MK"/>
        </w:rPr>
      </w:pPr>
      <w:r w:rsidRPr="008D000D">
        <w:rPr>
          <w:rFonts w:ascii="Arial" w:hAnsi="Arial" w:cs="Arial"/>
          <w:b/>
          <w:sz w:val="22"/>
          <w:szCs w:val="22"/>
          <w:lang w:val="mk-MK"/>
        </w:rPr>
        <w:t>Вовед</w:t>
      </w:r>
    </w:p>
    <w:p w:rsidR="0016413C" w:rsidRPr="008D000D" w:rsidRDefault="0016413C" w:rsidP="0016413C">
      <w:pPr>
        <w:pStyle w:val="NoSpacing"/>
        <w:jc w:val="both"/>
        <w:rPr>
          <w:rFonts w:ascii="Arial" w:hAnsi="Arial" w:cs="Arial"/>
          <w:sz w:val="22"/>
          <w:szCs w:val="22"/>
          <w:lang w:val="mk-MK"/>
        </w:rPr>
      </w:pPr>
      <w:r w:rsidRPr="008D000D">
        <w:rPr>
          <w:rFonts w:ascii="Arial" w:hAnsi="Arial" w:cs="Arial"/>
          <w:sz w:val="22"/>
          <w:szCs w:val="22"/>
          <w:lang w:val="mk-MK"/>
        </w:rPr>
        <w:t>Оксидативниот стрес придонесува во развојот на атеросклерозата и доведува до нестабилност на плаката</w:t>
      </w:r>
      <w:r w:rsidR="009E706F" w:rsidRPr="008D000D">
        <w:rPr>
          <w:rFonts w:ascii="Arial" w:hAnsi="Arial" w:cs="Arial"/>
          <w:sz w:val="22"/>
          <w:szCs w:val="22"/>
          <w:lang w:val="mk-MK"/>
        </w:rPr>
        <w:t xml:space="preserve"> во васкуларниот ѕид</w:t>
      </w:r>
      <w:r w:rsidRPr="008D000D">
        <w:rPr>
          <w:rFonts w:ascii="Arial" w:hAnsi="Arial" w:cs="Arial"/>
          <w:sz w:val="22"/>
          <w:szCs w:val="22"/>
          <w:lang w:val="mk-MK"/>
        </w:rPr>
        <w:t xml:space="preserve">. Серумските биомаркери на липидна пероксидација, како што </w:t>
      </w:r>
      <w:r w:rsidR="009E706F" w:rsidRPr="008D000D">
        <w:rPr>
          <w:rFonts w:ascii="Arial" w:hAnsi="Arial" w:cs="Arial"/>
          <w:sz w:val="22"/>
          <w:szCs w:val="22"/>
          <w:lang w:val="mk-MK"/>
        </w:rPr>
        <w:t xml:space="preserve">се </w:t>
      </w:r>
      <w:r w:rsidRPr="008D000D">
        <w:rPr>
          <w:rFonts w:ascii="Arial" w:hAnsi="Arial" w:cs="Arial"/>
          <w:sz w:val="22"/>
          <w:szCs w:val="22"/>
          <w:lang w:val="mk-MK"/>
        </w:rPr>
        <w:t>хидропероксидите, може да претставуваат независен индикатор за ризик кај пациентите со к</w:t>
      </w:r>
      <w:r w:rsidR="009E706F" w:rsidRPr="008D000D">
        <w:rPr>
          <w:rFonts w:ascii="Arial" w:hAnsi="Arial" w:cs="Arial"/>
          <w:sz w:val="22"/>
          <w:szCs w:val="22"/>
          <w:lang w:val="mk-MK"/>
        </w:rPr>
        <w:t>оронарна артериска болест</w:t>
      </w:r>
      <w:r w:rsidR="00BD5D50">
        <w:rPr>
          <w:rFonts w:ascii="Arial" w:hAnsi="Arial" w:cs="Arial"/>
          <w:sz w:val="22"/>
          <w:szCs w:val="22"/>
        </w:rPr>
        <w:t xml:space="preserve"> </w:t>
      </w:r>
      <w:r w:rsidR="00BD5D50">
        <w:rPr>
          <w:rFonts w:ascii="Arial" w:hAnsi="Arial" w:cs="Arial"/>
          <w:sz w:val="22"/>
          <w:szCs w:val="22"/>
          <w:lang w:val="mk-MK"/>
        </w:rPr>
        <w:t>(КАБ)</w:t>
      </w:r>
      <w:r w:rsidR="009E706F" w:rsidRPr="008D000D">
        <w:rPr>
          <w:rFonts w:ascii="Arial" w:hAnsi="Arial" w:cs="Arial"/>
          <w:sz w:val="22"/>
          <w:szCs w:val="22"/>
          <w:lang w:val="mk-MK"/>
        </w:rPr>
        <w:t>.</w:t>
      </w:r>
    </w:p>
    <w:p w:rsidR="00336851" w:rsidRPr="008D000D" w:rsidRDefault="00C47998" w:rsidP="00C47998">
      <w:pPr>
        <w:pStyle w:val="NoSpacing"/>
        <w:jc w:val="both"/>
        <w:rPr>
          <w:rFonts w:ascii="Arial" w:hAnsi="Arial" w:cs="Arial"/>
          <w:sz w:val="22"/>
          <w:szCs w:val="22"/>
        </w:rPr>
      </w:pPr>
      <w:r w:rsidRPr="008D000D">
        <w:rPr>
          <w:rFonts w:ascii="Arial" w:hAnsi="Arial" w:cs="Arial"/>
          <w:b/>
          <w:sz w:val="22"/>
          <w:szCs w:val="22"/>
          <w:lang w:val="mk-MK"/>
        </w:rPr>
        <w:t>Цел</w:t>
      </w:r>
      <w:r w:rsidRPr="008D000D">
        <w:rPr>
          <w:rFonts w:ascii="Arial" w:hAnsi="Arial" w:cs="Arial"/>
          <w:sz w:val="22"/>
          <w:szCs w:val="22"/>
          <w:lang w:val="mk-MK"/>
        </w:rPr>
        <w:t xml:space="preserve"> </w:t>
      </w:r>
    </w:p>
    <w:p w:rsidR="00336851" w:rsidRPr="008D000D" w:rsidRDefault="00336851" w:rsidP="00336851">
      <w:pPr>
        <w:pStyle w:val="NoSpacing"/>
        <w:jc w:val="both"/>
        <w:rPr>
          <w:rFonts w:ascii="Arial" w:hAnsi="Arial" w:cs="Arial"/>
          <w:sz w:val="22"/>
          <w:szCs w:val="22"/>
          <w:lang w:val="mk-MK"/>
        </w:rPr>
      </w:pPr>
      <w:r w:rsidRPr="008D000D">
        <w:rPr>
          <w:rFonts w:ascii="Arial" w:hAnsi="Arial" w:cs="Arial"/>
          <w:sz w:val="22"/>
          <w:szCs w:val="22"/>
          <w:lang w:val="mk-MK"/>
        </w:rPr>
        <w:t>Да се испита дали постои разлика во концентрацијата н</w:t>
      </w:r>
      <w:r w:rsidR="00611B8A" w:rsidRPr="008D000D">
        <w:rPr>
          <w:rFonts w:ascii="Arial" w:hAnsi="Arial" w:cs="Arial"/>
          <w:sz w:val="22"/>
          <w:szCs w:val="22"/>
          <w:lang w:val="mk-MK"/>
        </w:rPr>
        <w:t>а хидр</w:t>
      </w:r>
      <w:r w:rsidR="00611B8A" w:rsidRPr="008D000D">
        <w:rPr>
          <w:rFonts w:ascii="Arial" w:hAnsi="Arial" w:cs="Arial"/>
          <w:sz w:val="22"/>
          <w:szCs w:val="22"/>
        </w:rPr>
        <w:t>o</w:t>
      </w:r>
      <w:r w:rsidRPr="008D000D">
        <w:rPr>
          <w:rFonts w:ascii="Arial" w:hAnsi="Arial" w:cs="Arial"/>
          <w:sz w:val="22"/>
          <w:szCs w:val="22"/>
          <w:lang w:val="mk-MK"/>
        </w:rPr>
        <w:t>пероксидите во плазмата</w:t>
      </w:r>
      <w:r w:rsidRPr="008D000D">
        <w:rPr>
          <w:rFonts w:ascii="Arial" w:hAnsi="Arial" w:cs="Arial"/>
          <w:sz w:val="22"/>
          <w:szCs w:val="22"/>
        </w:rPr>
        <w:t xml:space="preserve">, </w:t>
      </w:r>
      <w:r w:rsidR="00EB40D2" w:rsidRPr="008D000D">
        <w:rPr>
          <w:rFonts w:ascii="Arial" w:hAnsi="Arial" w:cs="Arial"/>
          <w:sz w:val="22"/>
          <w:szCs w:val="22"/>
          <w:lang w:val="mk-MK"/>
        </w:rPr>
        <w:t>помеѓу пациенти</w:t>
      </w:r>
      <w:r w:rsidRPr="008D000D">
        <w:rPr>
          <w:rFonts w:ascii="Arial" w:hAnsi="Arial" w:cs="Arial"/>
          <w:sz w:val="22"/>
          <w:szCs w:val="22"/>
          <w:lang w:val="mk-MK"/>
        </w:rPr>
        <w:t xml:space="preserve"> со коронарна артериска</w:t>
      </w:r>
      <w:r w:rsidR="00611B8A" w:rsidRPr="008D000D">
        <w:rPr>
          <w:rFonts w:ascii="Arial" w:hAnsi="Arial" w:cs="Arial"/>
          <w:sz w:val="22"/>
          <w:szCs w:val="22"/>
          <w:lang w:val="mk-MK"/>
        </w:rPr>
        <w:t xml:space="preserve"> болест и здрави</w:t>
      </w:r>
      <w:r w:rsidRPr="008D000D">
        <w:rPr>
          <w:rFonts w:ascii="Arial" w:hAnsi="Arial" w:cs="Arial"/>
          <w:sz w:val="22"/>
          <w:szCs w:val="22"/>
          <w:lang w:val="mk-MK"/>
        </w:rPr>
        <w:t xml:space="preserve"> крводарители</w:t>
      </w:r>
      <w:r w:rsidR="00EB40D2" w:rsidRPr="008D000D">
        <w:rPr>
          <w:rFonts w:ascii="Arial" w:hAnsi="Arial" w:cs="Arial"/>
          <w:sz w:val="22"/>
          <w:szCs w:val="22"/>
          <w:lang w:val="mk-MK"/>
        </w:rPr>
        <w:t>.</w:t>
      </w:r>
    </w:p>
    <w:p w:rsidR="00C47998" w:rsidRPr="008D000D" w:rsidRDefault="00C47998" w:rsidP="004D6F49">
      <w:pPr>
        <w:pStyle w:val="NoSpacing"/>
        <w:jc w:val="both"/>
        <w:rPr>
          <w:rFonts w:ascii="Arial" w:hAnsi="Arial" w:cs="Arial"/>
          <w:b/>
          <w:sz w:val="22"/>
          <w:szCs w:val="22"/>
          <w:lang w:val="mk-MK"/>
        </w:rPr>
      </w:pPr>
      <w:r w:rsidRPr="008D000D">
        <w:rPr>
          <w:rFonts w:ascii="Arial" w:hAnsi="Arial" w:cs="Arial"/>
          <w:b/>
          <w:sz w:val="22"/>
          <w:szCs w:val="22"/>
          <w:lang w:val="mk-MK"/>
        </w:rPr>
        <w:t>Материјал и методи</w:t>
      </w:r>
    </w:p>
    <w:p w:rsidR="004D6F49" w:rsidRPr="00414048" w:rsidRDefault="00EB40D2" w:rsidP="004D6F49">
      <w:pPr>
        <w:pStyle w:val="NoSpacing"/>
        <w:jc w:val="both"/>
        <w:rPr>
          <w:rStyle w:val="hps"/>
          <w:rFonts w:ascii="Arial" w:hAnsi="Arial" w:cs="Arial"/>
          <w:bCs/>
          <w:sz w:val="22"/>
          <w:szCs w:val="22"/>
          <w:lang w:val="mk-MK"/>
        </w:rPr>
      </w:pPr>
      <w:r w:rsidRPr="00414048">
        <w:rPr>
          <w:rFonts w:ascii="Arial" w:hAnsi="Arial" w:cs="Arial"/>
          <w:sz w:val="22"/>
          <w:szCs w:val="22"/>
          <w:lang w:val="mk-MK"/>
        </w:rPr>
        <w:t>Испитувањето пре</w:t>
      </w:r>
      <w:r w:rsidR="004438CE" w:rsidRPr="00414048">
        <w:rPr>
          <w:rFonts w:ascii="Arial" w:hAnsi="Arial" w:cs="Arial"/>
          <w:sz w:val="22"/>
          <w:szCs w:val="22"/>
          <w:lang w:val="mk-MK"/>
        </w:rPr>
        <w:t xml:space="preserve">тставува пресечна студија </w:t>
      </w:r>
      <w:r w:rsidR="00637BCF" w:rsidRPr="00414048">
        <w:rPr>
          <w:rFonts w:ascii="Arial" w:hAnsi="Arial" w:cs="Arial"/>
          <w:sz w:val="22"/>
          <w:szCs w:val="22"/>
          <w:lang w:val="mk-MK"/>
        </w:rPr>
        <w:t>во која</w:t>
      </w:r>
      <w:r w:rsidRPr="00414048">
        <w:rPr>
          <w:rFonts w:ascii="Arial" w:hAnsi="Arial" w:cs="Arial"/>
          <w:sz w:val="22"/>
          <w:szCs w:val="22"/>
          <w:lang w:val="mk-MK"/>
        </w:rPr>
        <w:t xml:space="preserve"> се</w:t>
      </w:r>
      <w:r w:rsidR="004D6F49" w:rsidRPr="00414048">
        <w:rPr>
          <w:rFonts w:ascii="Arial" w:hAnsi="Arial" w:cs="Arial"/>
          <w:sz w:val="22"/>
          <w:szCs w:val="22"/>
          <w:lang w:val="mk-MK"/>
        </w:rPr>
        <w:t xml:space="preserve"> вклучени 300 пациенти</w:t>
      </w:r>
      <w:r w:rsidR="007C180E" w:rsidRPr="00414048">
        <w:rPr>
          <w:rFonts w:ascii="Arial" w:hAnsi="Arial" w:cs="Arial"/>
          <w:sz w:val="22"/>
          <w:szCs w:val="22"/>
        </w:rPr>
        <w:t xml:space="preserve">, </w:t>
      </w:r>
      <w:r w:rsidRPr="00414048">
        <w:rPr>
          <w:rFonts w:ascii="Arial" w:hAnsi="Arial" w:cs="Arial"/>
          <w:sz w:val="22"/>
          <w:szCs w:val="22"/>
          <w:lang w:val="mk-MK"/>
        </w:rPr>
        <w:t>поделени во две групи:</w:t>
      </w:r>
      <w:r w:rsidR="007C5802" w:rsidRPr="00414048">
        <w:rPr>
          <w:rFonts w:ascii="Arial" w:hAnsi="Arial" w:cs="Arial"/>
          <w:sz w:val="22"/>
          <w:szCs w:val="22"/>
          <w:lang w:val="mk-MK"/>
        </w:rPr>
        <w:t xml:space="preserve"> пациенти со акутна коронарна </w:t>
      </w:r>
      <w:r w:rsidR="007C180E" w:rsidRPr="00414048">
        <w:rPr>
          <w:rFonts w:ascii="Arial" w:hAnsi="Arial" w:cs="Arial"/>
          <w:sz w:val="22"/>
          <w:szCs w:val="22"/>
          <w:lang w:val="mk-MK"/>
        </w:rPr>
        <w:t xml:space="preserve">артериска </w:t>
      </w:r>
      <w:r w:rsidR="007C5802" w:rsidRPr="00414048">
        <w:rPr>
          <w:rFonts w:ascii="Arial" w:hAnsi="Arial" w:cs="Arial"/>
          <w:sz w:val="22"/>
          <w:szCs w:val="22"/>
          <w:lang w:val="mk-MK"/>
        </w:rPr>
        <w:t>болест и хронична (исхемична) болест на срцето</w:t>
      </w:r>
      <w:r w:rsidR="00637BCF" w:rsidRPr="00414048">
        <w:rPr>
          <w:rFonts w:ascii="Arial" w:hAnsi="Arial" w:cs="Arial"/>
          <w:sz w:val="22"/>
          <w:szCs w:val="22"/>
          <w:lang w:val="mk-MK"/>
        </w:rPr>
        <w:t>, со соодветни подгрупи.</w:t>
      </w:r>
      <w:r w:rsidR="005B0AD4" w:rsidRPr="00414048">
        <w:rPr>
          <w:rFonts w:ascii="Arial" w:hAnsi="Arial" w:cs="Arial"/>
          <w:sz w:val="22"/>
          <w:szCs w:val="22"/>
          <w:lang w:val="mk-MK"/>
        </w:rPr>
        <w:t xml:space="preserve"> </w:t>
      </w:r>
      <w:r w:rsidR="00A5706D" w:rsidRPr="00414048">
        <w:rPr>
          <w:rFonts w:ascii="Arial" w:hAnsi="Arial" w:cs="Arial"/>
          <w:bCs/>
          <w:sz w:val="22"/>
          <w:szCs w:val="22"/>
          <w:lang w:val="mk-MK"/>
        </w:rPr>
        <w:t>Примероци</w:t>
      </w:r>
      <w:r w:rsidR="002F25D0" w:rsidRPr="00414048">
        <w:rPr>
          <w:rFonts w:ascii="Arial" w:hAnsi="Arial" w:cs="Arial"/>
          <w:bCs/>
          <w:sz w:val="22"/>
          <w:szCs w:val="22"/>
          <w:lang w:val="mk-MK"/>
        </w:rPr>
        <w:t>те</w:t>
      </w:r>
      <w:r w:rsidR="00A5706D" w:rsidRPr="00414048">
        <w:rPr>
          <w:rFonts w:ascii="Arial" w:hAnsi="Arial" w:cs="Arial"/>
          <w:bCs/>
          <w:sz w:val="22"/>
          <w:szCs w:val="22"/>
          <w:lang w:val="mk-MK"/>
        </w:rPr>
        <w:t xml:space="preserve"> се</w:t>
      </w:r>
      <w:r w:rsidR="00791C55" w:rsidRPr="00414048">
        <w:rPr>
          <w:rFonts w:ascii="Arial" w:hAnsi="Arial" w:cs="Arial"/>
          <w:bCs/>
          <w:sz w:val="22"/>
          <w:szCs w:val="22"/>
          <w:lang w:val="mk-MK"/>
        </w:rPr>
        <w:t xml:space="preserve"> обработ</w:t>
      </w:r>
      <w:r w:rsidR="00A5706D" w:rsidRPr="00414048">
        <w:rPr>
          <w:rFonts w:ascii="Arial" w:hAnsi="Arial" w:cs="Arial"/>
          <w:bCs/>
          <w:sz w:val="22"/>
          <w:szCs w:val="22"/>
          <w:lang w:val="mk-MK"/>
        </w:rPr>
        <w:t>увани во б</w:t>
      </w:r>
      <w:r w:rsidR="00791C55" w:rsidRPr="00414048">
        <w:rPr>
          <w:rFonts w:ascii="Arial" w:hAnsi="Arial" w:cs="Arial"/>
          <w:bCs/>
          <w:sz w:val="22"/>
          <w:szCs w:val="22"/>
          <w:lang w:val="mk-MK"/>
        </w:rPr>
        <w:t>иохемиската лабораторија</w:t>
      </w:r>
      <w:r w:rsidR="007C180E" w:rsidRPr="00414048">
        <w:rPr>
          <w:rFonts w:ascii="Arial" w:hAnsi="Arial" w:cs="Arial"/>
          <w:bCs/>
          <w:sz w:val="22"/>
          <w:szCs w:val="22"/>
          <w:lang w:val="mk-MK"/>
        </w:rPr>
        <w:t xml:space="preserve"> при што е к</w:t>
      </w:r>
      <w:r w:rsidR="00611B8A" w:rsidRPr="00414048">
        <w:rPr>
          <w:rFonts w:ascii="Arial" w:hAnsi="Arial" w:cs="Arial"/>
          <w:bCs/>
          <w:sz w:val="22"/>
          <w:szCs w:val="22"/>
          <w:lang w:val="mk-MK"/>
        </w:rPr>
        <w:t>ористен</w:t>
      </w:r>
      <w:r w:rsidR="007C180E" w:rsidRPr="00414048">
        <w:rPr>
          <w:rFonts w:ascii="Arial" w:hAnsi="Arial" w:cs="Arial"/>
          <w:bCs/>
          <w:sz w:val="22"/>
          <w:szCs w:val="22"/>
          <w:lang w:val="mk-MK"/>
        </w:rPr>
        <w:t xml:space="preserve"> </w:t>
      </w:r>
      <w:r w:rsidR="00611B8A" w:rsidRPr="00414048">
        <w:rPr>
          <w:rFonts w:ascii="Arial" w:hAnsi="Arial" w:cs="Arial"/>
          <w:bCs/>
          <w:sz w:val="22"/>
          <w:szCs w:val="22"/>
          <w:lang w:val="mk-MK"/>
        </w:rPr>
        <w:t>фотометриски тест</w:t>
      </w:r>
      <w:r w:rsidR="004D6F49" w:rsidRPr="00414048">
        <w:rPr>
          <w:rFonts w:ascii="Arial" w:hAnsi="Arial" w:cs="Arial"/>
          <w:bCs/>
          <w:sz w:val="22"/>
          <w:szCs w:val="22"/>
          <w:lang w:val="mk-MK"/>
        </w:rPr>
        <w:t xml:space="preserve"> за </w:t>
      </w:r>
      <w:r w:rsidR="004D6F49" w:rsidRPr="00414048">
        <w:rPr>
          <w:rStyle w:val="hps"/>
          <w:rFonts w:ascii="Arial" w:hAnsi="Arial" w:cs="Arial"/>
          <w:sz w:val="22"/>
          <w:szCs w:val="22"/>
          <w:lang w:val="mk-MK"/>
        </w:rPr>
        <w:t>квантитативно определување на</w:t>
      </w:r>
      <w:r w:rsidR="004D6F49" w:rsidRPr="00414048">
        <w:rPr>
          <w:rFonts w:ascii="Arial" w:hAnsi="Arial" w:cs="Arial"/>
          <w:sz w:val="22"/>
          <w:szCs w:val="22"/>
          <w:lang w:val="mk-MK"/>
        </w:rPr>
        <w:t xml:space="preserve"> </w:t>
      </w:r>
      <w:r w:rsidR="004D5AD7" w:rsidRPr="00414048">
        <w:rPr>
          <w:rStyle w:val="hps"/>
          <w:rFonts w:ascii="Arial" w:hAnsi="Arial" w:cs="Arial"/>
          <w:sz w:val="22"/>
          <w:szCs w:val="22"/>
          <w:lang w:val="mk-MK"/>
        </w:rPr>
        <w:t>вкупните хидропероксиди</w:t>
      </w:r>
      <w:r w:rsidR="005B0AD4" w:rsidRPr="00414048">
        <w:rPr>
          <w:rStyle w:val="hps"/>
          <w:rFonts w:ascii="Arial" w:hAnsi="Arial" w:cs="Arial"/>
          <w:sz w:val="22"/>
          <w:szCs w:val="22"/>
          <w:lang w:val="mk-MK"/>
        </w:rPr>
        <w:t xml:space="preserve"> во крвна плазма</w:t>
      </w:r>
      <w:r w:rsidR="00A5706D" w:rsidRPr="00414048">
        <w:rPr>
          <w:rFonts w:ascii="Arial" w:hAnsi="Arial" w:cs="Arial"/>
          <w:sz w:val="22"/>
          <w:szCs w:val="22"/>
          <w:lang w:val="mk-MK"/>
        </w:rPr>
        <w:t>, а за интерпретација на резултатите се користени стандардни референтни вредности.</w:t>
      </w:r>
    </w:p>
    <w:p w:rsidR="009C4D59" w:rsidRPr="008D000D" w:rsidRDefault="00C47998" w:rsidP="009C4D59">
      <w:pPr>
        <w:pStyle w:val="NoSpacing"/>
        <w:jc w:val="both"/>
        <w:rPr>
          <w:rFonts w:ascii="Arial" w:hAnsi="Arial" w:cs="Arial"/>
          <w:b/>
          <w:sz w:val="22"/>
          <w:szCs w:val="22"/>
          <w:lang w:val="mk-MK"/>
        </w:rPr>
      </w:pPr>
      <w:r w:rsidRPr="008D000D">
        <w:rPr>
          <w:rFonts w:ascii="Arial" w:hAnsi="Arial" w:cs="Arial"/>
          <w:b/>
          <w:sz w:val="22"/>
          <w:szCs w:val="22"/>
          <w:lang w:val="mk-MK"/>
        </w:rPr>
        <w:t>Резултати</w:t>
      </w:r>
    </w:p>
    <w:p w:rsidR="009C4D59" w:rsidRPr="00414048" w:rsidRDefault="00A5706D" w:rsidP="009C4D59">
      <w:pPr>
        <w:pStyle w:val="NoSpacing"/>
        <w:jc w:val="both"/>
        <w:rPr>
          <w:rFonts w:ascii="Arial" w:hAnsi="Arial" w:cs="Arial"/>
          <w:sz w:val="22"/>
          <w:szCs w:val="22"/>
          <w:lang w:val="mk-MK"/>
        </w:rPr>
      </w:pPr>
      <w:r w:rsidRPr="00414048">
        <w:rPr>
          <w:rFonts w:ascii="Arial" w:hAnsi="Arial" w:cs="Arial"/>
          <w:sz w:val="22"/>
          <w:szCs w:val="22"/>
          <w:lang w:val="mk-MK"/>
        </w:rPr>
        <w:t xml:space="preserve">Добиените резултати укажуваат на </w:t>
      </w:r>
      <w:r w:rsidR="009C4D59" w:rsidRPr="00414048">
        <w:rPr>
          <w:rFonts w:ascii="Arial" w:hAnsi="Arial" w:cs="Arial"/>
          <w:sz w:val="22"/>
          <w:szCs w:val="22"/>
          <w:lang w:val="mk-MK"/>
        </w:rPr>
        <w:t>статистички значајна разлика во однос на средните вредности на концентрацијата на хидропероксиди</w:t>
      </w:r>
      <w:r w:rsidRPr="00414048">
        <w:rPr>
          <w:rFonts w:ascii="Arial" w:hAnsi="Arial" w:cs="Arial"/>
          <w:sz w:val="22"/>
          <w:szCs w:val="22"/>
          <w:lang w:val="mk-MK"/>
        </w:rPr>
        <w:t>те кај испитаниците со и без коронарна артериска болест</w:t>
      </w:r>
      <w:r w:rsidR="005B0AD4" w:rsidRPr="00414048">
        <w:rPr>
          <w:rFonts w:ascii="Arial" w:hAnsi="Arial" w:cs="Arial"/>
          <w:sz w:val="22"/>
          <w:szCs w:val="22"/>
          <w:lang w:val="mk-MK"/>
        </w:rPr>
        <w:t xml:space="preserve">, но </w:t>
      </w:r>
      <w:r w:rsidR="00C16925" w:rsidRPr="00414048">
        <w:rPr>
          <w:rFonts w:ascii="Arial" w:hAnsi="Arial" w:cs="Arial"/>
          <w:sz w:val="22"/>
          <w:szCs w:val="22"/>
          <w:lang w:val="mk-MK"/>
        </w:rPr>
        <w:t>н</w:t>
      </w:r>
      <w:r w:rsidR="009C4D59" w:rsidRPr="00414048">
        <w:rPr>
          <w:rFonts w:ascii="Arial" w:hAnsi="Arial" w:cs="Arial"/>
          <w:sz w:val="22"/>
          <w:szCs w:val="22"/>
          <w:lang w:val="mk-MK"/>
        </w:rPr>
        <w:t xml:space="preserve">епостои статистички значајна разлика </w:t>
      </w:r>
      <w:r w:rsidR="005B0AD4" w:rsidRPr="00414048">
        <w:rPr>
          <w:rFonts w:ascii="Arial" w:hAnsi="Arial" w:cs="Arial"/>
          <w:sz w:val="22"/>
          <w:szCs w:val="22"/>
          <w:lang w:val="mk-MK"/>
        </w:rPr>
        <w:t xml:space="preserve">меѓу </w:t>
      </w:r>
      <w:r w:rsidR="009C4D59" w:rsidRPr="00414048">
        <w:rPr>
          <w:rFonts w:ascii="Arial" w:hAnsi="Arial" w:cs="Arial"/>
          <w:sz w:val="22"/>
          <w:szCs w:val="22"/>
          <w:lang w:val="mk-MK"/>
        </w:rPr>
        <w:t>испитаници</w:t>
      </w:r>
      <w:r w:rsidRPr="00414048">
        <w:rPr>
          <w:rFonts w:ascii="Arial" w:hAnsi="Arial" w:cs="Arial"/>
          <w:sz w:val="22"/>
          <w:szCs w:val="22"/>
          <w:lang w:val="mk-MK"/>
        </w:rPr>
        <w:t>те со акутна и со хронична коронарна артериска болест, ниту пак меѓу формираните подгрупи на пациенти.</w:t>
      </w:r>
    </w:p>
    <w:p w:rsidR="009C4D59" w:rsidRPr="008D000D" w:rsidRDefault="00C47998" w:rsidP="00BE5F6B">
      <w:pPr>
        <w:pStyle w:val="NoSpacing"/>
        <w:jc w:val="both"/>
        <w:rPr>
          <w:rFonts w:ascii="Arial" w:hAnsi="Arial" w:cs="Arial"/>
          <w:b/>
          <w:sz w:val="22"/>
          <w:szCs w:val="22"/>
          <w:lang w:val="mk-MK"/>
        </w:rPr>
      </w:pPr>
      <w:r w:rsidRPr="008D000D">
        <w:rPr>
          <w:rFonts w:ascii="Arial" w:hAnsi="Arial" w:cs="Arial"/>
          <w:b/>
          <w:sz w:val="22"/>
          <w:szCs w:val="22"/>
          <w:lang w:val="mk-MK"/>
        </w:rPr>
        <w:t>Заклучок</w:t>
      </w:r>
    </w:p>
    <w:p w:rsidR="00BE5F6B" w:rsidRPr="008D000D" w:rsidRDefault="00A5706D" w:rsidP="00BE5F6B">
      <w:pPr>
        <w:pStyle w:val="NoSpacing"/>
        <w:jc w:val="both"/>
        <w:rPr>
          <w:rFonts w:ascii="Arial" w:hAnsi="Arial" w:cs="Arial"/>
          <w:sz w:val="22"/>
          <w:szCs w:val="22"/>
          <w:lang w:val="mk-MK"/>
        </w:rPr>
      </w:pPr>
      <w:r w:rsidRPr="008D000D">
        <w:rPr>
          <w:rFonts w:ascii="Arial" w:hAnsi="Arial" w:cs="Arial"/>
          <w:sz w:val="22"/>
          <w:szCs w:val="22"/>
          <w:lang w:val="mk-MK"/>
        </w:rPr>
        <w:t>Резултат</w:t>
      </w:r>
      <w:r w:rsidR="005B0AD4">
        <w:rPr>
          <w:rFonts w:ascii="Arial" w:hAnsi="Arial" w:cs="Arial"/>
          <w:sz w:val="22"/>
          <w:szCs w:val="22"/>
          <w:lang w:val="mk-MK"/>
        </w:rPr>
        <w:t xml:space="preserve">ите </w:t>
      </w:r>
      <w:r w:rsidRPr="008D000D">
        <w:rPr>
          <w:rFonts w:ascii="Arial" w:hAnsi="Arial" w:cs="Arial"/>
          <w:sz w:val="22"/>
          <w:szCs w:val="22"/>
          <w:lang w:val="mk-MK"/>
        </w:rPr>
        <w:t xml:space="preserve">укажуваат на </w:t>
      </w:r>
      <w:r w:rsidR="00BE5F6B" w:rsidRPr="008D000D">
        <w:rPr>
          <w:rFonts w:ascii="Arial" w:hAnsi="Arial" w:cs="Arial"/>
          <w:sz w:val="22"/>
          <w:szCs w:val="22"/>
        </w:rPr>
        <w:t>зголем</w:t>
      </w:r>
      <w:r w:rsidR="00BE5F6B" w:rsidRPr="008D000D">
        <w:rPr>
          <w:rFonts w:ascii="Arial" w:hAnsi="Arial" w:cs="Arial"/>
          <w:sz w:val="22"/>
          <w:szCs w:val="22"/>
          <w:lang w:val="mk-MK"/>
        </w:rPr>
        <w:t>ено ниво</w:t>
      </w:r>
      <w:r w:rsidR="00BE5F6B" w:rsidRPr="008D000D">
        <w:rPr>
          <w:rFonts w:ascii="Arial" w:hAnsi="Arial" w:cs="Arial"/>
          <w:sz w:val="22"/>
          <w:szCs w:val="22"/>
        </w:rPr>
        <w:t xml:space="preserve"> на</w:t>
      </w:r>
      <w:r w:rsidR="00CB0C93" w:rsidRPr="008D000D">
        <w:rPr>
          <w:rFonts w:ascii="Arial" w:hAnsi="Arial" w:cs="Arial"/>
          <w:sz w:val="22"/>
          <w:szCs w:val="22"/>
          <w:lang w:val="mk-MK"/>
        </w:rPr>
        <w:t xml:space="preserve"> </w:t>
      </w:r>
      <w:r w:rsidR="002F25D0">
        <w:rPr>
          <w:rFonts w:ascii="Arial" w:hAnsi="Arial" w:cs="Arial"/>
          <w:sz w:val="22"/>
          <w:szCs w:val="22"/>
          <w:lang w:val="mk-MK"/>
        </w:rPr>
        <w:t xml:space="preserve">вкупните </w:t>
      </w:r>
      <w:r w:rsidR="00CB0C93" w:rsidRPr="008D000D">
        <w:rPr>
          <w:rFonts w:ascii="Arial" w:hAnsi="Arial" w:cs="Arial"/>
          <w:sz w:val="22"/>
          <w:szCs w:val="22"/>
          <w:lang w:val="mk-MK"/>
        </w:rPr>
        <w:t xml:space="preserve">хидропероксиди </w:t>
      </w:r>
      <w:r w:rsidR="005B0AD4">
        <w:rPr>
          <w:rFonts w:ascii="Arial" w:hAnsi="Arial" w:cs="Arial"/>
          <w:sz w:val="22"/>
          <w:szCs w:val="22"/>
          <w:lang w:val="mk-MK"/>
        </w:rPr>
        <w:t xml:space="preserve">во крвната плазма </w:t>
      </w:r>
      <w:r w:rsidR="00BE5F6B" w:rsidRPr="008D000D">
        <w:rPr>
          <w:rFonts w:ascii="Arial" w:hAnsi="Arial" w:cs="Arial"/>
          <w:sz w:val="22"/>
          <w:szCs w:val="22"/>
          <w:lang w:val="mk-MK"/>
        </w:rPr>
        <w:t>кај</w:t>
      </w:r>
      <w:r w:rsidR="00E12255" w:rsidRPr="008D000D">
        <w:rPr>
          <w:rFonts w:ascii="Arial" w:hAnsi="Arial" w:cs="Arial"/>
          <w:sz w:val="22"/>
          <w:szCs w:val="22"/>
        </w:rPr>
        <w:t xml:space="preserve"> пациенти со</w:t>
      </w:r>
      <w:r w:rsidR="00E12255" w:rsidRPr="008D000D">
        <w:rPr>
          <w:rFonts w:ascii="Arial" w:hAnsi="Arial" w:cs="Arial"/>
          <w:sz w:val="22"/>
          <w:szCs w:val="22"/>
          <w:lang w:val="mk-MK"/>
        </w:rPr>
        <w:t xml:space="preserve"> коронарна арте</w:t>
      </w:r>
      <w:r w:rsidR="00CB0C93" w:rsidRPr="008D000D">
        <w:rPr>
          <w:rFonts w:ascii="Arial" w:hAnsi="Arial" w:cs="Arial"/>
          <w:sz w:val="22"/>
          <w:szCs w:val="22"/>
          <w:lang w:val="mk-MK"/>
        </w:rPr>
        <w:t>риска болест што укажува на</w:t>
      </w:r>
      <w:r w:rsidR="00CB0C93" w:rsidRPr="008D000D">
        <w:rPr>
          <w:rFonts w:ascii="Arial" w:hAnsi="Arial" w:cs="Arial"/>
          <w:sz w:val="22"/>
          <w:szCs w:val="22"/>
        </w:rPr>
        <w:t xml:space="preserve"> </w:t>
      </w:r>
      <w:r w:rsidR="002F25D0">
        <w:rPr>
          <w:rFonts w:ascii="Arial" w:hAnsi="Arial" w:cs="Arial"/>
          <w:sz w:val="22"/>
          <w:szCs w:val="22"/>
          <w:lang w:val="mk-MK"/>
        </w:rPr>
        <w:t>постоње на редокс дисба</w:t>
      </w:r>
      <w:r w:rsidR="00DF163D">
        <w:rPr>
          <w:rFonts w:ascii="Arial" w:hAnsi="Arial" w:cs="Arial"/>
          <w:sz w:val="22"/>
          <w:szCs w:val="22"/>
          <w:lang w:val="mk-MK"/>
        </w:rPr>
        <w:t>ла</w:t>
      </w:r>
      <w:r w:rsidR="002F25D0">
        <w:rPr>
          <w:rFonts w:ascii="Arial" w:hAnsi="Arial" w:cs="Arial"/>
          <w:sz w:val="22"/>
          <w:szCs w:val="22"/>
          <w:lang w:val="mk-MK"/>
        </w:rPr>
        <w:t>нс</w:t>
      </w:r>
      <w:r w:rsidR="00BE5F6B" w:rsidRPr="008D000D">
        <w:rPr>
          <w:rFonts w:ascii="Arial" w:hAnsi="Arial" w:cs="Arial"/>
          <w:sz w:val="22"/>
          <w:szCs w:val="22"/>
          <w:lang w:val="mk-MK"/>
        </w:rPr>
        <w:t xml:space="preserve"> во споредба со здравите пациенти.</w:t>
      </w:r>
      <w:r w:rsidR="002F25D0">
        <w:rPr>
          <w:rFonts w:ascii="Arial" w:hAnsi="Arial" w:cs="Arial"/>
          <w:sz w:val="22"/>
          <w:szCs w:val="22"/>
          <w:lang w:val="mk-MK"/>
        </w:rPr>
        <w:t xml:space="preserve"> </w:t>
      </w:r>
      <w:r w:rsidR="00CB0C93" w:rsidRPr="008D000D">
        <w:rPr>
          <w:rFonts w:ascii="Arial" w:hAnsi="Arial" w:cs="Arial"/>
          <w:sz w:val="22"/>
          <w:szCs w:val="22"/>
          <w:lang w:val="mk-MK"/>
        </w:rPr>
        <w:t xml:space="preserve">Потребно е, во иднина, овие анализи да се користат како дел од панелот на веќе познати и/или нови биомаркери </w:t>
      </w:r>
      <w:r w:rsidR="007C180E">
        <w:rPr>
          <w:rFonts w:ascii="Arial" w:hAnsi="Arial" w:cs="Arial"/>
          <w:sz w:val="22"/>
          <w:szCs w:val="22"/>
          <w:lang w:val="mk-MK"/>
        </w:rPr>
        <w:t xml:space="preserve">со цел </w:t>
      </w:r>
      <w:r w:rsidR="00CB0C93" w:rsidRPr="008D000D">
        <w:rPr>
          <w:rFonts w:ascii="Arial" w:hAnsi="Arial" w:cs="Arial"/>
          <w:sz w:val="22"/>
          <w:szCs w:val="22"/>
          <w:lang w:val="mk-MK"/>
        </w:rPr>
        <w:t xml:space="preserve">соодветно </w:t>
      </w:r>
      <w:r w:rsidR="007C180E">
        <w:rPr>
          <w:rFonts w:ascii="Arial" w:hAnsi="Arial" w:cs="Arial"/>
          <w:sz w:val="22"/>
          <w:szCs w:val="22"/>
          <w:lang w:val="mk-MK"/>
        </w:rPr>
        <w:t xml:space="preserve">да се </w:t>
      </w:r>
      <w:r w:rsidR="00CB0C93" w:rsidRPr="008D000D">
        <w:rPr>
          <w:rFonts w:ascii="Arial" w:hAnsi="Arial" w:cs="Arial"/>
          <w:sz w:val="22"/>
          <w:szCs w:val="22"/>
          <w:lang w:val="mk-MK"/>
        </w:rPr>
        <w:t>делува кон превенција или одреден третман при лекувањето на пациентите со КАБ.</w:t>
      </w:r>
    </w:p>
    <w:p w:rsidR="00C33B76" w:rsidRPr="008D000D" w:rsidRDefault="00C47998" w:rsidP="009C4D59">
      <w:pPr>
        <w:jc w:val="both"/>
        <w:rPr>
          <w:rFonts w:ascii="Arial" w:hAnsi="Arial" w:cs="Arial"/>
        </w:rPr>
      </w:pPr>
      <w:r w:rsidRPr="008D000D">
        <w:rPr>
          <w:rFonts w:ascii="Arial" w:hAnsi="Arial" w:cs="Arial"/>
          <w:b/>
          <w:i/>
          <w:lang w:val="mk-MK"/>
        </w:rPr>
        <w:t>Клучни зборови</w:t>
      </w:r>
      <w:r w:rsidR="00137A91" w:rsidRPr="008D000D">
        <w:rPr>
          <w:rFonts w:ascii="Arial" w:hAnsi="Arial" w:cs="Arial"/>
          <w:b/>
          <w:lang w:val="mk-MK"/>
        </w:rPr>
        <w:t xml:space="preserve">: </w:t>
      </w:r>
      <w:r w:rsidR="002F25D0" w:rsidRPr="002F25D0">
        <w:rPr>
          <w:rFonts w:ascii="Arial" w:hAnsi="Arial" w:cs="Arial"/>
          <w:i/>
          <w:lang w:val="mk-MK"/>
        </w:rPr>
        <w:t xml:space="preserve">вкупни </w:t>
      </w:r>
      <w:r w:rsidR="00137A91" w:rsidRPr="002F25D0">
        <w:rPr>
          <w:rFonts w:ascii="Arial" w:hAnsi="Arial" w:cs="Arial"/>
          <w:i/>
          <w:lang w:val="mk-MK"/>
        </w:rPr>
        <w:t>хидропероксиди</w:t>
      </w:r>
      <w:r w:rsidR="00637BCF">
        <w:rPr>
          <w:rFonts w:ascii="Arial" w:hAnsi="Arial" w:cs="Arial"/>
          <w:i/>
          <w:lang w:val="mk-MK"/>
        </w:rPr>
        <w:t xml:space="preserve">, </w:t>
      </w:r>
      <w:r w:rsidR="00137A91" w:rsidRPr="008D000D">
        <w:rPr>
          <w:rFonts w:ascii="Arial" w:hAnsi="Arial" w:cs="Arial"/>
          <w:i/>
          <w:lang w:val="mk-MK"/>
        </w:rPr>
        <w:t>оксидативен стрес, коронарна артериска болест</w:t>
      </w:r>
      <w:r w:rsidR="00C33B76" w:rsidRPr="008D000D">
        <w:rPr>
          <w:rFonts w:ascii="Arial" w:hAnsi="Arial" w:cs="Arial"/>
          <w:b/>
          <w:lang w:val="mk-MK"/>
        </w:rPr>
        <w:br w:type="page"/>
      </w:r>
    </w:p>
    <w:p w:rsidR="00FB2C09" w:rsidRPr="00E80B62" w:rsidRDefault="00FB2C09" w:rsidP="00FB2C09">
      <w:pPr>
        <w:jc w:val="center"/>
        <w:rPr>
          <w:rFonts w:ascii="Arial" w:hAnsi="Arial" w:cs="Arial"/>
          <w:b/>
          <w:sz w:val="24"/>
          <w:szCs w:val="24"/>
        </w:rPr>
      </w:pPr>
      <w:r w:rsidRPr="00E80B62">
        <w:rPr>
          <w:rFonts w:ascii="Arial" w:hAnsi="Arial" w:cs="Arial"/>
          <w:b/>
          <w:sz w:val="24"/>
          <w:szCs w:val="24"/>
        </w:rPr>
        <w:lastRenderedPageBreak/>
        <w:t xml:space="preserve">TOTAL </w:t>
      </w:r>
      <w:proofErr w:type="gramStart"/>
      <w:r w:rsidRPr="00E80B62">
        <w:rPr>
          <w:rFonts w:ascii="Arial" w:hAnsi="Arial" w:cs="Arial"/>
          <w:b/>
          <w:sz w:val="24"/>
          <w:szCs w:val="24"/>
        </w:rPr>
        <w:t>HYDROPEROXIDES  –</w:t>
      </w:r>
      <w:proofErr w:type="gramEnd"/>
      <w:r w:rsidRPr="00E80B62">
        <w:rPr>
          <w:rFonts w:ascii="Arial" w:hAnsi="Arial" w:cs="Arial"/>
          <w:b/>
          <w:sz w:val="24"/>
          <w:szCs w:val="24"/>
        </w:rPr>
        <w:t xml:space="preserve"> A MARKER OF LIPID PEROXIDATION AT CORONARY ARTERY DISEASE </w:t>
      </w:r>
    </w:p>
    <w:p w:rsidR="00603765" w:rsidRDefault="00603765" w:rsidP="00603765">
      <w:pPr>
        <w:jc w:val="center"/>
        <w:rPr>
          <w:rFonts w:ascii="Arial" w:hAnsi="Arial" w:cs="Arial"/>
          <w:b/>
          <w:sz w:val="24"/>
          <w:szCs w:val="24"/>
          <w:vertAlign w:val="superscript"/>
        </w:rPr>
      </w:pPr>
      <w:r>
        <w:rPr>
          <w:rFonts w:ascii="Arial" w:hAnsi="Arial" w:cs="Arial"/>
          <w:b/>
          <w:sz w:val="24"/>
          <w:szCs w:val="24"/>
        </w:rPr>
        <w:t>Kamceva G</w:t>
      </w:r>
      <w:r w:rsidRPr="00575609">
        <w:rPr>
          <w:rFonts w:ascii="Arial" w:hAnsi="Arial" w:cs="Arial"/>
          <w:b/>
          <w:sz w:val="24"/>
          <w:szCs w:val="24"/>
          <w:vertAlign w:val="superscript"/>
          <w:lang w:val="mk-MK"/>
        </w:rPr>
        <w:t>1</w:t>
      </w:r>
      <w:r>
        <w:rPr>
          <w:rFonts w:ascii="Arial" w:hAnsi="Arial" w:cs="Arial"/>
          <w:b/>
          <w:sz w:val="24"/>
          <w:szCs w:val="24"/>
          <w:lang w:val="mk-MK"/>
        </w:rPr>
        <w:t xml:space="preserve">, </w:t>
      </w:r>
      <w:r>
        <w:rPr>
          <w:rFonts w:ascii="Arial" w:hAnsi="Arial" w:cs="Arial"/>
          <w:b/>
          <w:sz w:val="24"/>
          <w:szCs w:val="24"/>
        </w:rPr>
        <w:t>Ruskovska T</w:t>
      </w:r>
      <w:r w:rsidRPr="00575609">
        <w:rPr>
          <w:rFonts w:ascii="Arial" w:hAnsi="Arial" w:cs="Arial"/>
          <w:b/>
          <w:sz w:val="24"/>
          <w:szCs w:val="24"/>
          <w:vertAlign w:val="superscript"/>
          <w:lang w:val="mk-MK"/>
        </w:rPr>
        <w:t>2</w:t>
      </w:r>
      <w:r>
        <w:rPr>
          <w:rFonts w:ascii="Arial" w:hAnsi="Arial" w:cs="Arial"/>
          <w:b/>
          <w:sz w:val="24"/>
          <w:szCs w:val="24"/>
          <w:lang w:val="mk-MK"/>
        </w:rPr>
        <w:t xml:space="preserve">, </w:t>
      </w:r>
      <w:r>
        <w:rPr>
          <w:rFonts w:ascii="Arial" w:hAnsi="Arial" w:cs="Arial"/>
          <w:b/>
          <w:sz w:val="24"/>
          <w:szCs w:val="24"/>
        </w:rPr>
        <w:t>Atanasova M</w:t>
      </w:r>
      <w:r>
        <w:rPr>
          <w:rFonts w:ascii="Arial" w:hAnsi="Arial" w:cs="Arial"/>
          <w:b/>
          <w:sz w:val="24"/>
          <w:szCs w:val="24"/>
          <w:vertAlign w:val="superscript"/>
          <w:lang w:val="mk-MK"/>
        </w:rPr>
        <w:t>2</w:t>
      </w:r>
      <w:r>
        <w:rPr>
          <w:rFonts w:ascii="Arial" w:hAnsi="Arial" w:cs="Arial"/>
          <w:b/>
          <w:sz w:val="24"/>
          <w:szCs w:val="24"/>
          <w:lang w:val="mk-MK"/>
        </w:rPr>
        <w:t xml:space="preserve">, </w:t>
      </w:r>
      <w:r>
        <w:rPr>
          <w:rFonts w:ascii="Arial" w:hAnsi="Arial" w:cs="Arial"/>
          <w:b/>
          <w:sz w:val="24"/>
          <w:szCs w:val="24"/>
        </w:rPr>
        <w:t>Zdravkovska M</w:t>
      </w:r>
      <w:r w:rsidRPr="00F2613A">
        <w:rPr>
          <w:rFonts w:ascii="Arial" w:hAnsi="Arial" w:cs="Arial"/>
          <w:b/>
          <w:sz w:val="24"/>
          <w:szCs w:val="24"/>
          <w:vertAlign w:val="superscript"/>
          <w:lang w:val="mk-MK"/>
        </w:rPr>
        <w:t>2</w:t>
      </w:r>
      <w:r>
        <w:rPr>
          <w:rFonts w:ascii="Arial" w:hAnsi="Arial" w:cs="Arial"/>
          <w:b/>
          <w:sz w:val="24"/>
          <w:szCs w:val="24"/>
          <w:lang w:val="mk-MK"/>
        </w:rPr>
        <w:t xml:space="preserve">, </w:t>
      </w:r>
      <w:r>
        <w:rPr>
          <w:rFonts w:ascii="Arial" w:hAnsi="Arial" w:cs="Arial"/>
          <w:b/>
          <w:sz w:val="24"/>
          <w:szCs w:val="24"/>
        </w:rPr>
        <w:t>Stikova E</w:t>
      </w:r>
      <w:r>
        <w:rPr>
          <w:rFonts w:ascii="Arial" w:hAnsi="Arial" w:cs="Arial"/>
          <w:b/>
          <w:sz w:val="24"/>
          <w:szCs w:val="24"/>
          <w:vertAlign w:val="superscript"/>
          <w:lang w:val="mk-MK"/>
        </w:rPr>
        <w:t>3</w:t>
      </w:r>
      <w:r>
        <w:rPr>
          <w:rFonts w:ascii="Arial" w:hAnsi="Arial" w:cs="Arial"/>
          <w:b/>
          <w:sz w:val="24"/>
          <w:szCs w:val="24"/>
          <w:lang w:val="mk-MK"/>
        </w:rPr>
        <w:t xml:space="preserve">, </w:t>
      </w:r>
      <w:r>
        <w:rPr>
          <w:rFonts w:ascii="Arial" w:hAnsi="Arial" w:cs="Arial"/>
          <w:b/>
          <w:sz w:val="24"/>
          <w:szCs w:val="24"/>
        </w:rPr>
        <w:t xml:space="preserve">Cakalaroski </w:t>
      </w:r>
      <w:r w:rsidRPr="00603765">
        <w:rPr>
          <w:rFonts w:ascii="Arial" w:hAnsi="Arial" w:cs="Arial"/>
          <w:b/>
          <w:sz w:val="24"/>
          <w:szCs w:val="24"/>
        </w:rPr>
        <w:t>K</w:t>
      </w:r>
      <w:r w:rsidRPr="00603765">
        <w:rPr>
          <w:rFonts w:ascii="Arial" w:hAnsi="Arial" w:cs="Arial"/>
          <w:b/>
          <w:sz w:val="24"/>
          <w:szCs w:val="24"/>
          <w:vertAlign w:val="superscript"/>
          <w:lang w:val="mk-MK"/>
        </w:rPr>
        <w:t>4</w:t>
      </w:r>
      <w:r>
        <w:rPr>
          <w:rFonts w:ascii="Arial" w:hAnsi="Arial" w:cs="Arial"/>
          <w:b/>
          <w:sz w:val="24"/>
          <w:szCs w:val="24"/>
        </w:rPr>
        <w:t>, Simonovska Lj</w:t>
      </w:r>
      <w:r w:rsidRPr="00603765">
        <w:rPr>
          <w:rFonts w:ascii="Arial" w:hAnsi="Arial" w:cs="Arial"/>
          <w:b/>
          <w:sz w:val="24"/>
          <w:szCs w:val="24"/>
          <w:vertAlign w:val="superscript"/>
          <w:lang w:val="mk-MK"/>
        </w:rPr>
        <w:t>5</w:t>
      </w:r>
    </w:p>
    <w:p w:rsidR="00603765" w:rsidRPr="00603765" w:rsidRDefault="00603765" w:rsidP="00603765">
      <w:pPr>
        <w:jc w:val="center"/>
        <w:rPr>
          <w:rFonts w:ascii="Arial" w:hAnsi="Arial" w:cs="Arial"/>
          <w:b/>
          <w:sz w:val="24"/>
          <w:szCs w:val="24"/>
        </w:rPr>
      </w:pPr>
      <w:r w:rsidRPr="00603765">
        <w:rPr>
          <w:rStyle w:val="hps"/>
          <w:vertAlign w:val="superscript"/>
          <w:lang/>
        </w:rPr>
        <w:t>1</w:t>
      </w:r>
      <w:r>
        <w:rPr>
          <w:rStyle w:val="hps"/>
          <w:lang/>
        </w:rPr>
        <w:t>Clinical</w:t>
      </w:r>
      <w:r>
        <w:rPr>
          <w:lang/>
        </w:rPr>
        <w:t xml:space="preserve"> </w:t>
      </w:r>
      <w:r>
        <w:rPr>
          <w:rStyle w:val="hps"/>
          <w:lang/>
        </w:rPr>
        <w:t>hospital</w:t>
      </w:r>
      <w:r>
        <w:rPr>
          <w:lang/>
        </w:rPr>
        <w:t xml:space="preserve"> </w:t>
      </w:r>
      <w:r>
        <w:rPr>
          <w:rStyle w:val="hps"/>
          <w:lang/>
        </w:rPr>
        <w:t>-</w:t>
      </w:r>
      <w:r>
        <w:rPr>
          <w:lang/>
        </w:rPr>
        <w:t xml:space="preserve"> </w:t>
      </w:r>
      <w:r>
        <w:rPr>
          <w:rStyle w:val="hps"/>
          <w:lang/>
        </w:rPr>
        <w:t>Stip</w:t>
      </w:r>
      <w:r>
        <w:rPr>
          <w:lang/>
        </w:rPr>
        <w:br/>
      </w:r>
      <w:r w:rsidRPr="00603765">
        <w:rPr>
          <w:rStyle w:val="hps"/>
          <w:vertAlign w:val="superscript"/>
          <w:lang/>
        </w:rPr>
        <w:t>2</w:t>
      </w:r>
      <w:r>
        <w:rPr>
          <w:rStyle w:val="hps"/>
          <w:lang/>
        </w:rPr>
        <w:t>Fakulty</w:t>
      </w:r>
      <w:r>
        <w:rPr>
          <w:lang/>
        </w:rPr>
        <w:t xml:space="preserve"> </w:t>
      </w:r>
      <w:r>
        <w:rPr>
          <w:rStyle w:val="hps"/>
          <w:lang/>
        </w:rPr>
        <w:t>of Medical</w:t>
      </w:r>
      <w:r>
        <w:rPr>
          <w:lang/>
        </w:rPr>
        <w:t xml:space="preserve"> </w:t>
      </w:r>
      <w:r>
        <w:rPr>
          <w:rStyle w:val="hps"/>
          <w:lang/>
        </w:rPr>
        <w:t>Sciences</w:t>
      </w:r>
      <w:r>
        <w:rPr>
          <w:lang/>
        </w:rPr>
        <w:t xml:space="preserve">, University </w:t>
      </w:r>
      <w:r>
        <w:rPr>
          <w:rStyle w:val="hps"/>
          <w:lang/>
        </w:rPr>
        <w:t>"</w:t>
      </w:r>
      <w:r>
        <w:rPr>
          <w:lang/>
        </w:rPr>
        <w:t xml:space="preserve">Goce </w:t>
      </w:r>
      <w:r>
        <w:rPr>
          <w:rStyle w:val="hps"/>
          <w:lang/>
        </w:rPr>
        <w:t>Delchev</w:t>
      </w:r>
      <w:r>
        <w:rPr>
          <w:lang/>
        </w:rPr>
        <w:t xml:space="preserve">" </w:t>
      </w:r>
      <w:r>
        <w:rPr>
          <w:rStyle w:val="hps"/>
          <w:lang/>
        </w:rPr>
        <w:t>Stip</w:t>
      </w:r>
      <w:r>
        <w:rPr>
          <w:lang/>
        </w:rPr>
        <w:br/>
      </w:r>
      <w:r w:rsidRPr="00603765">
        <w:rPr>
          <w:rStyle w:val="hps"/>
          <w:vertAlign w:val="superscript"/>
          <w:lang/>
        </w:rPr>
        <w:t>3</w:t>
      </w:r>
      <w:r>
        <w:rPr>
          <w:rStyle w:val="hps"/>
          <w:lang/>
        </w:rPr>
        <w:t>Medicinski</w:t>
      </w:r>
      <w:r>
        <w:rPr>
          <w:lang/>
        </w:rPr>
        <w:t xml:space="preserve"> </w:t>
      </w:r>
      <w:r>
        <w:rPr>
          <w:rStyle w:val="hps"/>
          <w:lang/>
        </w:rPr>
        <w:t>Engineering</w:t>
      </w:r>
      <w:r>
        <w:rPr>
          <w:lang/>
        </w:rPr>
        <w:t xml:space="preserve"> </w:t>
      </w:r>
      <w:r>
        <w:rPr>
          <w:rStyle w:val="hps"/>
          <w:lang/>
        </w:rPr>
        <w:t>Institute of</w:t>
      </w:r>
      <w:r>
        <w:rPr>
          <w:lang/>
        </w:rPr>
        <w:t xml:space="preserve"> </w:t>
      </w:r>
      <w:r>
        <w:rPr>
          <w:rStyle w:val="hps"/>
          <w:lang/>
        </w:rPr>
        <w:t>Public</w:t>
      </w:r>
      <w:r>
        <w:rPr>
          <w:lang/>
        </w:rPr>
        <w:t xml:space="preserve"> </w:t>
      </w:r>
      <w:r>
        <w:rPr>
          <w:rStyle w:val="hps"/>
          <w:lang/>
        </w:rPr>
        <w:t>Health</w:t>
      </w:r>
      <w:r>
        <w:rPr>
          <w:lang/>
        </w:rPr>
        <w:t xml:space="preserve"> </w:t>
      </w:r>
      <w:r>
        <w:rPr>
          <w:rStyle w:val="hps"/>
          <w:lang/>
        </w:rPr>
        <w:t>in Skopje</w:t>
      </w:r>
      <w:r>
        <w:rPr>
          <w:lang/>
        </w:rPr>
        <w:t>,</w:t>
      </w:r>
      <w:r>
        <w:rPr>
          <w:lang/>
        </w:rPr>
        <w:br/>
      </w:r>
      <w:r w:rsidRPr="00603765">
        <w:rPr>
          <w:rStyle w:val="hps"/>
          <w:vertAlign w:val="superscript"/>
          <w:lang/>
        </w:rPr>
        <w:t>4</w:t>
      </w:r>
      <w:r>
        <w:rPr>
          <w:rStyle w:val="hps"/>
          <w:lang/>
        </w:rPr>
        <w:t xml:space="preserve">University </w:t>
      </w:r>
      <w:r>
        <w:rPr>
          <w:lang/>
        </w:rPr>
        <w:t xml:space="preserve"> </w:t>
      </w:r>
      <w:r>
        <w:rPr>
          <w:rStyle w:val="hps"/>
          <w:lang/>
        </w:rPr>
        <w:t>Clinic</w:t>
      </w:r>
      <w:r>
        <w:rPr>
          <w:lang/>
        </w:rPr>
        <w:t xml:space="preserve"> </w:t>
      </w:r>
      <w:r>
        <w:rPr>
          <w:rStyle w:val="hps"/>
          <w:lang/>
        </w:rPr>
        <w:t>of Nephrology</w:t>
      </w:r>
      <w:r>
        <w:rPr>
          <w:lang/>
        </w:rPr>
        <w:t xml:space="preserve">, </w:t>
      </w:r>
      <w:r>
        <w:rPr>
          <w:rStyle w:val="hps"/>
          <w:lang/>
        </w:rPr>
        <w:t>Medical</w:t>
      </w:r>
      <w:r>
        <w:rPr>
          <w:lang/>
        </w:rPr>
        <w:t xml:space="preserve"> </w:t>
      </w:r>
      <w:r>
        <w:rPr>
          <w:rStyle w:val="hps"/>
          <w:lang/>
        </w:rPr>
        <w:t>Faculty in Skopje</w:t>
      </w:r>
      <w:r>
        <w:rPr>
          <w:lang/>
        </w:rPr>
        <w:br/>
      </w:r>
      <w:r w:rsidRPr="00603765">
        <w:rPr>
          <w:rStyle w:val="hps"/>
          <w:vertAlign w:val="superscript"/>
          <w:lang/>
        </w:rPr>
        <w:t>5</w:t>
      </w:r>
      <w:r>
        <w:rPr>
          <w:rStyle w:val="hps"/>
          <w:lang/>
        </w:rPr>
        <w:t>Institute for</w:t>
      </w:r>
      <w:r>
        <w:rPr>
          <w:lang/>
        </w:rPr>
        <w:t xml:space="preserve"> </w:t>
      </w:r>
      <w:r>
        <w:rPr>
          <w:rStyle w:val="hps"/>
          <w:lang/>
        </w:rPr>
        <w:t>Lung</w:t>
      </w:r>
      <w:r>
        <w:rPr>
          <w:lang/>
        </w:rPr>
        <w:t xml:space="preserve"> </w:t>
      </w:r>
      <w:r>
        <w:rPr>
          <w:rStyle w:val="hps"/>
          <w:lang/>
        </w:rPr>
        <w:t>Diseases and Tuberculosis</w:t>
      </w:r>
      <w:r>
        <w:rPr>
          <w:lang/>
        </w:rPr>
        <w:t xml:space="preserve">, </w:t>
      </w:r>
      <w:r>
        <w:rPr>
          <w:rStyle w:val="hps"/>
          <w:lang/>
        </w:rPr>
        <w:t>Skopje</w:t>
      </w:r>
    </w:p>
    <w:p w:rsidR="005638E4" w:rsidRPr="005638E4" w:rsidRDefault="005638E4" w:rsidP="005638E4">
      <w:pPr>
        <w:pStyle w:val="NoSpacing"/>
        <w:jc w:val="center"/>
        <w:rPr>
          <w:rFonts w:ascii="Arial" w:hAnsi="Arial" w:cs="Arial"/>
        </w:rPr>
      </w:pPr>
      <w:r>
        <w:rPr>
          <w:rFonts w:ascii="Arial" w:hAnsi="Arial" w:cs="Arial"/>
          <w:lang w:val="mk-MK"/>
        </w:rPr>
        <w:t xml:space="preserve"> </w:t>
      </w:r>
      <w:r>
        <w:rPr>
          <w:rFonts w:ascii="Arial" w:hAnsi="Arial" w:cs="Arial"/>
        </w:rPr>
        <w:t>d-r</w:t>
      </w:r>
      <w:r w:rsidRPr="00BA6596">
        <w:rPr>
          <w:rFonts w:ascii="Arial" w:hAnsi="Arial" w:cs="Arial"/>
          <w:lang w:val="mk-MK"/>
        </w:rPr>
        <w:t xml:space="preserve"> </w:t>
      </w:r>
      <w:r w:rsidR="006D490E">
        <w:rPr>
          <w:rFonts w:ascii="Arial" w:hAnsi="Arial" w:cs="Arial"/>
        </w:rPr>
        <w:t xml:space="preserve">MSc </w:t>
      </w:r>
      <w:r>
        <w:rPr>
          <w:rFonts w:ascii="Arial" w:hAnsi="Arial" w:cs="Arial"/>
          <w:b/>
        </w:rPr>
        <w:t>Gordana Kamceva</w:t>
      </w:r>
      <w:r w:rsidRPr="00BA6596">
        <w:rPr>
          <w:rFonts w:ascii="Arial" w:hAnsi="Arial" w:cs="Arial"/>
          <w:lang w:val="mk-MK"/>
        </w:rPr>
        <w:t xml:space="preserve">, </w:t>
      </w:r>
      <w:r>
        <w:rPr>
          <w:rFonts w:ascii="Arial" w:hAnsi="Arial" w:cs="Arial"/>
        </w:rPr>
        <w:t>specialist in internal medicine</w:t>
      </w:r>
    </w:p>
    <w:p w:rsidR="005638E4" w:rsidRPr="005638E4" w:rsidRDefault="005638E4" w:rsidP="005638E4">
      <w:pPr>
        <w:pStyle w:val="NoSpacing"/>
        <w:jc w:val="center"/>
        <w:rPr>
          <w:rFonts w:ascii="Arial" w:hAnsi="Arial" w:cs="Arial"/>
        </w:rPr>
      </w:pPr>
      <w:r w:rsidRPr="00BA6596">
        <w:rPr>
          <w:rFonts w:ascii="Arial" w:hAnsi="Arial" w:cs="Arial"/>
        </w:rPr>
        <w:t>“</w:t>
      </w:r>
      <w:r>
        <w:rPr>
          <w:rFonts w:ascii="Arial" w:hAnsi="Arial" w:cs="Arial"/>
        </w:rPr>
        <w:t>Gjorce Petrov</w:t>
      </w:r>
      <w:r w:rsidRPr="00BA6596">
        <w:rPr>
          <w:rFonts w:ascii="Arial" w:hAnsi="Arial" w:cs="Arial"/>
        </w:rPr>
        <w:t>”</w:t>
      </w:r>
      <w:r>
        <w:rPr>
          <w:rFonts w:ascii="Arial" w:hAnsi="Arial" w:cs="Arial"/>
          <w:lang w:val="mk-MK"/>
        </w:rPr>
        <w:t xml:space="preserve"> 4/7, 2000 </w:t>
      </w:r>
      <w:r>
        <w:rPr>
          <w:rFonts w:ascii="Arial" w:hAnsi="Arial" w:cs="Arial"/>
        </w:rPr>
        <w:t>Stip</w:t>
      </w:r>
    </w:p>
    <w:p w:rsidR="005638E4" w:rsidRPr="00BA6596" w:rsidRDefault="005638E4" w:rsidP="005638E4">
      <w:pPr>
        <w:pStyle w:val="NoSpacing"/>
        <w:jc w:val="center"/>
        <w:rPr>
          <w:rFonts w:ascii="Arial" w:hAnsi="Arial" w:cs="Arial"/>
          <w:lang w:val="mk-MK"/>
        </w:rPr>
      </w:pPr>
      <w:r>
        <w:rPr>
          <w:rFonts w:ascii="Arial" w:hAnsi="Arial" w:cs="Arial"/>
        </w:rPr>
        <w:t>Mob</w:t>
      </w:r>
      <w:r w:rsidRPr="00BA6596">
        <w:rPr>
          <w:rFonts w:ascii="Arial" w:hAnsi="Arial" w:cs="Arial"/>
          <w:lang w:val="mk-MK"/>
        </w:rPr>
        <w:t>: +389 78 316-434</w:t>
      </w:r>
    </w:p>
    <w:p w:rsidR="005638E4" w:rsidRPr="00BD5D50" w:rsidRDefault="005638E4" w:rsidP="00BD5D50">
      <w:pPr>
        <w:pStyle w:val="NoSpacing"/>
        <w:jc w:val="center"/>
        <w:rPr>
          <w:rFonts w:ascii="Arial" w:hAnsi="Arial" w:cs="Arial"/>
        </w:rPr>
      </w:pPr>
      <w:r>
        <w:rPr>
          <w:rFonts w:ascii="Arial" w:hAnsi="Arial" w:cs="Arial"/>
          <w:lang w:val="mk-MK"/>
        </w:rPr>
        <w:t>Е-</w:t>
      </w:r>
      <w:r>
        <w:rPr>
          <w:rFonts w:ascii="Arial" w:hAnsi="Arial" w:cs="Arial"/>
        </w:rPr>
        <w:t>mail</w:t>
      </w:r>
      <w:r w:rsidRPr="00BA6596">
        <w:rPr>
          <w:rFonts w:ascii="Arial" w:hAnsi="Arial" w:cs="Arial"/>
          <w:lang w:val="mk-MK"/>
        </w:rPr>
        <w:t xml:space="preserve">: </w:t>
      </w:r>
      <w:r w:rsidRPr="00BA6596">
        <w:rPr>
          <w:rFonts w:ascii="Arial" w:hAnsi="Arial" w:cs="Arial"/>
        </w:rPr>
        <w:t>kamcevagordana@yahoo.com</w:t>
      </w:r>
    </w:p>
    <w:p w:rsidR="00FB2C09" w:rsidRPr="00E80B62" w:rsidRDefault="00FB2C09" w:rsidP="00FB2C09">
      <w:pPr>
        <w:rPr>
          <w:rFonts w:ascii="Arial" w:hAnsi="Arial" w:cs="Arial"/>
          <w:b/>
        </w:rPr>
      </w:pPr>
      <w:r w:rsidRPr="00E80B62">
        <w:rPr>
          <w:rFonts w:ascii="Arial" w:hAnsi="Arial" w:cs="Arial"/>
          <w:b/>
        </w:rPr>
        <w:t>ABSTRACT</w:t>
      </w:r>
    </w:p>
    <w:p w:rsidR="00FB2C09" w:rsidRPr="00E80B62" w:rsidRDefault="00FB2C09" w:rsidP="009B0E85">
      <w:pPr>
        <w:pStyle w:val="NoSpacing"/>
        <w:jc w:val="both"/>
        <w:rPr>
          <w:rFonts w:ascii="Arial" w:hAnsi="Arial" w:cs="Arial"/>
          <w:b/>
          <w:sz w:val="22"/>
          <w:szCs w:val="22"/>
        </w:rPr>
      </w:pPr>
      <w:proofErr w:type="gramStart"/>
      <w:r w:rsidRPr="00E80B62">
        <w:rPr>
          <w:rFonts w:ascii="Arial" w:hAnsi="Arial" w:cs="Arial"/>
          <w:b/>
          <w:sz w:val="22"/>
          <w:szCs w:val="22"/>
        </w:rPr>
        <w:t xml:space="preserve">Introduction </w:t>
      </w:r>
      <w:r w:rsidRPr="00E80B62">
        <w:rPr>
          <w:rFonts w:ascii="Arial" w:hAnsi="Arial" w:cs="Arial"/>
          <w:b/>
          <w:sz w:val="22"/>
          <w:szCs w:val="22"/>
          <w:lang w:val="mk-MK"/>
        </w:rPr>
        <w:t>.</w:t>
      </w:r>
      <w:proofErr w:type="gramEnd"/>
    </w:p>
    <w:p w:rsidR="00FB2C09" w:rsidRPr="00E80B62" w:rsidRDefault="00FB2C09" w:rsidP="009B0E85">
      <w:pPr>
        <w:pStyle w:val="NoSpacing"/>
        <w:jc w:val="both"/>
        <w:rPr>
          <w:rFonts w:ascii="Arial" w:hAnsi="Arial" w:cs="Arial"/>
          <w:sz w:val="22"/>
          <w:szCs w:val="22"/>
        </w:rPr>
      </w:pPr>
      <w:r w:rsidRPr="00E80B62">
        <w:rPr>
          <w:rFonts w:ascii="Arial" w:hAnsi="Arial" w:cs="Arial"/>
          <w:sz w:val="22"/>
          <w:szCs w:val="22"/>
        </w:rPr>
        <w:t>The oxidative stress contributes for the development of the atherosclerosis and leads to instability of the plaque in the vascular wall. The serum biomarkers of lipid peroxidation, such as hydroperoxides, may represent an independent indicator of risk for patients with coronary artery disease</w:t>
      </w:r>
      <w:r w:rsidR="00BD5D50">
        <w:rPr>
          <w:rFonts w:ascii="Arial" w:hAnsi="Arial" w:cs="Arial"/>
          <w:sz w:val="22"/>
          <w:szCs w:val="22"/>
        </w:rPr>
        <w:t xml:space="preserve"> (CAD)</w:t>
      </w:r>
      <w:r w:rsidRPr="00E80B62">
        <w:rPr>
          <w:rFonts w:ascii="Arial" w:hAnsi="Arial" w:cs="Arial"/>
          <w:sz w:val="22"/>
          <w:szCs w:val="22"/>
        </w:rPr>
        <w:t>.</w:t>
      </w:r>
    </w:p>
    <w:p w:rsidR="009B0E85" w:rsidRPr="00E80B62" w:rsidRDefault="00FB2C09" w:rsidP="009B0E85">
      <w:pPr>
        <w:pStyle w:val="NoSpacing"/>
        <w:jc w:val="both"/>
        <w:rPr>
          <w:rFonts w:ascii="Arial" w:hAnsi="Arial" w:cs="Arial"/>
          <w:b/>
          <w:sz w:val="22"/>
          <w:szCs w:val="22"/>
          <w:lang w:val="mk-MK"/>
        </w:rPr>
      </w:pPr>
      <w:r w:rsidRPr="00E80B62">
        <w:rPr>
          <w:rFonts w:ascii="Arial" w:hAnsi="Arial" w:cs="Arial"/>
          <w:b/>
          <w:sz w:val="22"/>
          <w:szCs w:val="22"/>
        </w:rPr>
        <w:t xml:space="preserve">Goal </w:t>
      </w:r>
    </w:p>
    <w:p w:rsidR="00FB2C09" w:rsidRPr="00E80B62" w:rsidRDefault="00FB2C09" w:rsidP="009B0E85">
      <w:pPr>
        <w:pStyle w:val="NoSpacing"/>
        <w:jc w:val="both"/>
        <w:rPr>
          <w:rFonts w:ascii="Arial" w:hAnsi="Arial" w:cs="Arial"/>
          <w:sz w:val="22"/>
          <w:szCs w:val="22"/>
        </w:rPr>
      </w:pPr>
      <w:r w:rsidRPr="00E80B62">
        <w:rPr>
          <w:rFonts w:ascii="Arial" w:hAnsi="Arial" w:cs="Arial"/>
          <w:sz w:val="22"/>
          <w:szCs w:val="22"/>
        </w:rPr>
        <w:t>To be examined if there is a difference in the concentration of the hydroperoxides in the plasma, among the patients with a coronary artery disease and healthy blood donors.</w:t>
      </w:r>
    </w:p>
    <w:p w:rsidR="00FB2C09" w:rsidRPr="00E80B62" w:rsidRDefault="00FB2C09" w:rsidP="009B0E85">
      <w:pPr>
        <w:pStyle w:val="NoSpacing"/>
        <w:jc w:val="both"/>
        <w:rPr>
          <w:rFonts w:ascii="Arial" w:hAnsi="Arial" w:cs="Arial"/>
          <w:b/>
          <w:sz w:val="22"/>
          <w:szCs w:val="22"/>
        </w:rPr>
      </w:pPr>
      <w:r w:rsidRPr="00E80B62">
        <w:rPr>
          <w:rFonts w:ascii="Arial" w:hAnsi="Arial" w:cs="Arial"/>
          <w:b/>
          <w:sz w:val="22"/>
          <w:szCs w:val="22"/>
        </w:rPr>
        <w:t>Material and methods</w:t>
      </w:r>
    </w:p>
    <w:p w:rsidR="00FB2C09" w:rsidRPr="00BD5D50" w:rsidRDefault="00FB2C09" w:rsidP="009B0E85">
      <w:pPr>
        <w:pStyle w:val="NoSpacing"/>
        <w:jc w:val="both"/>
        <w:rPr>
          <w:rFonts w:ascii="Arial" w:hAnsi="Arial" w:cs="Arial"/>
          <w:sz w:val="22"/>
          <w:szCs w:val="22"/>
          <w:lang w:val="mk-MK"/>
        </w:rPr>
      </w:pPr>
      <w:r w:rsidRPr="00E80B62">
        <w:rPr>
          <w:rFonts w:ascii="Arial" w:hAnsi="Arial" w:cs="Arial"/>
          <w:sz w:val="22"/>
          <w:szCs w:val="22"/>
        </w:rPr>
        <w:t>The examination repre</w:t>
      </w:r>
      <w:r w:rsidR="00E80B62" w:rsidRPr="00E80B62">
        <w:rPr>
          <w:rFonts w:ascii="Arial" w:hAnsi="Arial" w:cs="Arial"/>
          <w:sz w:val="22"/>
          <w:szCs w:val="22"/>
        </w:rPr>
        <w:t>sents a cross – sectional study</w:t>
      </w:r>
      <w:r w:rsidR="00E80B62" w:rsidRPr="00E80B62">
        <w:rPr>
          <w:rFonts w:ascii="Arial" w:hAnsi="Arial" w:cs="Arial"/>
          <w:sz w:val="22"/>
          <w:szCs w:val="22"/>
          <w:lang w:val="mk-MK"/>
        </w:rPr>
        <w:t xml:space="preserve"> </w:t>
      </w:r>
      <w:r w:rsidR="00E80B62" w:rsidRPr="00E80B62">
        <w:rPr>
          <w:rFonts w:ascii="Arial" w:hAnsi="Arial" w:cs="Arial"/>
          <w:sz w:val="22"/>
          <w:szCs w:val="22"/>
        </w:rPr>
        <w:t>involving 300 patients</w:t>
      </w:r>
      <w:r w:rsidRPr="00E80B62">
        <w:rPr>
          <w:rFonts w:ascii="Arial" w:hAnsi="Arial" w:cs="Arial"/>
          <w:sz w:val="22"/>
          <w:szCs w:val="22"/>
        </w:rPr>
        <w:t xml:space="preserve">, divided in two groups: patients with an acute coronary </w:t>
      </w:r>
      <w:r w:rsidR="00E80B62" w:rsidRPr="00E80B62">
        <w:rPr>
          <w:rFonts w:ascii="Arial" w:hAnsi="Arial" w:cs="Arial"/>
          <w:sz w:val="22"/>
          <w:szCs w:val="22"/>
        </w:rPr>
        <w:t xml:space="preserve">artery </w:t>
      </w:r>
      <w:proofErr w:type="gramStart"/>
      <w:r w:rsidR="00BD5D50">
        <w:rPr>
          <w:rFonts w:ascii="Arial" w:hAnsi="Arial" w:cs="Arial"/>
          <w:sz w:val="22"/>
          <w:szCs w:val="22"/>
        </w:rPr>
        <w:t xml:space="preserve">disease </w:t>
      </w:r>
      <w:r w:rsidRPr="00E80B62">
        <w:rPr>
          <w:rFonts w:ascii="Arial" w:hAnsi="Arial" w:cs="Arial"/>
          <w:sz w:val="22"/>
          <w:szCs w:val="22"/>
        </w:rPr>
        <w:t xml:space="preserve"> and</w:t>
      </w:r>
      <w:proofErr w:type="gramEnd"/>
      <w:r w:rsidRPr="00E80B62">
        <w:rPr>
          <w:rFonts w:ascii="Arial" w:hAnsi="Arial" w:cs="Arial"/>
          <w:sz w:val="22"/>
          <w:szCs w:val="22"/>
        </w:rPr>
        <w:t xml:space="preserve"> a chronic (</w:t>
      </w:r>
      <w:r w:rsidR="00E80B62" w:rsidRPr="00E80B62">
        <w:rPr>
          <w:rFonts w:ascii="Arial" w:hAnsi="Arial" w:cs="Arial"/>
          <w:sz w:val="22"/>
          <w:szCs w:val="22"/>
        </w:rPr>
        <w:t xml:space="preserve">ischemic) heart disease, divided into appropriate </w:t>
      </w:r>
      <w:r w:rsidRPr="00E80B62">
        <w:rPr>
          <w:rFonts w:ascii="Arial" w:hAnsi="Arial" w:cs="Arial"/>
          <w:sz w:val="22"/>
          <w:szCs w:val="22"/>
        </w:rPr>
        <w:t>subgr</w:t>
      </w:r>
      <w:r w:rsidR="00E80B62" w:rsidRPr="00E80B62">
        <w:rPr>
          <w:rFonts w:ascii="Arial" w:hAnsi="Arial" w:cs="Arial"/>
          <w:sz w:val="22"/>
          <w:szCs w:val="22"/>
        </w:rPr>
        <w:t>oups.</w:t>
      </w:r>
      <w:r w:rsidRPr="00E80B62">
        <w:rPr>
          <w:rFonts w:ascii="Arial" w:hAnsi="Arial" w:cs="Arial"/>
          <w:sz w:val="22"/>
          <w:szCs w:val="22"/>
        </w:rPr>
        <w:t>The specimens processed</w:t>
      </w:r>
      <w:r w:rsidR="00E80B62" w:rsidRPr="00E80B62">
        <w:rPr>
          <w:rFonts w:ascii="Arial" w:hAnsi="Arial" w:cs="Arial"/>
          <w:sz w:val="22"/>
          <w:szCs w:val="22"/>
        </w:rPr>
        <w:t xml:space="preserve"> in the biochemistry laboratory and it was used</w:t>
      </w:r>
      <w:r w:rsidRPr="00E80B62">
        <w:rPr>
          <w:rFonts w:ascii="Arial" w:hAnsi="Arial" w:cs="Arial"/>
          <w:sz w:val="22"/>
          <w:szCs w:val="22"/>
        </w:rPr>
        <w:t xml:space="preserve"> photometric test for quantitative determination of t</w:t>
      </w:r>
      <w:r w:rsidR="00E80B62" w:rsidRPr="00E80B62">
        <w:rPr>
          <w:rFonts w:ascii="Arial" w:hAnsi="Arial" w:cs="Arial"/>
          <w:sz w:val="22"/>
          <w:szCs w:val="22"/>
        </w:rPr>
        <w:t>he total hydroperoxides in blood plasma</w:t>
      </w:r>
      <w:r w:rsidRPr="00E80B62">
        <w:rPr>
          <w:rFonts w:ascii="Arial" w:hAnsi="Arial" w:cs="Arial"/>
          <w:sz w:val="22"/>
          <w:szCs w:val="22"/>
        </w:rPr>
        <w:t xml:space="preserve"> and for an interpretation of the results standard reference values are used.</w:t>
      </w:r>
    </w:p>
    <w:p w:rsidR="00FB2C09" w:rsidRPr="00E80B62" w:rsidRDefault="00FB2C09" w:rsidP="009B0E85">
      <w:pPr>
        <w:pStyle w:val="NoSpacing"/>
        <w:jc w:val="both"/>
        <w:rPr>
          <w:rFonts w:ascii="Arial" w:hAnsi="Arial" w:cs="Arial"/>
          <w:b/>
          <w:sz w:val="22"/>
          <w:szCs w:val="22"/>
        </w:rPr>
      </w:pPr>
      <w:r w:rsidRPr="00E80B62">
        <w:rPr>
          <w:rFonts w:ascii="Arial" w:hAnsi="Arial" w:cs="Arial"/>
          <w:b/>
          <w:sz w:val="22"/>
          <w:szCs w:val="22"/>
        </w:rPr>
        <w:t xml:space="preserve">Results </w:t>
      </w:r>
    </w:p>
    <w:p w:rsidR="00FB2C09" w:rsidRPr="00E80B62" w:rsidRDefault="00BD5D50" w:rsidP="00C55743">
      <w:pPr>
        <w:pStyle w:val="NoSpacing"/>
        <w:jc w:val="both"/>
        <w:rPr>
          <w:rFonts w:ascii="Arial" w:hAnsi="Arial" w:cs="Arial"/>
          <w:sz w:val="22"/>
          <w:szCs w:val="22"/>
        </w:rPr>
      </w:pPr>
      <w:r>
        <w:rPr>
          <w:rFonts w:ascii="Arial" w:hAnsi="Arial" w:cs="Arial"/>
          <w:sz w:val="22"/>
          <w:szCs w:val="22"/>
        </w:rPr>
        <w:t xml:space="preserve">The results </w:t>
      </w:r>
      <w:r w:rsidR="00FB2C09" w:rsidRPr="00E80B62">
        <w:rPr>
          <w:rFonts w:ascii="Arial" w:hAnsi="Arial" w:cs="Arial"/>
          <w:sz w:val="22"/>
          <w:szCs w:val="22"/>
        </w:rPr>
        <w:t>indicate statistically significant difference regarding the mean values of the concentration of the hydroperoxides at the patients with and without coronary arte</w:t>
      </w:r>
      <w:r>
        <w:rPr>
          <w:rFonts w:ascii="Arial" w:hAnsi="Arial" w:cs="Arial"/>
          <w:sz w:val="22"/>
          <w:szCs w:val="22"/>
        </w:rPr>
        <w:t>ry disease,</w:t>
      </w:r>
    </w:p>
    <w:p w:rsidR="00FB2C09" w:rsidRPr="00E80B62" w:rsidRDefault="00BD5D50" w:rsidP="00C55743">
      <w:pPr>
        <w:pStyle w:val="NoSpacing"/>
        <w:jc w:val="both"/>
        <w:rPr>
          <w:rFonts w:ascii="Arial" w:hAnsi="Arial" w:cs="Arial"/>
          <w:sz w:val="22"/>
          <w:szCs w:val="22"/>
        </w:rPr>
      </w:pPr>
      <w:proofErr w:type="gramStart"/>
      <w:r>
        <w:rPr>
          <w:rFonts w:ascii="Arial" w:hAnsi="Arial" w:cs="Arial"/>
          <w:sz w:val="22"/>
          <w:szCs w:val="22"/>
        </w:rPr>
        <w:t>but</w:t>
      </w:r>
      <w:proofErr w:type="gramEnd"/>
      <w:r>
        <w:rPr>
          <w:rFonts w:ascii="Arial" w:hAnsi="Arial" w:cs="Arial"/>
          <w:sz w:val="22"/>
          <w:szCs w:val="22"/>
        </w:rPr>
        <w:t xml:space="preserve"> does not exist</w:t>
      </w:r>
      <w:r w:rsidR="00FB2C09" w:rsidRPr="00E80B62">
        <w:rPr>
          <w:rFonts w:ascii="Arial" w:hAnsi="Arial" w:cs="Arial"/>
          <w:sz w:val="22"/>
          <w:szCs w:val="22"/>
        </w:rPr>
        <w:t xml:space="preserve"> statistically important difference </w:t>
      </w:r>
      <w:r>
        <w:rPr>
          <w:rFonts w:ascii="Arial" w:hAnsi="Arial" w:cs="Arial"/>
          <w:sz w:val="22"/>
          <w:szCs w:val="22"/>
        </w:rPr>
        <w:t xml:space="preserve">between those </w:t>
      </w:r>
      <w:r w:rsidR="00FB2C09" w:rsidRPr="00E80B62">
        <w:rPr>
          <w:rFonts w:ascii="Arial" w:hAnsi="Arial" w:cs="Arial"/>
          <w:sz w:val="22"/>
          <w:szCs w:val="22"/>
        </w:rPr>
        <w:t xml:space="preserve">with an acute and with a chronic coronary artery disease, nor among the subgroups of patients formed. </w:t>
      </w:r>
    </w:p>
    <w:p w:rsidR="00FB2C09" w:rsidRPr="00E80B62" w:rsidRDefault="00FB2C09" w:rsidP="009B0E85">
      <w:pPr>
        <w:pStyle w:val="NoSpacing"/>
        <w:jc w:val="both"/>
        <w:rPr>
          <w:rFonts w:ascii="Arial" w:hAnsi="Arial" w:cs="Arial"/>
          <w:b/>
          <w:sz w:val="22"/>
          <w:szCs w:val="22"/>
        </w:rPr>
      </w:pPr>
      <w:r w:rsidRPr="00E80B62">
        <w:rPr>
          <w:rFonts w:ascii="Arial" w:hAnsi="Arial" w:cs="Arial"/>
          <w:b/>
          <w:sz w:val="22"/>
          <w:szCs w:val="22"/>
        </w:rPr>
        <w:t xml:space="preserve">Conclusion </w:t>
      </w:r>
    </w:p>
    <w:p w:rsidR="00FB2C09" w:rsidRPr="00E80B62" w:rsidRDefault="00FB2C09" w:rsidP="009B0E85">
      <w:pPr>
        <w:pStyle w:val="NoSpacing"/>
        <w:jc w:val="both"/>
        <w:rPr>
          <w:rFonts w:ascii="Arial" w:hAnsi="Arial" w:cs="Arial"/>
          <w:sz w:val="22"/>
          <w:szCs w:val="22"/>
        </w:rPr>
      </w:pPr>
      <w:r w:rsidRPr="00E80B62">
        <w:rPr>
          <w:rFonts w:ascii="Arial" w:hAnsi="Arial" w:cs="Arial"/>
          <w:sz w:val="22"/>
          <w:szCs w:val="22"/>
        </w:rPr>
        <w:t>The results of the performed research indicate to an increased level of the total hydroperoxi</w:t>
      </w:r>
      <w:r w:rsidR="003B6CD9">
        <w:rPr>
          <w:rFonts w:ascii="Arial" w:hAnsi="Arial" w:cs="Arial"/>
          <w:sz w:val="22"/>
          <w:szCs w:val="22"/>
        </w:rPr>
        <w:t>des in the blood plasma</w:t>
      </w:r>
      <w:r w:rsidR="003B6CD9">
        <w:rPr>
          <w:rFonts w:ascii="Arial" w:hAnsi="Arial" w:cs="Arial"/>
          <w:sz w:val="22"/>
          <w:szCs w:val="22"/>
          <w:lang w:val="mk-MK"/>
        </w:rPr>
        <w:t xml:space="preserve"> </w:t>
      </w:r>
      <w:r w:rsidRPr="00E80B62">
        <w:rPr>
          <w:rFonts w:ascii="Arial" w:hAnsi="Arial" w:cs="Arial"/>
          <w:sz w:val="22"/>
          <w:szCs w:val="22"/>
        </w:rPr>
        <w:t xml:space="preserve">at the patients with a coronary artery disease that indicates an existence of a </w:t>
      </w:r>
      <w:r w:rsidR="00DF163D" w:rsidRPr="00E80B62">
        <w:rPr>
          <w:rFonts w:ascii="Arial" w:hAnsi="Arial" w:cs="Arial"/>
          <w:sz w:val="22"/>
          <w:szCs w:val="22"/>
        </w:rPr>
        <w:t>redox imbalance</w:t>
      </w:r>
      <w:r w:rsidRPr="00E80B62">
        <w:rPr>
          <w:rFonts w:ascii="Arial" w:hAnsi="Arial" w:cs="Arial"/>
          <w:sz w:val="22"/>
          <w:szCs w:val="22"/>
        </w:rPr>
        <w:t xml:space="preserve"> compared with healthy patients.</w:t>
      </w:r>
      <w:r w:rsidR="003B6CD9">
        <w:rPr>
          <w:rFonts w:ascii="Arial" w:hAnsi="Arial" w:cs="Arial"/>
          <w:sz w:val="22"/>
          <w:szCs w:val="22"/>
          <w:lang w:val="mk-MK"/>
        </w:rPr>
        <w:t xml:space="preserve"> </w:t>
      </w:r>
      <w:r w:rsidRPr="00E80B62">
        <w:rPr>
          <w:rFonts w:ascii="Arial" w:hAnsi="Arial" w:cs="Arial"/>
          <w:sz w:val="22"/>
          <w:szCs w:val="22"/>
        </w:rPr>
        <w:t xml:space="preserve">It is necessary, in future, these analyses to be used as a part of the panel of already known and/or new biomarkers with a goal appropriately to act toward the prevention or a certain treatment when curing patients with CAD.  </w:t>
      </w:r>
    </w:p>
    <w:p w:rsidR="00FB2C09" w:rsidRPr="00E80B62" w:rsidRDefault="00FB2C09" w:rsidP="009B0E85">
      <w:pPr>
        <w:pStyle w:val="NoSpacing"/>
        <w:jc w:val="both"/>
        <w:rPr>
          <w:rFonts w:ascii="Arial" w:hAnsi="Arial" w:cs="Arial"/>
          <w:sz w:val="22"/>
          <w:szCs w:val="22"/>
        </w:rPr>
      </w:pPr>
      <w:r w:rsidRPr="00E80B62">
        <w:rPr>
          <w:rFonts w:ascii="Arial" w:hAnsi="Arial" w:cs="Arial"/>
          <w:b/>
          <w:i/>
          <w:sz w:val="22"/>
          <w:szCs w:val="22"/>
        </w:rPr>
        <w:t>Key words</w:t>
      </w:r>
      <w:r w:rsidRPr="00E80B62">
        <w:rPr>
          <w:rFonts w:ascii="Arial" w:hAnsi="Arial" w:cs="Arial"/>
          <w:sz w:val="22"/>
          <w:szCs w:val="22"/>
          <w:lang w:val="mk-MK"/>
        </w:rPr>
        <w:t>:</w:t>
      </w:r>
      <w:r w:rsidRPr="00E80B62">
        <w:rPr>
          <w:rFonts w:ascii="Arial" w:hAnsi="Arial" w:cs="Arial"/>
          <w:sz w:val="22"/>
          <w:szCs w:val="22"/>
        </w:rPr>
        <w:t xml:space="preserve"> </w:t>
      </w:r>
      <w:r w:rsidRPr="00E80B62">
        <w:rPr>
          <w:rFonts w:ascii="Arial" w:hAnsi="Arial" w:cs="Arial"/>
          <w:i/>
          <w:sz w:val="22"/>
          <w:szCs w:val="22"/>
        </w:rPr>
        <w:t xml:space="preserve">total </w:t>
      </w:r>
      <w:r w:rsidR="00E80B62">
        <w:rPr>
          <w:rFonts w:ascii="Arial" w:hAnsi="Arial" w:cs="Arial"/>
          <w:sz w:val="22"/>
          <w:szCs w:val="22"/>
        </w:rPr>
        <w:t xml:space="preserve">hydroperoxides, </w:t>
      </w:r>
      <w:r w:rsidRPr="00E80B62">
        <w:rPr>
          <w:rFonts w:ascii="Arial" w:hAnsi="Arial" w:cs="Arial"/>
          <w:i/>
          <w:sz w:val="22"/>
          <w:szCs w:val="22"/>
        </w:rPr>
        <w:t>oxidative stress</w:t>
      </w:r>
      <w:r w:rsidRPr="00E80B62">
        <w:rPr>
          <w:rFonts w:ascii="Arial" w:hAnsi="Arial" w:cs="Arial"/>
          <w:i/>
          <w:sz w:val="22"/>
          <w:szCs w:val="22"/>
          <w:lang w:val="mk-MK"/>
        </w:rPr>
        <w:t xml:space="preserve">, </w:t>
      </w:r>
      <w:r w:rsidRPr="00E80B62">
        <w:rPr>
          <w:rFonts w:ascii="Arial" w:hAnsi="Arial" w:cs="Arial"/>
          <w:i/>
          <w:sz w:val="22"/>
          <w:szCs w:val="22"/>
        </w:rPr>
        <w:t>coronary artery disease</w:t>
      </w:r>
    </w:p>
    <w:p w:rsidR="009B0E85" w:rsidRDefault="009B0E85" w:rsidP="00A64BAC">
      <w:pPr>
        <w:pStyle w:val="NoSpacing"/>
        <w:jc w:val="both"/>
        <w:rPr>
          <w:rFonts w:ascii="Arial" w:hAnsi="Arial" w:cs="Arial"/>
          <w:b/>
          <w:lang w:val="mk-MK"/>
        </w:rPr>
      </w:pPr>
    </w:p>
    <w:p w:rsidR="009B0E85" w:rsidRDefault="009B0E85" w:rsidP="00A64BAC">
      <w:pPr>
        <w:pStyle w:val="NoSpacing"/>
        <w:jc w:val="both"/>
        <w:rPr>
          <w:rFonts w:ascii="Arial" w:hAnsi="Arial" w:cs="Arial"/>
          <w:b/>
          <w:lang w:val="mk-MK"/>
        </w:rPr>
      </w:pPr>
    </w:p>
    <w:p w:rsidR="009B0E85" w:rsidRDefault="009B0E85" w:rsidP="00A64BAC">
      <w:pPr>
        <w:pStyle w:val="NoSpacing"/>
        <w:jc w:val="both"/>
        <w:rPr>
          <w:rFonts w:ascii="Arial" w:hAnsi="Arial" w:cs="Arial"/>
          <w:b/>
          <w:lang w:val="mk-MK"/>
        </w:rPr>
      </w:pPr>
    </w:p>
    <w:p w:rsidR="003B6CD9" w:rsidRDefault="003B6CD9" w:rsidP="00A64BAC">
      <w:pPr>
        <w:pStyle w:val="NoSpacing"/>
        <w:jc w:val="both"/>
        <w:rPr>
          <w:rFonts w:ascii="Arial" w:hAnsi="Arial" w:cs="Arial"/>
          <w:b/>
          <w:lang w:val="mk-MK"/>
        </w:rPr>
      </w:pPr>
    </w:p>
    <w:p w:rsidR="0047479D" w:rsidRPr="00B3145E" w:rsidRDefault="00AD7AB8" w:rsidP="00A64BAC">
      <w:pPr>
        <w:pStyle w:val="NoSpacing"/>
        <w:jc w:val="both"/>
        <w:rPr>
          <w:rFonts w:ascii="Arial" w:hAnsi="Arial" w:cs="Arial"/>
          <w:b/>
        </w:rPr>
      </w:pPr>
      <w:r w:rsidRPr="00B3145E">
        <w:rPr>
          <w:rFonts w:ascii="Arial" w:hAnsi="Arial" w:cs="Arial"/>
          <w:b/>
          <w:lang w:val="mk-MK"/>
        </w:rPr>
        <w:lastRenderedPageBreak/>
        <w:t>ВОВЕД</w:t>
      </w:r>
    </w:p>
    <w:p w:rsidR="00A64BAC" w:rsidRDefault="00A64BAC" w:rsidP="00A64BAC">
      <w:pPr>
        <w:pStyle w:val="NoSpacing"/>
        <w:jc w:val="both"/>
        <w:rPr>
          <w:rFonts w:ascii="Arial" w:hAnsi="Arial" w:cs="Arial"/>
          <w:color w:val="FF0000"/>
        </w:rPr>
      </w:pPr>
    </w:p>
    <w:p w:rsidR="00346189" w:rsidRPr="00B3145E" w:rsidRDefault="00346189" w:rsidP="00A64BAC">
      <w:pPr>
        <w:pStyle w:val="NoSpacing"/>
        <w:jc w:val="both"/>
        <w:rPr>
          <w:rFonts w:ascii="Arial" w:hAnsi="Arial" w:cs="Arial"/>
          <w:b/>
          <w:lang w:val="mk-MK"/>
        </w:rPr>
      </w:pPr>
      <w:r w:rsidRPr="00B3145E">
        <w:rPr>
          <w:rFonts w:ascii="Arial" w:hAnsi="Arial" w:cs="Arial"/>
          <w:b/>
        </w:rPr>
        <w:t>Современ концепт на атеросклероза</w:t>
      </w:r>
    </w:p>
    <w:p w:rsidR="00346189" w:rsidRPr="009A6CEB" w:rsidRDefault="00346189" w:rsidP="00A64BAC">
      <w:pPr>
        <w:pStyle w:val="NoSpacing"/>
        <w:jc w:val="both"/>
        <w:rPr>
          <w:rFonts w:ascii="Arial" w:hAnsi="Arial" w:cs="Arial"/>
          <w:lang w:val="mk-MK"/>
        </w:rPr>
      </w:pPr>
    </w:p>
    <w:p w:rsidR="00346189" w:rsidRPr="009A6CEB" w:rsidRDefault="00346189" w:rsidP="00A64BAC">
      <w:pPr>
        <w:pStyle w:val="NoSpacing"/>
        <w:ind w:firstLine="720"/>
        <w:jc w:val="both"/>
        <w:rPr>
          <w:rFonts w:ascii="Arial" w:hAnsi="Arial" w:cs="Arial"/>
        </w:rPr>
      </w:pPr>
      <w:r w:rsidRPr="009A6CEB">
        <w:rPr>
          <w:rFonts w:ascii="Arial" w:hAnsi="Arial" w:cs="Arial"/>
        </w:rPr>
        <w:t>Атеросклерозата е прогресивна</w:t>
      </w:r>
      <w:r w:rsidR="00711C47">
        <w:rPr>
          <w:rFonts w:ascii="Arial" w:hAnsi="Arial" w:cs="Arial"/>
          <w:lang w:val="mk-MK"/>
        </w:rPr>
        <w:t xml:space="preserve"> системска</w:t>
      </w:r>
      <w:r w:rsidRPr="009A6CEB">
        <w:rPr>
          <w:rFonts w:ascii="Arial" w:hAnsi="Arial" w:cs="Arial"/>
        </w:rPr>
        <w:t xml:space="preserve"> болест која генерално се карактеризира со акумулација на липиди, фиброзни елементи и воспалителни клетки и молекули, најчесто во големите и средно еластични мускулни артерии, кои можат да доведат до исхемија на срцето, мозокот и/или екстремитетите што на крај ќе резултира со инфаркт.</w:t>
      </w:r>
    </w:p>
    <w:p w:rsidR="00A64BAC" w:rsidRPr="009A6CEB" w:rsidRDefault="00A64BAC" w:rsidP="00A64BAC">
      <w:pPr>
        <w:pStyle w:val="NoSpacing"/>
        <w:ind w:firstLine="720"/>
        <w:jc w:val="both"/>
        <w:rPr>
          <w:rFonts w:ascii="Arial" w:hAnsi="Arial" w:cs="Arial"/>
        </w:rPr>
      </w:pPr>
    </w:p>
    <w:p w:rsidR="00346189" w:rsidRPr="00A64BAC" w:rsidRDefault="00346189" w:rsidP="00A64BAC">
      <w:pPr>
        <w:pStyle w:val="NoSpacing"/>
        <w:ind w:firstLine="720"/>
        <w:jc w:val="both"/>
        <w:rPr>
          <w:rFonts w:ascii="Arial" w:hAnsi="Arial" w:cs="Arial"/>
          <w:color w:val="FF0000"/>
          <w:lang w:val="mk-MK"/>
        </w:rPr>
      </w:pPr>
      <w:proofErr w:type="gramStart"/>
      <w:r w:rsidRPr="009A6CEB">
        <w:rPr>
          <w:rFonts w:ascii="Arial" w:hAnsi="Arial" w:cs="Arial"/>
        </w:rPr>
        <w:t>Современиот концепт за патогенеза на процесот на атеросклероза започнува со ендотелна повреда или дисфункција која се карактеризира со зголемена ендотелна пермеабилност и таложење на циркулирачкиот LDL (low density lipoprotein) од вонклеточниот матрикс во интимата на крвниот сад.</w:t>
      </w:r>
      <w:proofErr w:type="gramEnd"/>
      <w:r w:rsidRPr="009A6CEB">
        <w:rPr>
          <w:rFonts w:ascii="Arial" w:hAnsi="Arial" w:cs="Arial"/>
        </w:rPr>
        <w:t xml:space="preserve"> </w:t>
      </w:r>
      <w:proofErr w:type="gramStart"/>
      <w:r w:rsidRPr="009A6CEB">
        <w:rPr>
          <w:rFonts w:ascii="Arial" w:hAnsi="Arial" w:cs="Arial"/>
        </w:rPr>
        <w:t xml:space="preserve">LDL се акумулира на местото на ендотелната лезија, при што настанува процес на негова оксидација како резултат на нивната интеракција со реактивните кислородни слободни радикали </w:t>
      </w:r>
      <w:r w:rsidR="0011076A">
        <w:rPr>
          <w:rFonts w:ascii="Arial" w:hAnsi="Arial" w:cs="Arial"/>
          <w:lang w:val="mk-MK"/>
        </w:rPr>
        <w:t>(</w:t>
      </w:r>
      <w:r w:rsidRPr="009A6CEB">
        <w:rPr>
          <w:rFonts w:ascii="Arial" w:hAnsi="Arial" w:cs="Arial"/>
        </w:rPr>
        <w:t>ROS</w:t>
      </w:r>
      <w:r w:rsidR="0011076A">
        <w:rPr>
          <w:rFonts w:ascii="Arial" w:hAnsi="Arial" w:cs="Arial"/>
          <w:lang w:val="mk-MK"/>
        </w:rPr>
        <w:t>)</w:t>
      </w:r>
      <w:r w:rsidRPr="009A6CEB">
        <w:rPr>
          <w:rFonts w:ascii="Arial" w:hAnsi="Arial" w:cs="Arial"/>
        </w:rPr>
        <w:t xml:space="preserve"> со што започнува акутна воспалителна реакција на артерискиот ѕид.</w:t>
      </w:r>
      <w:proofErr w:type="gramEnd"/>
      <w:r w:rsidRPr="009A6CEB">
        <w:rPr>
          <w:rFonts w:ascii="Arial" w:hAnsi="Arial" w:cs="Arial"/>
        </w:rPr>
        <w:t xml:space="preserve"> </w:t>
      </w:r>
      <w:proofErr w:type="gramStart"/>
      <w:r w:rsidRPr="009A6CEB">
        <w:rPr>
          <w:rFonts w:ascii="Arial" w:hAnsi="Arial" w:cs="Arial"/>
        </w:rPr>
        <w:t>Ендотелната повреда најверојатно е предизвикана од оксидираниот LDL (ох-LDL), како и од страна н</w:t>
      </w:r>
      <w:r w:rsidR="00285C0D">
        <w:rPr>
          <w:rFonts w:ascii="Arial" w:hAnsi="Arial" w:cs="Arial"/>
        </w:rPr>
        <w:t xml:space="preserve">а физички, </w:t>
      </w:r>
      <w:r w:rsidRPr="009A6CEB">
        <w:rPr>
          <w:rFonts w:ascii="Arial" w:hAnsi="Arial" w:cs="Arial"/>
        </w:rPr>
        <w:t>хемиски фактори и/или инфекција.</w:t>
      </w:r>
      <w:proofErr w:type="gramEnd"/>
      <w:r w:rsidRPr="009A6CEB">
        <w:rPr>
          <w:rFonts w:ascii="Arial" w:hAnsi="Arial" w:cs="Arial"/>
        </w:rPr>
        <w:t xml:space="preserve"> </w:t>
      </w:r>
      <w:proofErr w:type="gramStart"/>
      <w:r w:rsidRPr="009A6CEB">
        <w:rPr>
          <w:rFonts w:ascii="Arial" w:hAnsi="Arial" w:cs="Arial"/>
        </w:rPr>
        <w:t>Оваа лезија предизвикува зголемување на бројо</w:t>
      </w:r>
      <w:r w:rsidR="00B36153" w:rsidRPr="009A6CEB">
        <w:rPr>
          <w:rFonts w:ascii="Arial" w:hAnsi="Arial" w:cs="Arial"/>
        </w:rPr>
        <w:t xml:space="preserve">т на проинфламаторни молекули, </w:t>
      </w:r>
      <w:r w:rsidRPr="009A6CEB">
        <w:rPr>
          <w:rFonts w:ascii="Arial" w:hAnsi="Arial" w:cs="Arial"/>
        </w:rPr>
        <w:t xml:space="preserve">молекули на адхезија, како што </w:t>
      </w:r>
      <w:r w:rsidRPr="009A6CEB">
        <w:rPr>
          <w:rFonts w:ascii="Arial" w:hAnsi="Arial" w:cs="Arial"/>
          <w:lang w:val="mk-MK"/>
        </w:rPr>
        <w:t xml:space="preserve">се </w:t>
      </w:r>
      <w:r w:rsidRPr="009A6CEB">
        <w:rPr>
          <w:rFonts w:ascii="Arial" w:hAnsi="Arial" w:cs="Arial"/>
        </w:rPr>
        <w:t>P-селектин, хемотактичните</w:t>
      </w:r>
      <w:r w:rsidR="00533DB1">
        <w:rPr>
          <w:rFonts w:ascii="Arial" w:hAnsi="Arial" w:cs="Arial"/>
        </w:rPr>
        <w:t xml:space="preserve"> фактори и фактори на раст.</w:t>
      </w:r>
      <w:proofErr w:type="gramEnd"/>
      <w:r w:rsidR="00533DB1">
        <w:rPr>
          <w:rFonts w:ascii="Arial" w:hAnsi="Arial" w:cs="Arial"/>
        </w:rPr>
        <w:t xml:space="preserve"> </w:t>
      </w:r>
      <w:proofErr w:type="gramStart"/>
      <w:r w:rsidR="00533DB1">
        <w:rPr>
          <w:rFonts w:ascii="Arial" w:hAnsi="Arial" w:cs="Arial"/>
        </w:rPr>
        <w:t>Ов</w:t>
      </w:r>
      <w:r w:rsidR="00533DB1">
        <w:rPr>
          <w:rFonts w:ascii="Arial" w:hAnsi="Arial" w:cs="Arial"/>
          <w:lang w:val="mk-MK"/>
        </w:rPr>
        <w:t>а</w:t>
      </w:r>
      <w:r w:rsidRPr="009A6CEB">
        <w:rPr>
          <w:rFonts w:ascii="Arial" w:hAnsi="Arial" w:cs="Arial"/>
        </w:rPr>
        <w:t xml:space="preserve"> до</w:t>
      </w:r>
      <w:r w:rsidR="00533DB1">
        <w:rPr>
          <w:rFonts w:ascii="Arial" w:hAnsi="Arial" w:cs="Arial"/>
        </w:rPr>
        <w:t>ведува</w:t>
      </w:r>
      <w:r w:rsidRPr="009A6CEB">
        <w:rPr>
          <w:rFonts w:ascii="Arial" w:hAnsi="Arial" w:cs="Arial"/>
        </w:rPr>
        <w:t xml:space="preserve"> до адхезија, активирање и прикачување на моноцитите и Т-лимфоцити на ендотелните клетки.</w:t>
      </w:r>
      <w:proofErr w:type="gramEnd"/>
      <w:r w:rsidRPr="009A6CEB">
        <w:rPr>
          <w:rFonts w:ascii="Arial" w:hAnsi="Arial" w:cs="Arial"/>
        </w:rPr>
        <w:t xml:space="preserve"> </w:t>
      </w:r>
      <w:proofErr w:type="gramStart"/>
      <w:r w:rsidRPr="009A6CEB">
        <w:rPr>
          <w:rFonts w:ascii="Arial" w:hAnsi="Arial" w:cs="Arial"/>
        </w:rPr>
        <w:t>Моноцитите ги ингестираат липопротеините и преминуваат во макрофаги, макрофагите произведуваат ROS, кои го оксидираат LDL, кои пак, превземени од страна на макрофагите формираат “пенести клетки”.</w:t>
      </w:r>
      <w:proofErr w:type="gramEnd"/>
      <w:r w:rsidRPr="009A6CEB">
        <w:rPr>
          <w:rFonts w:ascii="Arial" w:hAnsi="Arial" w:cs="Arial"/>
        </w:rPr>
        <w:t xml:space="preserve"> </w:t>
      </w:r>
      <w:proofErr w:type="gramStart"/>
      <w:r w:rsidRPr="009A6CEB">
        <w:rPr>
          <w:rFonts w:ascii="Arial" w:hAnsi="Arial" w:cs="Arial"/>
        </w:rPr>
        <w:t>Пенестите клетки лачат повеќе фактори за раст кои индуцираат непречена миграција на мускулните клетки во интимата и нивна пролиферација и доведуваат до формирање на фиброзна плоча.</w:t>
      </w:r>
      <w:proofErr w:type="gramEnd"/>
      <w:r w:rsidRPr="009A6CEB">
        <w:rPr>
          <w:rFonts w:ascii="Arial" w:hAnsi="Arial" w:cs="Arial"/>
        </w:rPr>
        <w:t xml:space="preserve"> </w:t>
      </w:r>
      <w:proofErr w:type="gramStart"/>
      <w:r w:rsidRPr="009A6CEB">
        <w:rPr>
          <w:rFonts w:ascii="Arial" w:hAnsi="Arial" w:cs="Arial"/>
        </w:rPr>
        <w:t xml:space="preserve">Подоцна, може да дојде до калцификација </w:t>
      </w:r>
      <w:r w:rsidRPr="009A6CEB">
        <w:rPr>
          <w:rFonts w:ascii="Arial" w:hAnsi="Arial" w:cs="Arial"/>
          <w:lang w:val="mk-MK"/>
        </w:rPr>
        <w:t xml:space="preserve">на плочата </w:t>
      </w:r>
      <w:r w:rsidRPr="009A6CEB">
        <w:rPr>
          <w:rFonts w:ascii="Arial" w:hAnsi="Arial" w:cs="Arial"/>
        </w:rPr>
        <w:t>што ќе дове</w:t>
      </w:r>
      <w:r w:rsidR="00AD219A">
        <w:rPr>
          <w:rFonts w:ascii="Arial" w:hAnsi="Arial" w:cs="Arial"/>
        </w:rPr>
        <w:t>де до стабилизација на плаката.</w:t>
      </w:r>
      <w:proofErr w:type="gramEnd"/>
      <w:r w:rsidR="00AD219A">
        <w:rPr>
          <w:rFonts w:ascii="Arial" w:hAnsi="Arial" w:cs="Arial"/>
          <w:lang w:val="mk-MK"/>
        </w:rPr>
        <w:t xml:space="preserve"> </w:t>
      </w:r>
      <w:proofErr w:type="gramStart"/>
      <w:r w:rsidRPr="009A6CEB">
        <w:rPr>
          <w:rFonts w:ascii="Arial" w:hAnsi="Arial" w:cs="Arial"/>
        </w:rPr>
        <w:t>Плаките кои не се калцифицирани</w:t>
      </w:r>
      <w:r w:rsidR="0011076A">
        <w:rPr>
          <w:rFonts w:ascii="Arial" w:hAnsi="Arial" w:cs="Arial"/>
          <w:lang w:val="mk-MK"/>
        </w:rPr>
        <w:t xml:space="preserve"> се нестабилни</w:t>
      </w:r>
      <w:r w:rsidR="00AD219A">
        <w:rPr>
          <w:rFonts w:ascii="Arial" w:hAnsi="Arial" w:cs="Arial"/>
          <w:lang w:val="mk-MK"/>
        </w:rPr>
        <w:t xml:space="preserve"> </w:t>
      </w:r>
      <w:r w:rsidR="0011076A">
        <w:rPr>
          <w:rFonts w:ascii="Arial" w:hAnsi="Arial" w:cs="Arial"/>
          <w:lang w:val="mk-MK"/>
        </w:rPr>
        <w:t>и кај нив</w:t>
      </w:r>
      <w:r w:rsidRPr="009A6CEB">
        <w:rPr>
          <w:rFonts w:ascii="Arial" w:hAnsi="Arial" w:cs="Arial"/>
        </w:rPr>
        <w:t xml:space="preserve"> фиброзните плочи може да р</w:t>
      </w:r>
      <w:r w:rsidR="0011076A">
        <w:rPr>
          <w:rFonts w:ascii="Arial" w:hAnsi="Arial" w:cs="Arial"/>
        </w:rPr>
        <w:t>уптурираат и да формират тромби</w:t>
      </w:r>
      <w:r w:rsidR="00AD219A">
        <w:rPr>
          <w:rFonts w:ascii="Arial" w:hAnsi="Arial" w:cs="Arial"/>
          <w:lang w:val="mk-MK"/>
        </w:rPr>
        <w:t>, процес наречен атеро</w:t>
      </w:r>
      <w:r w:rsidR="0011076A">
        <w:rPr>
          <w:rFonts w:ascii="Arial" w:hAnsi="Arial" w:cs="Arial"/>
          <w:lang w:val="mk-MK"/>
        </w:rPr>
        <w:t>тромбоза.</w:t>
      </w:r>
      <w:proofErr w:type="gramEnd"/>
      <w:r w:rsidR="0011076A">
        <w:rPr>
          <w:rFonts w:ascii="Arial" w:hAnsi="Arial" w:cs="Arial"/>
          <w:lang w:val="mk-MK"/>
        </w:rPr>
        <w:t xml:space="preserve"> Ова е хроничен процес кој вклучува формација на тромб богат со тромбоцити во атеросклеротичните артерии.Овој пр</w:t>
      </w:r>
      <w:r w:rsidR="00ED623A">
        <w:rPr>
          <w:rFonts w:ascii="Arial" w:hAnsi="Arial" w:cs="Arial"/>
          <w:lang w:val="mk-MK"/>
        </w:rPr>
        <w:t>оцес може да доведе до разни кл</w:t>
      </w:r>
      <w:r w:rsidR="0011076A">
        <w:rPr>
          <w:rFonts w:ascii="Arial" w:hAnsi="Arial" w:cs="Arial"/>
          <w:lang w:val="mk-MK"/>
        </w:rPr>
        <w:t>инички кон</w:t>
      </w:r>
      <w:r w:rsidR="00AD219A">
        <w:rPr>
          <w:rFonts w:ascii="Arial" w:hAnsi="Arial" w:cs="Arial"/>
          <w:lang w:val="mk-MK"/>
        </w:rPr>
        <w:t xml:space="preserve">секвенции како ангина пекторис, транзиторни исхемични атаки, прогресивна клаудикација, а </w:t>
      </w:r>
      <w:r w:rsidR="0011076A">
        <w:rPr>
          <w:rFonts w:ascii="Arial" w:hAnsi="Arial" w:cs="Arial"/>
          <w:lang w:val="mk-MK"/>
        </w:rPr>
        <w:t>во</w:t>
      </w:r>
      <w:r w:rsidR="0011076A">
        <w:rPr>
          <w:rFonts w:ascii="Arial" w:hAnsi="Arial" w:cs="Arial"/>
        </w:rPr>
        <w:t xml:space="preserve"> крајна линија може да довед</w:t>
      </w:r>
      <w:r w:rsidR="0011076A">
        <w:rPr>
          <w:rFonts w:ascii="Arial" w:hAnsi="Arial" w:cs="Arial"/>
          <w:lang w:val="mk-MK"/>
        </w:rPr>
        <w:t>е</w:t>
      </w:r>
      <w:r w:rsidRPr="009A6CEB">
        <w:rPr>
          <w:rFonts w:ascii="Arial" w:hAnsi="Arial" w:cs="Arial"/>
        </w:rPr>
        <w:t xml:space="preserve"> до оклузија на крвните садови, </w:t>
      </w:r>
      <w:r w:rsidR="00AD219A">
        <w:rPr>
          <w:rFonts w:ascii="Arial" w:hAnsi="Arial" w:cs="Arial"/>
          <w:lang w:val="mk-MK"/>
        </w:rPr>
        <w:t>што ќе резултира со миокарден инфаркт, исхемичен мозочен удар и васкуларна смрт</w:t>
      </w:r>
      <w:r w:rsidR="001837FB">
        <w:rPr>
          <w:rFonts w:ascii="Arial" w:hAnsi="Arial" w:cs="Arial"/>
          <w:lang w:val="mk-MK"/>
        </w:rPr>
        <w:t xml:space="preserve"> (1)</w:t>
      </w:r>
      <w:r w:rsidR="00AD219A">
        <w:rPr>
          <w:rFonts w:ascii="Arial" w:hAnsi="Arial" w:cs="Arial"/>
          <w:lang w:val="mk-MK"/>
        </w:rPr>
        <w:t>.</w:t>
      </w:r>
      <w:r w:rsidRPr="009A6CEB">
        <w:rPr>
          <w:rFonts w:ascii="Arial" w:hAnsi="Arial" w:cs="Arial"/>
        </w:rPr>
        <w:t xml:space="preserve"> </w:t>
      </w:r>
    </w:p>
    <w:p w:rsidR="00302BDC" w:rsidRPr="00A64BAC" w:rsidRDefault="00302BDC" w:rsidP="00A64BAC">
      <w:pPr>
        <w:pStyle w:val="NoSpacing"/>
        <w:jc w:val="both"/>
        <w:rPr>
          <w:rFonts w:ascii="Arial" w:hAnsi="Arial" w:cs="Arial"/>
          <w:color w:val="FF0000"/>
          <w:lang w:val="mk-MK"/>
        </w:rPr>
      </w:pPr>
    </w:p>
    <w:p w:rsidR="00346189" w:rsidRPr="00E34300" w:rsidRDefault="00346189" w:rsidP="00B3145E">
      <w:pPr>
        <w:pStyle w:val="NoSpacing"/>
        <w:rPr>
          <w:rFonts w:ascii="Arial" w:hAnsi="Arial" w:cs="Arial"/>
          <w:b/>
          <w:lang w:val="mk-MK"/>
        </w:rPr>
      </w:pPr>
      <w:r w:rsidRPr="00E34300">
        <w:rPr>
          <w:rFonts w:ascii="Arial" w:hAnsi="Arial" w:cs="Arial"/>
          <w:b/>
        </w:rPr>
        <w:t>Оксидативен стрес</w:t>
      </w:r>
    </w:p>
    <w:p w:rsidR="00346189" w:rsidRPr="00E34300" w:rsidRDefault="00346189" w:rsidP="00346189">
      <w:pPr>
        <w:pStyle w:val="NoSpacing"/>
        <w:ind w:firstLine="720"/>
        <w:jc w:val="both"/>
        <w:rPr>
          <w:rFonts w:ascii="Arial" w:hAnsi="Arial" w:cs="Arial"/>
          <w:lang w:val="mk-MK"/>
        </w:rPr>
      </w:pPr>
    </w:p>
    <w:p w:rsidR="00346189" w:rsidRPr="00E34300" w:rsidRDefault="00346189" w:rsidP="00346189">
      <w:pPr>
        <w:pStyle w:val="NoSpacing"/>
        <w:ind w:firstLine="720"/>
        <w:jc w:val="both"/>
        <w:rPr>
          <w:rFonts w:ascii="Arial" w:hAnsi="Arial" w:cs="Arial"/>
          <w:lang w:val="mk-MK"/>
        </w:rPr>
      </w:pPr>
      <w:r w:rsidRPr="00E34300">
        <w:rPr>
          <w:rFonts w:ascii="Arial" w:hAnsi="Arial" w:cs="Arial"/>
          <w:lang w:val="mk-MK"/>
        </w:rPr>
        <w:t>Во секој организам постојано постои рамнотежа помеѓу</w:t>
      </w:r>
      <w:r w:rsidR="00464130" w:rsidRPr="00E34300">
        <w:rPr>
          <w:rFonts w:ascii="Arial" w:hAnsi="Arial" w:cs="Arial"/>
          <w:lang w:val="mk-MK"/>
        </w:rPr>
        <w:t xml:space="preserve"> про-оксиданти и антиоксиданти. </w:t>
      </w:r>
      <w:r w:rsidRPr="00E34300">
        <w:rPr>
          <w:rFonts w:ascii="Arial" w:hAnsi="Arial" w:cs="Arial"/>
          <w:lang w:val="mk-MK"/>
        </w:rPr>
        <w:t>Ова рамнотежа е многу важна за одржување на виталните клеточни функции</w:t>
      </w:r>
      <w:r w:rsidR="001837FB">
        <w:rPr>
          <w:rFonts w:ascii="Arial" w:hAnsi="Arial" w:cs="Arial"/>
        </w:rPr>
        <w:t xml:space="preserve"> (</w:t>
      </w:r>
      <w:r w:rsidR="001837FB">
        <w:rPr>
          <w:rFonts w:ascii="Arial" w:hAnsi="Arial" w:cs="Arial"/>
          <w:lang w:val="mk-MK"/>
        </w:rPr>
        <w:t>2</w:t>
      </w:r>
      <w:r w:rsidR="001837FB">
        <w:rPr>
          <w:rFonts w:ascii="Arial" w:hAnsi="Arial" w:cs="Arial"/>
        </w:rPr>
        <w:t>-</w:t>
      </w:r>
      <w:r w:rsidR="001837FB">
        <w:rPr>
          <w:rFonts w:ascii="Arial" w:hAnsi="Arial" w:cs="Arial"/>
          <w:lang w:val="mk-MK"/>
        </w:rPr>
        <w:t>4</w:t>
      </w:r>
      <w:r w:rsidRPr="00E34300">
        <w:rPr>
          <w:rFonts w:ascii="Arial" w:hAnsi="Arial" w:cs="Arial"/>
        </w:rPr>
        <w:t>)</w:t>
      </w:r>
      <w:r w:rsidRPr="00E34300">
        <w:rPr>
          <w:rFonts w:ascii="Arial" w:hAnsi="Arial" w:cs="Arial"/>
          <w:lang w:val="en-GB"/>
        </w:rPr>
        <w:t>.</w:t>
      </w:r>
      <w:r w:rsidRPr="00E34300">
        <w:rPr>
          <w:rFonts w:ascii="Arial" w:hAnsi="Arial" w:cs="Arial"/>
          <w:lang w:val="mk-MK"/>
        </w:rPr>
        <w:t xml:space="preserve"> Секое нарушувањето на оваа рамнотежа кое ќе доведе до </w:t>
      </w:r>
      <w:r w:rsidR="00B36153" w:rsidRPr="00E34300">
        <w:rPr>
          <w:rFonts w:ascii="Arial" w:hAnsi="Arial" w:cs="Arial"/>
          <w:lang w:val="mk-MK"/>
        </w:rPr>
        <w:t>зголемување на про-оксиданти</w:t>
      </w:r>
      <w:r w:rsidRPr="00E34300">
        <w:rPr>
          <w:rFonts w:ascii="Arial" w:hAnsi="Arial" w:cs="Arial"/>
          <w:lang w:val="mk-MK"/>
        </w:rPr>
        <w:t xml:space="preserve"> во однос на концетрацијата на антиоксидантите се дефинира како оксидативен стрес</w:t>
      </w:r>
      <w:r w:rsidR="00083EE7" w:rsidRPr="00E34300">
        <w:rPr>
          <w:rFonts w:ascii="Arial" w:hAnsi="Arial" w:cs="Arial"/>
          <w:lang w:val="mk-MK"/>
        </w:rPr>
        <w:t xml:space="preserve"> </w:t>
      </w:r>
      <w:r w:rsidR="001837FB">
        <w:rPr>
          <w:rFonts w:ascii="Arial" w:hAnsi="Arial" w:cs="Arial"/>
        </w:rPr>
        <w:t>(</w:t>
      </w:r>
      <w:r w:rsidR="001837FB">
        <w:rPr>
          <w:rFonts w:ascii="Arial" w:hAnsi="Arial" w:cs="Arial"/>
          <w:lang w:val="mk-MK"/>
        </w:rPr>
        <w:t>5</w:t>
      </w:r>
      <w:r w:rsidR="00083EE7" w:rsidRPr="00E34300">
        <w:rPr>
          <w:rFonts w:ascii="Arial" w:hAnsi="Arial" w:cs="Arial"/>
          <w:lang w:val="mk-MK"/>
        </w:rPr>
        <w:t>)</w:t>
      </w:r>
      <w:r w:rsidRPr="00E34300">
        <w:rPr>
          <w:rFonts w:ascii="Arial" w:hAnsi="Arial" w:cs="Arial"/>
          <w:lang w:val="mk-MK"/>
        </w:rPr>
        <w:t xml:space="preserve"> </w:t>
      </w:r>
      <w:r w:rsidR="00AF70B9" w:rsidRPr="00E34300">
        <w:rPr>
          <w:rFonts w:ascii="Arial" w:hAnsi="Arial" w:cs="Arial"/>
          <w:lang w:val="mk-MK"/>
        </w:rPr>
        <w:t xml:space="preserve">кој настанува како последица на аеробниот </w:t>
      </w:r>
      <w:r w:rsidR="00AF70B9" w:rsidRPr="00E34300">
        <w:rPr>
          <w:rFonts w:ascii="Arial" w:hAnsi="Arial" w:cs="Arial"/>
          <w:lang w:val="mk-MK"/>
        </w:rPr>
        <w:lastRenderedPageBreak/>
        <w:t xml:space="preserve">живот </w:t>
      </w:r>
      <w:r w:rsidRPr="00E34300">
        <w:rPr>
          <w:rFonts w:ascii="Arial" w:hAnsi="Arial" w:cs="Arial"/>
          <w:lang w:val="mk-MK"/>
        </w:rPr>
        <w:t>и ќе доведе до оксидативно оштетување на биолошките цели (</w:t>
      </w:r>
      <w:r w:rsidRPr="00E34300">
        <w:rPr>
          <w:rFonts w:ascii="Arial" w:hAnsi="Arial" w:cs="Arial"/>
        </w:rPr>
        <w:t>target</w:t>
      </w:r>
      <w:r w:rsidR="002F25D0" w:rsidRPr="00E34300">
        <w:rPr>
          <w:rFonts w:ascii="Arial" w:hAnsi="Arial" w:cs="Arial"/>
        </w:rPr>
        <w:t>s</w:t>
      </w:r>
      <w:r w:rsidRPr="00E34300">
        <w:rPr>
          <w:rFonts w:ascii="Arial" w:hAnsi="Arial" w:cs="Arial"/>
          <w:lang w:val="mk-MK"/>
        </w:rPr>
        <w:t>) како што се: липидите, нуклеинските киселини и протеините.</w:t>
      </w:r>
    </w:p>
    <w:p w:rsidR="00373681" w:rsidRPr="00676244" w:rsidRDefault="00373681" w:rsidP="00373681">
      <w:pPr>
        <w:pStyle w:val="NoSpacing"/>
        <w:jc w:val="both"/>
        <w:rPr>
          <w:rFonts w:ascii="Arial" w:hAnsi="Arial" w:cs="Arial"/>
          <w:color w:val="FF0000"/>
          <w:lang w:val="mk-MK"/>
        </w:rPr>
      </w:pPr>
    </w:p>
    <w:p w:rsidR="007B6691" w:rsidRPr="00A44F03" w:rsidRDefault="00373681" w:rsidP="002A35F2">
      <w:pPr>
        <w:autoSpaceDE w:val="0"/>
        <w:autoSpaceDN w:val="0"/>
        <w:adjustRightInd w:val="0"/>
        <w:spacing w:after="0" w:line="240" w:lineRule="auto"/>
        <w:ind w:firstLine="720"/>
        <w:jc w:val="both"/>
        <w:rPr>
          <w:rFonts w:ascii="Arial" w:hAnsi="Arial" w:cs="Arial"/>
          <w:color w:val="FF0000"/>
          <w:lang w:val="mk-MK"/>
        </w:rPr>
      </w:pPr>
      <w:proofErr w:type="gramStart"/>
      <w:r w:rsidRPr="0027184A">
        <w:rPr>
          <w:rFonts w:ascii="Arial" w:hAnsi="Arial" w:cs="Arial"/>
          <w:sz w:val="24"/>
          <w:szCs w:val="24"/>
        </w:rPr>
        <w:t xml:space="preserve">Слободните радикали се високо реактивни и се способни за оштетување скоро </w:t>
      </w:r>
      <w:r w:rsidRPr="0027184A">
        <w:rPr>
          <w:rFonts w:ascii="Arial" w:hAnsi="Arial" w:cs="Arial"/>
          <w:sz w:val="24"/>
          <w:szCs w:val="24"/>
          <w:lang w:val="mk-MK"/>
        </w:rPr>
        <w:t xml:space="preserve">на </w:t>
      </w:r>
      <w:r w:rsidRPr="0027184A">
        <w:rPr>
          <w:rFonts w:ascii="Arial" w:hAnsi="Arial" w:cs="Arial"/>
          <w:sz w:val="24"/>
          <w:szCs w:val="24"/>
        </w:rPr>
        <w:t>сите видови на биомолекули (протеини, л</w:t>
      </w:r>
      <w:r w:rsidR="00D17BE4" w:rsidRPr="0027184A">
        <w:rPr>
          <w:rFonts w:ascii="Arial" w:hAnsi="Arial" w:cs="Arial"/>
          <w:sz w:val="24"/>
          <w:szCs w:val="24"/>
        </w:rPr>
        <w:t>ипиди, јаглехидрати и нуклеинск</w:t>
      </w:r>
      <w:r w:rsidR="00D17BE4" w:rsidRPr="0027184A">
        <w:rPr>
          <w:rFonts w:ascii="Arial" w:hAnsi="Arial" w:cs="Arial"/>
          <w:sz w:val="24"/>
          <w:szCs w:val="24"/>
          <w:lang w:val="mk-MK"/>
        </w:rPr>
        <w:t>и</w:t>
      </w:r>
      <w:r w:rsidR="00D17BE4" w:rsidRPr="0027184A">
        <w:rPr>
          <w:rFonts w:ascii="Arial" w:hAnsi="Arial" w:cs="Arial"/>
          <w:sz w:val="24"/>
          <w:szCs w:val="24"/>
        </w:rPr>
        <w:t xml:space="preserve"> киселин</w:t>
      </w:r>
      <w:r w:rsidR="00D17BE4" w:rsidRPr="0027184A">
        <w:rPr>
          <w:rFonts w:ascii="Arial" w:hAnsi="Arial" w:cs="Arial"/>
          <w:sz w:val="24"/>
          <w:szCs w:val="24"/>
          <w:lang w:val="mk-MK"/>
        </w:rPr>
        <w:t>и</w:t>
      </w:r>
      <w:r w:rsidR="001837FB">
        <w:rPr>
          <w:rFonts w:ascii="Arial" w:hAnsi="Arial" w:cs="Arial"/>
          <w:sz w:val="24"/>
          <w:szCs w:val="24"/>
        </w:rPr>
        <w:t>).</w:t>
      </w:r>
      <w:proofErr w:type="gramEnd"/>
      <w:r w:rsidR="001837FB">
        <w:rPr>
          <w:rFonts w:ascii="Arial" w:hAnsi="Arial" w:cs="Arial"/>
          <w:sz w:val="24"/>
          <w:szCs w:val="24"/>
          <w:lang w:val="mk-MK"/>
        </w:rPr>
        <w:t xml:space="preserve"> </w:t>
      </w:r>
      <w:r w:rsidR="00D17BE4" w:rsidRPr="0027184A">
        <w:rPr>
          <w:rFonts w:ascii="Arial" w:hAnsi="Arial" w:cs="Arial"/>
          <w:sz w:val="24"/>
          <w:szCs w:val="24"/>
          <w:lang w:val="mk-MK"/>
        </w:rPr>
        <w:t>С</w:t>
      </w:r>
      <w:r w:rsidR="007C40B4" w:rsidRPr="0027184A">
        <w:rPr>
          <w:rFonts w:ascii="Arial" w:hAnsi="Arial" w:cs="Arial"/>
          <w:sz w:val="24"/>
          <w:szCs w:val="24"/>
        </w:rPr>
        <w:t>лободните радикали</w:t>
      </w:r>
      <w:r w:rsidR="007C40B4" w:rsidRPr="0027184A">
        <w:rPr>
          <w:rFonts w:ascii="Arial" w:hAnsi="Arial" w:cs="Arial"/>
          <w:sz w:val="24"/>
          <w:szCs w:val="24"/>
          <w:lang w:val="mk-MK"/>
        </w:rPr>
        <w:t xml:space="preserve"> </w:t>
      </w:r>
      <w:r w:rsidRPr="0027184A">
        <w:rPr>
          <w:rFonts w:ascii="Arial" w:hAnsi="Arial" w:cs="Arial"/>
          <w:sz w:val="24"/>
          <w:szCs w:val="24"/>
        </w:rPr>
        <w:t xml:space="preserve">произведуваат </w:t>
      </w:r>
      <w:r w:rsidR="001971FD" w:rsidRPr="0027184A">
        <w:rPr>
          <w:rFonts w:ascii="Arial" w:hAnsi="Arial" w:cs="Arial"/>
          <w:sz w:val="24"/>
          <w:szCs w:val="24"/>
          <w:lang w:val="mk-MK"/>
        </w:rPr>
        <w:t xml:space="preserve">низа на други </w:t>
      </w:r>
      <w:r w:rsidRPr="0027184A">
        <w:rPr>
          <w:rFonts w:ascii="Arial" w:hAnsi="Arial" w:cs="Arial"/>
          <w:sz w:val="24"/>
          <w:szCs w:val="24"/>
        </w:rPr>
        <w:t>слободни радикали од</w:t>
      </w:r>
      <w:r w:rsidR="001971FD" w:rsidRPr="0027184A">
        <w:rPr>
          <w:rFonts w:ascii="Arial" w:hAnsi="Arial" w:cs="Arial"/>
          <w:sz w:val="24"/>
          <w:szCs w:val="24"/>
        </w:rPr>
        <w:t xml:space="preserve"> </w:t>
      </w:r>
      <w:r w:rsidR="001971FD" w:rsidRPr="0027184A">
        <w:rPr>
          <w:rFonts w:ascii="Arial" w:hAnsi="Arial" w:cs="Arial"/>
          <w:sz w:val="24"/>
          <w:szCs w:val="24"/>
          <w:lang w:val="mk-MK"/>
        </w:rPr>
        <w:t>биолошките</w:t>
      </w:r>
      <w:r w:rsidRPr="0027184A">
        <w:rPr>
          <w:rFonts w:ascii="Arial" w:hAnsi="Arial" w:cs="Arial"/>
          <w:sz w:val="24"/>
          <w:szCs w:val="24"/>
        </w:rPr>
        <w:t xml:space="preserve"> соединенија кои продолжува</w:t>
      </w:r>
      <w:r w:rsidRPr="0027184A">
        <w:rPr>
          <w:rFonts w:ascii="Arial" w:hAnsi="Arial" w:cs="Arial"/>
          <w:sz w:val="24"/>
          <w:szCs w:val="24"/>
          <w:lang w:val="mk-MK"/>
        </w:rPr>
        <w:t>ат</w:t>
      </w:r>
      <w:r w:rsidRPr="0027184A">
        <w:rPr>
          <w:rFonts w:ascii="Arial" w:hAnsi="Arial" w:cs="Arial"/>
          <w:sz w:val="24"/>
          <w:szCs w:val="24"/>
        </w:rPr>
        <w:t xml:space="preserve"> како верижна реакција. </w:t>
      </w:r>
      <w:r w:rsidRPr="0027184A">
        <w:rPr>
          <w:rFonts w:ascii="Arial" w:hAnsi="Arial" w:cs="Arial"/>
          <w:sz w:val="24"/>
          <w:szCs w:val="24"/>
          <w:lang w:val="mk-MK"/>
        </w:rPr>
        <w:t>О</w:t>
      </w:r>
      <w:r w:rsidRPr="0027184A">
        <w:rPr>
          <w:rFonts w:ascii="Arial" w:hAnsi="Arial" w:cs="Arial"/>
          <w:sz w:val="24"/>
          <w:szCs w:val="24"/>
        </w:rPr>
        <w:t>ксидативен стрес може да се појав</w:t>
      </w:r>
      <w:r w:rsidRPr="0027184A">
        <w:rPr>
          <w:rFonts w:ascii="Arial" w:hAnsi="Arial" w:cs="Arial"/>
          <w:sz w:val="24"/>
          <w:szCs w:val="24"/>
          <w:lang w:val="mk-MK"/>
        </w:rPr>
        <w:t>и</w:t>
      </w:r>
      <w:r w:rsidRPr="0027184A">
        <w:rPr>
          <w:rFonts w:ascii="Arial" w:hAnsi="Arial" w:cs="Arial"/>
          <w:sz w:val="24"/>
          <w:szCs w:val="24"/>
        </w:rPr>
        <w:t xml:space="preserve"> кога </w:t>
      </w:r>
      <w:r w:rsidRPr="0027184A">
        <w:rPr>
          <w:rFonts w:ascii="Arial" w:hAnsi="Arial" w:cs="Arial"/>
          <w:sz w:val="24"/>
          <w:szCs w:val="24"/>
          <w:lang w:val="mk-MK"/>
        </w:rPr>
        <w:t xml:space="preserve">во </w:t>
      </w:r>
      <w:r w:rsidRPr="0027184A">
        <w:rPr>
          <w:rFonts w:ascii="Arial" w:hAnsi="Arial" w:cs="Arial"/>
          <w:sz w:val="24"/>
          <w:szCs w:val="24"/>
        </w:rPr>
        <w:t>клетка</w:t>
      </w:r>
      <w:r w:rsidRPr="0027184A">
        <w:rPr>
          <w:rFonts w:ascii="Arial" w:hAnsi="Arial" w:cs="Arial"/>
          <w:sz w:val="24"/>
          <w:szCs w:val="24"/>
          <w:lang w:val="mk-MK"/>
        </w:rPr>
        <w:t>та</w:t>
      </w:r>
      <w:r w:rsidR="00621A6A">
        <w:rPr>
          <w:rFonts w:ascii="Arial" w:hAnsi="Arial" w:cs="Arial"/>
          <w:sz w:val="24"/>
          <w:szCs w:val="24"/>
        </w:rPr>
        <w:t xml:space="preserve"> не можат адекватно да се уништ</w:t>
      </w:r>
      <w:r w:rsidR="00621A6A">
        <w:rPr>
          <w:rFonts w:ascii="Arial" w:hAnsi="Arial" w:cs="Arial"/>
          <w:sz w:val="24"/>
          <w:szCs w:val="24"/>
          <w:lang w:val="mk-MK"/>
        </w:rPr>
        <w:t>ат</w:t>
      </w:r>
      <w:r w:rsidRPr="0027184A">
        <w:rPr>
          <w:rFonts w:ascii="Arial" w:hAnsi="Arial" w:cs="Arial"/>
          <w:sz w:val="24"/>
          <w:szCs w:val="24"/>
        </w:rPr>
        <w:t xml:space="preserve"> вишокот на </w:t>
      </w:r>
      <w:r w:rsidRPr="0027184A">
        <w:rPr>
          <w:rFonts w:ascii="Arial" w:hAnsi="Arial" w:cs="Arial"/>
          <w:sz w:val="24"/>
          <w:szCs w:val="24"/>
          <w:lang w:val="mk-MK"/>
        </w:rPr>
        <w:t xml:space="preserve">формираните </w:t>
      </w:r>
      <w:r w:rsidR="007C40B4" w:rsidRPr="0027184A">
        <w:rPr>
          <w:rFonts w:ascii="Arial" w:hAnsi="Arial" w:cs="Arial"/>
          <w:sz w:val="24"/>
          <w:szCs w:val="24"/>
        </w:rPr>
        <w:t>слободни</w:t>
      </w:r>
      <w:r w:rsidRPr="0027184A">
        <w:rPr>
          <w:rFonts w:ascii="Arial" w:hAnsi="Arial" w:cs="Arial"/>
          <w:sz w:val="24"/>
          <w:szCs w:val="24"/>
        </w:rPr>
        <w:t xml:space="preserve"> радикали. </w:t>
      </w:r>
      <w:r w:rsidR="001837FB">
        <w:rPr>
          <w:rFonts w:ascii="Arial" w:hAnsi="Arial" w:cs="Arial"/>
          <w:sz w:val="24"/>
          <w:szCs w:val="24"/>
          <w:lang w:val="mk-MK"/>
        </w:rPr>
        <w:t xml:space="preserve">(6) </w:t>
      </w:r>
      <w:r w:rsidRPr="0027184A">
        <w:rPr>
          <w:rFonts w:ascii="Arial" w:hAnsi="Arial" w:cs="Arial"/>
          <w:sz w:val="24"/>
          <w:szCs w:val="24"/>
        </w:rPr>
        <w:t>Овие слободни радикали може да г</w:t>
      </w:r>
      <w:r w:rsidRPr="0027184A">
        <w:rPr>
          <w:rFonts w:ascii="Arial" w:hAnsi="Arial" w:cs="Arial"/>
          <w:sz w:val="24"/>
          <w:szCs w:val="24"/>
          <w:lang w:val="mk-MK"/>
        </w:rPr>
        <w:t>и</w:t>
      </w:r>
      <w:r w:rsidRPr="0027184A">
        <w:rPr>
          <w:rFonts w:ascii="Arial" w:hAnsi="Arial" w:cs="Arial"/>
          <w:sz w:val="24"/>
          <w:szCs w:val="24"/>
        </w:rPr>
        <w:t xml:space="preserve"> оштет</w:t>
      </w:r>
      <w:r w:rsidRPr="0027184A">
        <w:rPr>
          <w:rFonts w:ascii="Arial" w:hAnsi="Arial" w:cs="Arial"/>
          <w:sz w:val="24"/>
          <w:szCs w:val="24"/>
          <w:lang w:val="mk-MK"/>
        </w:rPr>
        <w:t>ат</w:t>
      </w:r>
      <w:r w:rsidRPr="0027184A">
        <w:rPr>
          <w:rFonts w:ascii="Arial" w:hAnsi="Arial" w:cs="Arial"/>
          <w:sz w:val="24"/>
          <w:szCs w:val="24"/>
        </w:rPr>
        <w:t xml:space="preserve"> клеточните мембрани и липопротеини преку процес наречен како липид</w:t>
      </w:r>
      <w:r w:rsidRPr="0027184A">
        <w:rPr>
          <w:rFonts w:ascii="Arial" w:hAnsi="Arial" w:cs="Arial"/>
          <w:sz w:val="24"/>
          <w:szCs w:val="24"/>
          <w:lang w:val="mk-MK"/>
        </w:rPr>
        <w:t>на</w:t>
      </w:r>
      <w:r w:rsidR="00E34300">
        <w:rPr>
          <w:rFonts w:ascii="Arial" w:hAnsi="Arial" w:cs="Arial"/>
          <w:sz w:val="24"/>
          <w:szCs w:val="24"/>
        </w:rPr>
        <w:t xml:space="preserve"> пероксидацијата</w:t>
      </w:r>
      <w:r w:rsidR="002A35F2">
        <w:rPr>
          <w:rFonts w:ascii="Arial" w:hAnsi="Arial" w:cs="Arial"/>
          <w:sz w:val="24"/>
          <w:szCs w:val="24"/>
          <w:lang w:val="mk-MK"/>
        </w:rPr>
        <w:t>.</w:t>
      </w:r>
    </w:p>
    <w:p w:rsidR="00274701" w:rsidRPr="00F95E15" w:rsidRDefault="00274701" w:rsidP="00F95E15">
      <w:pPr>
        <w:pStyle w:val="NoSpacing"/>
        <w:ind w:firstLine="720"/>
        <w:jc w:val="both"/>
        <w:rPr>
          <w:rFonts w:ascii="Arial" w:hAnsi="Arial" w:cs="Arial"/>
          <w:lang w:val="mk-MK"/>
        </w:rPr>
      </w:pPr>
    </w:p>
    <w:p w:rsidR="00E066AF" w:rsidRDefault="004709DA" w:rsidP="007B6691">
      <w:pPr>
        <w:pStyle w:val="NoSpacing"/>
        <w:ind w:firstLine="720"/>
        <w:jc w:val="both"/>
        <w:rPr>
          <w:rFonts w:ascii="Arial" w:hAnsi="Arial" w:cs="Arial"/>
          <w:lang w:val="mk-MK"/>
        </w:rPr>
      </w:pPr>
      <w:r w:rsidRPr="002A35F2">
        <w:rPr>
          <w:rFonts w:ascii="Arial" w:hAnsi="Arial" w:cs="Arial"/>
          <w:lang w:val="mk-MK"/>
        </w:rPr>
        <w:t>Н</w:t>
      </w:r>
      <w:r w:rsidR="007322CF" w:rsidRPr="002A35F2">
        <w:rPr>
          <w:rFonts w:ascii="Arial" w:hAnsi="Arial" w:cs="Arial"/>
        </w:rPr>
        <w:t>еодамн</w:t>
      </w:r>
      <w:r w:rsidR="007322CF" w:rsidRPr="002A35F2">
        <w:rPr>
          <w:rFonts w:ascii="Arial" w:hAnsi="Arial" w:cs="Arial"/>
          <w:lang w:val="mk-MK"/>
        </w:rPr>
        <w:t xml:space="preserve">ешните </w:t>
      </w:r>
      <w:r w:rsidRPr="002A35F2">
        <w:rPr>
          <w:rFonts w:ascii="Arial" w:hAnsi="Arial" w:cs="Arial"/>
        </w:rPr>
        <w:t>доказ</w:t>
      </w:r>
      <w:r w:rsidR="007322CF" w:rsidRPr="002A35F2">
        <w:rPr>
          <w:rFonts w:ascii="Arial" w:hAnsi="Arial" w:cs="Arial"/>
          <w:lang w:val="mk-MK"/>
        </w:rPr>
        <w:t>и</w:t>
      </w:r>
      <w:r w:rsidRPr="002A35F2">
        <w:rPr>
          <w:rFonts w:ascii="Arial" w:hAnsi="Arial" w:cs="Arial"/>
          <w:lang w:val="mk-MK"/>
        </w:rPr>
        <w:t xml:space="preserve"> </w:t>
      </w:r>
      <w:r w:rsidRPr="002A35F2">
        <w:rPr>
          <w:rFonts w:ascii="Arial" w:hAnsi="Arial" w:cs="Arial"/>
        </w:rPr>
        <w:t>укажува</w:t>
      </w:r>
      <w:r w:rsidRPr="002A35F2">
        <w:rPr>
          <w:rFonts w:ascii="Arial" w:hAnsi="Arial" w:cs="Arial"/>
          <w:lang w:val="mk-MK"/>
        </w:rPr>
        <w:t>ат</w:t>
      </w:r>
      <w:r w:rsidRPr="002A35F2">
        <w:rPr>
          <w:rFonts w:ascii="Arial" w:hAnsi="Arial" w:cs="Arial"/>
        </w:rPr>
        <w:t xml:space="preserve"> на тоа дека циркулира</w:t>
      </w:r>
      <w:r w:rsidRPr="002A35F2">
        <w:rPr>
          <w:rFonts w:ascii="Arial" w:hAnsi="Arial" w:cs="Arial"/>
          <w:lang w:val="mk-MK"/>
        </w:rPr>
        <w:t>чките</w:t>
      </w:r>
      <w:r w:rsidRPr="002A35F2">
        <w:rPr>
          <w:rFonts w:ascii="Arial" w:hAnsi="Arial" w:cs="Arial"/>
        </w:rPr>
        <w:t xml:space="preserve"> липид</w:t>
      </w:r>
      <w:r w:rsidRPr="002A35F2">
        <w:rPr>
          <w:rFonts w:ascii="Arial" w:hAnsi="Arial" w:cs="Arial"/>
          <w:lang w:val="mk-MK"/>
        </w:rPr>
        <w:t>ни хидропероксиди</w:t>
      </w:r>
      <w:r w:rsidRPr="002A35F2">
        <w:rPr>
          <w:rFonts w:ascii="Arial" w:hAnsi="Arial" w:cs="Arial"/>
        </w:rPr>
        <w:t xml:space="preserve"> игра</w:t>
      </w:r>
      <w:r w:rsidRPr="002A35F2">
        <w:rPr>
          <w:rFonts w:ascii="Arial" w:hAnsi="Arial" w:cs="Arial"/>
          <w:lang w:val="mk-MK"/>
        </w:rPr>
        <w:t>ат</w:t>
      </w:r>
      <w:r w:rsidRPr="002A35F2">
        <w:rPr>
          <w:rFonts w:ascii="Arial" w:hAnsi="Arial" w:cs="Arial"/>
        </w:rPr>
        <w:t xml:space="preserve"> клучна улога во </w:t>
      </w:r>
      <w:r w:rsidR="00B2332C" w:rsidRPr="002A35F2">
        <w:rPr>
          <w:rFonts w:ascii="Arial" w:hAnsi="Arial" w:cs="Arial"/>
          <w:lang w:val="mk-MK"/>
        </w:rPr>
        <w:t xml:space="preserve">развојот на </w:t>
      </w:r>
      <w:r w:rsidRPr="002A35F2">
        <w:rPr>
          <w:rFonts w:ascii="Arial" w:hAnsi="Arial" w:cs="Arial"/>
        </w:rPr>
        <w:t>атерогенеза</w:t>
      </w:r>
      <w:r w:rsidR="00B2332C" w:rsidRPr="002A35F2">
        <w:rPr>
          <w:rFonts w:ascii="Arial" w:hAnsi="Arial" w:cs="Arial"/>
          <w:lang w:val="mk-MK"/>
        </w:rPr>
        <w:t>та</w:t>
      </w:r>
      <w:r w:rsidR="001837FB" w:rsidRPr="002A35F2">
        <w:rPr>
          <w:rFonts w:ascii="Arial" w:hAnsi="Arial" w:cs="Arial"/>
        </w:rPr>
        <w:t xml:space="preserve"> (</w:t>
      </w:r>
      <w:r w:rsidR="0062439D">
        <w:rPr>
          <w:rFonts w:ascii="Arial" w:hAnsi="Arial" w:cs="Arial"/>
          <w:lang w:val="mk-MK"/>
        </w:rPr>
        <w:t>7</w:t>
      </w:r>
      <w:r w:rsidR="001837FB" w:rsidRPr="002A35F2">
        <w:rPr>
          <w:rFonts w:ascii="Arial" w:hAnsi="Arial" w:cs="Arial"/>
        </w:rPr>
        <w:t>-</w:t>
      </w:r>
      <w:r w:rsidR="0062439D">
        <w:rPr>
          <w:rFonts w:ascii="Arial" w:hAnsi="Arial" w:cs="Arial"/>
          <w:lang w:val="mk-MK"/>
        </w:rPr>
        <w:t>9</w:t>
      </w:r>
      <w:r w:rsidR="007322CF" w:rsidRPr="002A35F2">
        <w:rPr>
          <w:rFonts w:ascii="Arial" w:hAnsi="Arial" w:cs="Arial"/>
        </w:rPr>
        <w:t>)</w:t>
      </w:r>
      <w:r w:rsidR="007322CF" w:rsidRPr="002A35F2">
        <w:rPr>
          <w:rFonts w:ascii="Arial" w:hAnsi="Arial" w:cs="Arial"/>
          <w:lang w:val="mk-MK"/>
        </w:rPr>
        <w:t xml:space="preserve">, а со тоа и </w:t>
      </w:r>
      <w:r w:rsidRPr="002A35F2">
        <w:rPr>
          <w:rFonts w:ascii="Arial" w:hAnsi="Arial" w:cs="Arial"/>
          <w:lang w:val="mk-MK"/>
        </w:rPr>
        <w:t xml:space="preserve">во развојот на </w:t>
      </w:r>
      <w:r w:rsidRPr="002A35F2">
        <w:rPr>
          <w:rFonts w:ascii="Arial" w:hAnsi="Arial" w:cs="Arial"/>
        </w:rPr>
        <w:t>коронарна срцева болест, единствена најчеста причина за смрт во САД и западниот свет</w:t>
      </w:r>
      <w:r w:rsidRPr="002A35F2">
        <w:rPr>
          <w:rFonts w:ascii="Arial" w:hAnsi="Arial" w:cs="Arial"/>
          <w:color w:val="FF0000"/>
        </w:rPr>
        <w:t xml:space="preserve">. </w:t>
      </w:r>
      <w:r w:rsidRPr="00B3145E">
        <w:rPr>
          <w:rFonts w:ascii="Arial" w:hAnsi="Arial" w:cs="Arial"/>
          <w:lang w:val="mk-MK"/>
        </w:rPr>
        <w:t>Л</w:t>
      </w:r>
      <w:r w:rsidRPr="00B3145E">
        <w:rPr>
          <w:rFonts w:ascii="Arial" w:hAnsi="Arial" w:cs="Arial"/>
        </w:rPr>
        <w:t>ипид</w:t>
      </w:r>
      <w:r w:rsidRPr="00B3145E">
        <w:rPr>
          <w:rFonts w:ascii="Arial" w:hAnsi="Arial" w:cs="Arial"/>
          <w:lang w:val="mk-MK"/>
        </w:rPr>
        <w:t xml:space="preserve">ната </w:t>
      </w:r>
      <w:r w:rsidRPr="00B3145E">
        <w:rPr>
          <w:rFonts w:ascii="Arial" w:hAnsi="Arial" w:cs="Arial"/>
        </w:rPr>
        <w:t>пероксидација иницира серија на настани ин витро, кои на крајот довед</w:t>
      </w:r>
      <w:r w:rsidRPr="00B3145E">
        <w:rPr>
          <w:rFonts w:ascii="Arial" w:hAnsi="Arial" w:cs="Arial"/>
          <w:lang w:val="mk-MK"/>
        </w:rPr>
        <w:t>уваат</w:t>
      </w:r>
      <w:r w:rsidRPr="00B3145E">
        <w:rPr>
          <w:rFonts w:ascii="Arial" w:hAnsi="Arial" w:cs="Arial"/>
        </w:rPr>
        <w:t xml:space="preserve"> до подобрен</w:t>
      </w:r>
      <w:r w:rsidRPr="00B3145E">
        <w:rPr>
          <w:rFonts w:ascii="Arial" w:hAnsi="Arial" w:cs="Arial"/>
          <w:lang w:val="mk-MK"/>
        </w:rPr>
        <w:t>о</w:t>
      </w:r>
      <w:r w:rsidRPr="00B3145E">
        <w:rPr>
          <w:rFonts w:ascii="Arial" w:hAnsi="Arial" w:cs="Arial"/>
        </w:rPr>
        <w:t xml:space="preserve"> навлегување на </w:t>
      </w:r>
      <w:r w:rsidR="007C40B4">
        <w:rPr>
          <w:rFonts w:ascii="Arial" w:hAnsi="Arial" w:cs="Arial"/>
        </w:rPr>
        <w:t xml:space="preserve">липопротеини со ниска густина </w:t>
      </w:r>
      <w:r w:rsidR="007C40B4">
        <w:rPr>
          <w:rFonts w:ascii="Arial" w:hAnsi="Arial" w:cs="Arial"/>
          <w:lang w:val="mk-MK"/>
        </w:rPr>
        <w:t>во</w:t>
      </w:r>
      <w:r w:rsidRPr="00B3145E">
        <w:rPr>
          <w:rFonts w:ascii="Arial" w:hAnsi="Arial" w:cs="Arial"/>
        </w:rPr>
        <w:t xml:space="preserve"> макрофагите и формирање на пен</w:t>
      </w:r>
      <w:r w:rsidRPr="00B3145E">
        <w:rPr>
          <w:rFonts w:ascii="Arial" w:hAnsi="Arial" w:cs="Arial"/>
          <w:lang w:val="mk-MK"/>
        </w:rPr>
        <w:t>ести</w:t>
      </w:r>
      <w:r w:rsidRPr="00B3145E">
        <w:rPr>
          <w:rFonts w:ascii="Arial" w:hAnsi="Arial" w:cs="Arial"/>
        </w:rPr>
        <w:t xml:space="preserve"> клетки, ед</w:t>
      </w:r>
      <w:r w:rsidRPr="00B3145E">
        <w:rPr>
          <w:rFonts w:ascii="Arial" w:hAnsi="Arial" w:cs="Arial"/>
          <w:lang w:val="mk-MK"/>
        </w:rPr>
        <w:t>на</w:t>
      </w:r>
      <w:r w:rsidRPr="00B3145E">
        <w:rPr>
          <w:rFonts w:ascii="Arial" w:hAnsi="Arial" w:cs="Arial"/>
        </w:rPr>
        <w:t xml:space="preserve"> од најраните атеросклеротични </w:t>
      </w:r>
      <w:r w:rsidR="00B2332C" w:rsidRPr="00B3145E">
        <w:rPr>
          <w:rFonts w:ascii="Arial" w:hAnsi="Arial" w:cs="Arial"/>
        </w:rPr>
        <w:t>лезии во артериската интима.</w:t>
      </w:r>
      <w:r w:rsidR="00B2332C" w:rsidRPr="00B3145E">
        <w:rPr>
          <w:rFonts w:ascii="Arial" w:hAnsi="Arial" w:cs="Arial"/>
          <w:lang w:val="mk-MK"/>
        </w:rPr>
        <w:t xml:space="preserve"> Д</w:t>
      </w:r>
      <w:r w:rsidR="007C40B4">
        <w:rPr>
          <w:rFonts w:ascii="Arial" w:hAnsi="Arial" w:cs="Arial"/>
        </w:rPr>
        <w:t>еталн</w:t>
      </w:r>
      <w:r w:rsidR="007C40B4">
        <w:rPr>
          <w:rFonts w:ascii="Arial" w:hAnsi="Arial" w:cs="Arial"/>
          <w:lang w:val="mk-MK"/>
        </w:rPr>
        <w:t>ите</w:t>
      </w:r>
      <w:r w:rsidR="007C40B4">
        <w:rPr>
          <w:rFonts w:ascii="Arial" w:hAnsi="Arial" w:cs="Arial"/>
        </w:rPr>
        <w:t xml:space="preserve"> познавањ</w:t>
      </w:r>
      <w:r w:rsidR="007C40B4">
        <w:rPr>
          <w:rFonts w:ascii="Arial" w:hAnsi="Arial" w:cs="Arial"/>
          <w:lang w:val="mk-MK"/>
        </w:rPr>
        <w:t>а</w:t>
      </w:r>
      <w:r w:rsidRPr="00B3145E">
        <w:rPr>
          <w:rFonts w:ascii="Arial" w:hAnsi="Arial" w:cs="Arial"/>
        </w:rPr>
        <w:t xml:space="preserve"> на механизмите на ф</w:t>
      </w:r>
      <w:r w:rsidR="007C40B4">
        <w:rPr>
          <w:rFonts w:ascii="Arial" w:hAnsi="Arial" w:cs="Arial"/>
        </w:rPr>
        <w:t>ормирање и распаѓање</w:t>
      </w:r>
      <w:r w:rsidR="00B2332C" w:rsidRPr="00B3145E">
        <w:rPr>
          <w:rFonts w:ascii="Arial" w:hAnsi="Arial" w:cs="Arial"/>
        </w:rPr>
        <w:t xml:space="preserve"> на липид</w:t>
      </w:r>
      <w:r w:rsidR="00B2332C" w:rsidRPr="00B3145E">
        <w:rPr>
          <w:rFonts w:ascii="Arial" w:hAnsi="Arial" w:cs="Arial"/>
          <w:lang w:val="mk-MK"/>
        </w:rPr>
        <w:t>ните</w:t>
      </w:r>
      <w:r w:rsidRPr="00B3145E">
        <w:rPr>
          <w:rFonts w:ascii="Arial" w:hAnsi="Arial" w:cs="Arial"/>
          <w:lang w:val="mk-MK"/>
        </w:rPr>
        <w:t xml:space="preserve"> хидропероксиди</w:t>
      </w:r>
      <w:r w:rsidRPr="00B3145E">
        <w:rPr>
          <w:rFonts w:ascii="Arial" w:hAnsi="Arial" w:cs="Arial"/>
        </w:rPr>
        <w:t xml:space="preserve"> во крвта на чове</w:t>
      </w:r>
      <w:r w:rsidRPr="00B3145E">
        <w:rPr>
          <w:rFonts w:ascii="Arial" w:hAnsi="Arial" w:cs="Arial"/>
          <w:lang w:val="mk-MK"/>
        </w:rPr>
        <w:t>чката</w:t>
      </w:r>
      <w:r w:rsidRPr="00B3145E">
        <w:rPr>
          <w:rFonts w:ascii="Arial" w:hAnsi="Arial" w:cs="Arial"/>
        </w:rPr>
        <w:t xml:space="preserve"> плазма</w:t>
      </w:r>
      <w:r w:rsidRPr="00B3145E">
        <w:rPr>
          <w:rFonts w:ascii="Arial" w:hAnsi="Arial" w:cs="Arial"/>
          <w:lang w:val="mk-MK"/>
        </w:rPr>
        <w:t xml:space="preserve"> </w:t>
      </w:r>
      <w:r w:rsidRPr="00B3145E">
        <w:rPr>
          <w:rFonts w:ascii="Arial" w:hAnsi="Arial" w:cs="Arial"/>
        </w:rPr>
        <w:t>може да се покажат как</w:t>
      </w:r>
      <w:r w:rsidR="007322CF">
        <w:rPr>
          <w:rFonts w:ascii="Arial" w:hAnsi="Arial" w:cs="Arial"/>
        </w:rPr>
        <w:t>о корисни во разбирањето и</w:t>
      </w:r>
      <w:r w:rsidR="007322CF">
        <w:rPr>
          <w:rFonts w:ascii="Arial" w:hAnsi="Arial" w:cs="Arial"/>
          <w:lang w:val="mk-MK"/>
        </w:rPr>
        <w:t xml:space="preserve"> превенцијата на </w:t>
      </w:r>
      <w:r w:rsidRPr="00B3145E">
        <w:rPr>
          <w:rFonts w:ascii="Arial" w:hAnsi="Arial" w:cs="Arial"/>
        </w:rPr>
        <w:t>атеросклероза</w:t>
      </w:r>
      <w:r w:rsidR="007322CF">
        <w:rPr>
          <w:rFonts w:ascii="Arial" w:hAnsi="Arial" w:cs="Arial"/>
          <w:lang w:val="mk-MK"/>
        </w:rPr>
        <w:t>та</w:t>
      </w:r>
      <w:r w:rsidRPr="00B3145E">
        <w:rPr>
          <w:rFonts w:ascii="Arial" w:hAnsi="Arial" w:cs="Arial"/>
        </w:rPr>
        <w:t xml:space="preserve">. </w:t>
      </w:r>
      <w:proofErr w:type="gramStart"/>
      <w:r w:rsidRPr="00B3145E">
        <w:rPr>
          <w:rFonts w:ascii="Arial" w:hAnsi="Arial" w:cs="Arial"/>
        </w:rPr>
        <w:t>Исто така, елиминирање</w:t>
      </w:r>
      <w:r w:rsidR="007C40B4">
        <w:rPr>
          <w:rFonts w:ascii="Arial" w:hAnsi="Arial" w:cs="Arial"/>
          <w:lang w:val="mk-MK"/>
        </w:rPr>
        <w:t>то</w:t>
      </w:r>
      <w:r w:rsidRPr="00B3145E">
        <w:rPr>
          <w:rFonts w:ascii="Arial" w:hAnsi="Arial" w:cs="Arial"/>
        </w:rPr>
        <w:t xml:space="preserve"> на липид</w:t>
      </w:r>
      <w:r w:rsidRPr="00B3145E">
        <w:rPr>
          <w:rFonts w:ascii="Arial" w:hAnsi="Arial" w:cs="Arial"/>
          <w:lang w:val="mk-MK"/>
        </w:rPr>
        <w:t>ните</w:t>
      </w:r>
      <w:r w:rsidRPr="00B3145E">
        <w:rPr>
          <w:rFonts w:ascii="Arial" w:hAnsi="Arial" w:cs="Arial"/>
        </w:rPr>
        <w:t xml:space="preserve"> </w:t>
      </w:r>
      <w:r w:rsidRPr="00B3145E">
        <w:rPr>
          <w:rFonts w:ascii="Arial" w:hAnsi="Arial" w:cs="Arial"/>
          <w:lang w:val="mk-MK"/>
        </w:rPr>
        <w:t>хидропероксиди</w:t>
      </w:r>
      <w:r w:rsidRPr="00B3145E">
        <w:rPr>
          <w:rFonts w:ascii="Arial" w:hAnsi="Arial" w:cs="Arial"/>
        </w:rPr>
        <w:t xml:space="preserve"> в</w:t>
      </w:r>
      <w:r w:rsidR="007B6691" w:rsidRPr="00B3145E">
        <w:rPr>
          <w:rFonts w:ascii="Arial" w:hAnsi="Arial" w:cs="Arial"/>
        </w:rPr>
        <w:t xml:space="preserve">о плазмата пред тие да </w:t>
      </w:r>
      <w:r w:rsidR="007B6691" w:rsidRPr="00B3145E">
        <w:rPr>
          <w:rFonts w:ascii="Arial" w:hAnsi="Arial" w:cs="Arial"/>
          <w:lang w:val="mk-MK"/>
        </w:rPr>
        <w:t>поминат</w:t>
      </w:r>
      <w:r w:rsidRPr="00B3145E">
        <w:rPr>
          <w:rFonts w:ascii="Arial" w:hAnsi="Arial" w:cs="Arial"/>
        </w:rPr>
        <w:t xml:space="preserve"> во периферните ткива може да има големо влијание врз различните други болес</w:t>
      </w:r>
      <w:r w:rsidR="007B6691" w:rsidRPr="00B3145E">
        <w:rPr>
          <w:rFonts w:ascii="Arial" w:hAnsi="Arial" w:cs="Arial"/>
        </w:rPr>
        <w:t>ти поврзани со оксидатив</w:t>
      </w:r>
      <w:r w:rsidR="007B6691" w:rsidRPr="00B3145E">
        <w:rPr>
          <w:rFonts w:ascii="Arial" w:hAnsi="Arial" w:cs="Arial"/>
          <w:lang w:val="mk-MK"/>
        </w:rPr>
        <w:t>ниот</w:t>
      </w:r>
      <w:r w:rsidRPr="00B3145E">
        <w:rPr>
          <w:rFonts w:ascii="Arial" w:hAnsi="Arial" w:cs="Arial"/>
        </w:rPr>
        <w:t xml:space="preserve"> стрес.</w:t>
      </w:r>
      <w:proofErr w:type="gramEnd"/>
      <w:r w:rsidRPr="00B3145E">
        <w:rPr>
          <w:rFonts w:ascii="Arial" w:hAnsi="Arial" w:cs="Arial"/>
        </w:rPr>
        <w:t xml:space="preserve"> </w:t>
      </w:r>
    </w:p>
    <w:p w:rsidR="00274701" w:rsidRPr="00274701" w:rsidRDefault="00274701" w:rsidP="007B6691">
      <w:pPr>
        <w:pStyle w:val="NoSpacing"/>
        <w:ind w:firstLine="720"/>
        <w:jc w:val="both"/>
        <w:rPr>
          <w:rFonts w:ascii="Arial" w:hAnsi="Arial" w:cs="Arial"/>
          <w:lang w:val="mk-MK"/>
        </w:rPr>
      </w:pPr>
    </w:p>
    <w:p w:rsidR="00F95E15" w:rsidRDefault="004709DA" w:rsidP="00F95E15">
      <w:pPr>
        <w:pStyle w:val="NoSpacing"/>
        <w:ind w:firstLine="720"/>
        <w:jc w:val="both"/>
        <w:rPr>
          <w:rFonts w:ascii="Arial" w:hAnsi="Arial" w:cs="Arial"/>
          <w:lang w:val="mk-MK"/>
        </w:rPr>
      </w:pPr>
      <w:proofErr w:type="gramStart"/>
      <w:r w:rsidRPr="00B3145E">
        <w:rPr>
          <w:rFonts w:ascii="Arial" w:hAnsi="Arial" w:cs="Arial"/>
        </w:rPr>
        <w:t>Со оглед на централната улога на плазма</w:t>
      </w:r>
      <w:r w:rsidR="00B2332C" w:rsidRPr="00B3145E">
        <w:rPr>
          <w:rFonts w:ascii="Arial" w:hAnsi="Arial" w:cs="Arial"/>
          <w:lang w:val="mk-MK"/>
        </w:rPr>
        <w:t>та</w:t>
      </w:r>
      <w:r w:rsidRPr="00B3145E">
        <w:rPr>
          <w:rFonts w:ascii="Arial" w:hAnsi="Arial" w:cs="Arial"/>
        </w:rPr>
        <w:t xml:space="preserve"> во транспортот и </w:t>
      </w:r>
      <w:r w:rsidRPr="00B3145E">
        <w:rPr>
          <w:rFonts w:ascii="Arial" w:hAnsi="Arial" w:cs="Arial"/>
          <w:lang w:val="mk-MK"/>
        </w:rPr>
        <w:t>с</w:t>
      </w:r>
      <w:r w:rsidRPr="00B3145E">
        <w:rPr>
          <w:rFonts w:ascii="Arial" w:hAnsi="Arial" w:cs="Arial"/>
        </w:rPr>
        <w:t>удбината на липиди</w:t>
      </w:r>
      <w:r w:rsidR="002A0431" w:rsidRPr="00B3145E">
        <w:rPr>
          <w:rFonts w:ascii="Arial" w:hAnsi="Arial" w:cs="Arial"/>
          <w:lang w:val="mk-MK"/>
        </w:rPr>
        <w:t>те</w:t>
      </w:r>
      <w:r w:rsidRPr="00B3145E">
        <w:rPr>
          <w:rFonts w:ascii="Arial" w:hAnsi="Arial" w:cs="Arial"/>
        </w:rPr>
        <w:t>, а со тоа</w:t>
      </w:r>
      <w:r w:rsidRPr="00B3145E">
        <w:rPr>
          <w:rFonts w:ascii="Arial" w:hAnsi="Arial" w:cs="Arial"/>
          <w:lang w:val="mk-MK"/>
        </w:rPr>
        <w:t xml:space="preserve"> и на</w:t>
      </w:r>
      <w:r w:rsidR="007C5E0F" w:rsidRPr="00B3145E">
        <w:rPr>
          <w:rFonts w:ascii="Arial" w:hAnsi="Arial" w:cs="Arial"/>
        </w:rPr>
        <w:t xml:space="preserve"> потенцијалн</w:t>
      </w:r>
      <w:r w:rsidR="007C5E0F" w:rsidRPr="00B3145E">
        <w:rPr>
          <w:rFonts w:ascii="Arial" w:hAnsi="Arial" w:cs="Arial"/>
          <w:lang w:val="mk-MK"/>
        </w:rPr>
        <w:t>ите</w:t>
      </w:r>
      <w:r w:rsidRPr="00B3145E">
        <w:rPr>
          <w:rFonts w:ascii="Arial" w:hAnsi="Arial" w:cs="Arial"/>
        </w:rPr>
        <w:t xml:space="preserve"> липид</w:t>
      </w:r>
      <w:r w:rsidR="007C5E0F" w:rsidRPr="00B3145E">
        <w:rPr>
          <w:rFonts w:ascii="Arial" w:hAnsi="Arial" w:cs="Arial"/>
          <w:lang w:val="mk-MK"/>
        </w:rPr>
        <w:t>ни</w:t>
      </w:r>
      <w:r w:rsidRPr="00B3145E">
        <w:rPr>
          <w:rFonts w:ascii="Arial" w:hAnsi="Arial" w:cs="Arial"/>
        </w:rPr>
        <w:t xml:space="preserve"> </w:t>
      </w:r>
      <w:r w:rsidRPr="00B3145E">
        <w:rPr>
          <w:rFonts w:ascii="Arial" w:hAnsi="Arial" w:cs="Arial"/>
          <w:lang w:val="mk-MK"/>
        </w:rPr>
        <w:t>хидропероксиди</w:t>
      </w:r>
      <w:r w:rsidRPr="00B3145E">
        <w:rPr>
          <w:rFonts w:ascii="Arial" w:hAnsi="Arial" w:cs="Arial"/>
        </w:rPr>
        <w:t>, малку се знае за можно</w:t>
      </w:r>
      <w:r w:rsidRPr="00B3145E">
        <w:rPr>
          <w:rFonts w:ascii="Arial" w:hAnsi="Arial" w:cs="Arial"/>
          <w:lang w:val="mk-MK"/>
        </w:rPr>
        <w:t>то</w:t>
      </w:r>
      <w:r w:rsidRPr="00B3145E">
        <w:rPr>
          <w:rFonts w:ascii="Arial" w:hAnsi="Arial" w:cs="Arial"/>
        </w:rPr>
        <w:t xml:space="preserve"> формирање на </w:t>
      </w:r>
      <w:r w:rsidRPr="00B3145E">
        <w:rPr>
          <w:rFonts w:ascii="Arial" w:hAnsi="Arial" w:cs="Arial"/>
          <w:lang w:val="mk-MK"/>
        </w:rPr>
        <w:t xml:space="preserve">липидните хидропероксиди во </w:t>
      </w:r>
      <w:r w:rsidRPr="00B3145E">
        <w:rPr>
          <w:rFonts w:ascii="Arial" w:hAnsi="Arial" w:cs="Arial"/>
        </w:rPr>
        <w:t>плазма</w:t>
      </w:r>
      <w:r w:rsidRPr="00B3145E">
        <w:rPr>
          <w:rFonts w:ascii="Arial" w:hAnsi="Arial" w:cs="Arial"/>
          <w:lang w:val="mk-MK"/>
        </w:rPr>
        <w:t>та</w:t>
      </w:r>
      <w:r w:rsidR="007C5E0F" w:rsidRPr="00B3145E">
        <w:rPr>
          <w:rFonts w:ascii="Arial" w:hAnsi="Arial" w:cs="Arial"/>
        </w:rPr>
        <w:t xml:space="preserve"> и релативн</w:t>
      </w:r>
      <w:r w:rsidR="007C5E0F" w:rsidRPr="00B3145E">
        <w:rPr>
          <w:rFonts w:ascii="Arial" w:hAnsi="Arial" w:cs="Arial"/>
          <w:lang w:val="mk-MK"/>
        </w:rPr>
        <w:t>иот</w:t>
      </w:r>
      <w:r w:rsidR="007C5E0F" w:rsidRPr="00B3145E">
        <w:rPr>
          <w:rFonts w:ascii="Arial" w:hAnsi="Arial" w:cs="Arial"/>
        </w:rPr>
        <w:t xml:space="preserve"> придонес</w:t>
      </w:r>
      <w:r w:rsidR="007C40B4">
        <w:rPr>
          <w:rFonts w:ascii="Arial" w:hAnsi="Arial" w:cs="Arial"/>
        </w:rPr>
        <w:t xml:space="preserve"> на</w:t>
      </w:r>
      <w:r w:rsidRPr="00B3145E">
        <w:rPr>
          <w:rFonts w:ascii="Arial" w:hAnsi="Arial" w:cs="Arial"/>
        </w:rPr>
        <w:t xml:space="preserve"> различни ендоге</w:t>
      </w:r>
      <w:r w:rsidR="009914CB" w:rsidRPr="00B3145E">
        <w:rPr>
          <w:rFonts w:ascii="Arial" w:hAnsi="Arial" w:cs="Arial"/>
        </w:rPr>
        <w:t>ни антиоксидан</w:t>
      </w:r>
      <w:r w:rsidR="009914CB" w:rsidRPr="00B3145E">
        <w:rPr>
          <w:rFonts w:ascii="Arial" w:hAnsi="Arial" w:cs="Arial"/>
          <w:lang w:val="mk-MK"/>
        </w:rPr>
        <w:t>т</w:t>
      </w:r>
      <w:r w:rsidR="002A0431" w:rsidRPr="00B3145E">
        <w:rPr>
          <w:rFonts w:ascii="Arial" w:hAnsi="Arial" w:cs="Arial"/>
        </w:rPr>
        <w:t xml:space="preserve">и во спречување </w:t>
      </w:r>
      <w:r w:rsidR="007C5E0F" w:rsidRPr="00B3145E">
        <w:rPr>
          <w:rFonts w:ascii="Arial" w:hAnsi="Arial" w:cs="Arial"/>
          <w:lang w:val="mk-MK"/>
        </w:rPr>
        <w:t xml:space="preserve">на </w:t>
      </w:r>
      <w:r w:rsidRPr="00B3145E">
        <w:rPr>
          <w:rFonts w:ascii="Arial" w:hAnsi="Arial" w:cs="Arial"/>
        </w:rPr>
        <w:t>штета</w:t>
      </w:r>
      <w:r w:rsidRPr="00B3145E">
        <w:rPr>
          <w:rFonts w:ascii="Arial" w:hAnsi="Arial" w:cs="Arial"/>
          <w:lang w:val="mk-MK"/>
        </w:rPr>
        <w:t>та од липидната пероксидација</w:t>
      </w:r>
      <w:r w:rsidRPr="00B3145E">
        <w:rPr>
          <w:rFonts w:ascii="Arial" w:hAnsi="Arial" w:cs="Arial"/>
        </w:rPr>
        <w:t>.</w:t>
      </w:r>
      <w:proofErr w:type="gramEnd"/>
      <w:r w:rsidRPr="00B3145E">
        <w:rPr>
          <w:rFonts w:ascii="Arial" w:hAnsi="Arial" w:cs="Arial"/>
        </w:rPr>
        <w:t xml:space="preserve"> </w:t>
      </w:r>
      <w:proofErr w:type="gramStart"/>
      <w:r w:rsidRPr="00B3145E">
        <w:rPr>
          <w:rFonts w:ascii="Arial" w:hAnsi="Arial" w:cs="Arial"/>
        </w:rPr>
        <w:t>Исто така, судбината на липид</w:t>
      </w:r>
      <w:r w:rsidRPr="00B3145E">
        <w:rPr>
          <w:rFonts w:ascii="Arial" w:hAnsi="Arial" w:cs="Arial"/>
          <w:lang w:val="mk-MK"/>
        </w:rPr>
        <w:t xml:space="preserve">ните хидропероксиди </w:t>
      </w:r>
      <w:r w:rsidR="002A0431" w:rsidRPr="00B3145E">
        <w:rPr>
          <w:rFonts w:ascii="Arial" w:hAnsi="Arial" w:cs="Arial"/>
          <w:lang w:val="mk-MK"/>
        </w:rPr>
        <w:t xml:space="preserve">кои </w:t>
      </w:r>
      <w:r w:rsidRPr="00B3145E">
        <w:rPr>
          <w:rFonts w:ascii="Arial" w:hAnsi="Arial" w:cs="Arial"/>
        </w:rPr>
        <w:t xml:space="preserve">еднаш се формирале во плазмата или </w:t>
      </w:r>
      <w:r w:rsidR="009914CB" w:rsidRPr="00B3145E">
        <w:rPr>
          <w:rFonts w:ascii="Arial" w:hAnsi="Arial" w:cs="Arial"/>
          <w:lang w:val="mk-MK"/>
        </w:rPr>
        <w:t xml:space="preserve">се </w:t>
      </w:r>
      <w:r w:rsidRPr="00B3145E">
        <w:rPr>
          <w:rFonts w:ascii="Arial" w:hAnsi="Arial" w:cs="Arial"/>
        </w:rPr>
        <w:t>пре</w:t>
      </w:r>
      <w:r w:rsidR="002A0431" w:rsidRPr="00B3145E">
        <w:rPr>
          <w:rFonts w:ascii="Arial" w:hAnsi="Arial" w:cs="Arial"/>
          <w:lang w:val="mk-MK"/>
        </w:rPr>
        <w:t>в</w:t>
      </w:r>
      <w:r w:rsidRPr="00B3145E">
        <w:rPr>
          <w:rFonts w:ascii="Arial" w:hAnsi="Arial" w:cs="Arial"/>
        </w:rPr>
        <w:t>земени во неа и можно</w:t>
      </w:r>
      <w:r w:rsidR="002A0431" w:rsidRPr="00B3145E">
        <w:rPr>
          <w:rFonts w:ascii="Arial" w:hAnsi="Arial" w:cs="Arial"/>
          <w:lang w:val="mk-MK"/>
        </w:rPr>
        <w:t>то</w:t>
      </w:r>
      <w:r w:rsidRPr="00B3145E">
        <w:rPr>
          <w:rFonts w:ascii="Arial" w:hAnsi="Arial" w:cs="Arial"/>
        </w:rPr>
        <w:t xml:space="preserve"> вкл</w:t>
      </w:r>
      <w:r w:rsidR="009914CB" w:rsidRPr="00B3145E">
        <w:rPr>
          <w:rFonts w:ascii="Arial" w:hAnsi="Arial" w:cs="Arial"/>
        </w:rPr>
        <w:t>учување на различни антиоксидан</w:t>
      </w:r>
      <w:r w:rsidR="009914CB" w:rsidRPr="00B3145E">
        <w:rPr>
          <w:rFonts w:ascii="Arial" w:hAnsi="Arial" w:cs="Arial"/>
          <w:lang w:val="mk-MK"/>
        </w:rPr>
        <w:t>т</w:t>
      </w:r>
      <w:r w:rsidR="009914CB" w:rsidRPr="00B3145E">
        <w:rPr>
          <w:rFonts w:ascii="Arial" w:hAnsi="Arial" w:cs="Arial"/>
        </w:rPr>
        <w:t>и</w:t>
      </w:r>
      <w:r w:rsidR="009914CB" w:rsidRPr="00B3145E">
        <w:rPr>
          <w:rFonts w:ascii="Arial" w:hAnsi="Arial" w:cs="Arial"/>
          <w:lang w:val="mk-MK"/>
        </w:rPr>
        <w:t xml:space="preserve">, </w:t>
      </w:r>
      <w:r w:rsidRPr="00B3145E">
        <w:rPr>
          <w:rFonts w:ascii="Arial" w:hAnsi="Arial" w:cs="Arial"/>
        </w:rPr>
        <w:t>се главно неистражен</w:t>
      </w:r>
      <w:r w:rsidR="002A0431" w:rsidRPr="00B3145E">
        <w:rPr>
          <w:rFonts w:ascii="Arial" w:hAnsi="Arial" w:cs="Arial"/>
          <w:lang w:val="mk-MK"/>
        </w:rPr>
        <w:t>и</w:t>
      </w:r>
      <w:r w:rsidR="00D16E98" w:rsidRPr="00B3145E">
        <w:rPr>
          <w:rFonts w:ascii="Arial" w:hAnsi="Arial" w:cs="Arial"/>
        </w:rPr>
        <w:t>.</w:t>
      </w:r>
      <w:proofErr w:type="gramEnd"/>
      <w:r w:rsidR="00B545CD" w:rsidRPr="00B3145E">
        <w:rPr>
          <w:rFonts w:ascii="Arial" w:hAnsi="Arial" w:cs="Arial"/>
          <w:lang w:val="mk-MK"/>
        </w:rPr>
        <w:t xml:space="preserve"> Поради ова, целта на нашата студија беше </w:t>
      </w:r>
      <w:r w:rsidR="00B545CD" w:rsidRPr="00B3145E">
        <w:rPr>
          <w:rFonts w:ascii="Arial" w:hAnsi="Arial" w:cs="Arial"/>
        </w:rPr>
        <w:t>да се оцени и спореди нивото на</w:t>
      </w:r>
      <w:r w:rsidR="007B6691" w:rsidRPr="00B3145E">
        <w:rPr>
          <w:rFonts w:ascii="Arial" w:hAnsi="Arial" w:cs="Arial"/>
          <w:lang w:val="mk-MK"/>
        </w:rPr>
        <w:t xml:space="preserve"> хидропероксидите</w:t>
      </w:r>
      <w:r w:rsidR="00B545CD" w:rsidRPr="00B3145E">
        <w:rPr>
          <w:rFonts w:ascii="Arial" w:hAnsi="Arial" w:cs="Arial"/>
          <w:lang w:val="mk-MK"/>
        </w:rPr>
        <w:t>,</w:t>
      </w:r>
      <w:r w:rsidR="007B6691" w:rsidRPr="00B3145E">
        <w:rPr>
          <w:rFonts w:ascii="Arial" w:hAnsi="Arial" w:cs="Arial"/>
          <w:lang w:val="mk-MK"/>
        </w:rPr>
        <w:t xml:space="preserve"> </w:t>
      </w:r>
      <w:r w:rsidR="00B545CD" w:rsidRPr="00B3145E">
        <w:rPr>
          <w:rFonts w:ascii="Arial" w:hAnsi="Arial" w:cs="Arial"/>
          <w:lang w:val="mk-MK"/>
        </w:rPr>
        <w:t>како маркери на липидна пероксидација,</w:t>
      </w:r>
      <w:r w:rsidR="00B545CD" w:rsidRPr="00B3145E">
        <w:rPr>
          <w:rFonts w:ascii="Arial" w:hAnsi="Arial" w:cs="Arial"/>
        </w:rPr>
        <w:t xml:space="preserve"> кај пациенти со К</w:t>
      </w:r>
      <w:r w:rsidR="00B545CD" w:rsidRPr="00B3145E">
        <w:rPr>
          <w:rFonts w:ascii="Arial" w:hAnsi="Arial" w:cs="Arial"/>
          <w:lang w:val="mk-MK"/>
        </w:rPr>
        <w:t>А</w:t>
      </w:r>
      <w:r w:rsidR="00B545CD" w:rsidRPr="00B3145E">
        <w:rPr>
          <w:rFonts w:ascii="Arial" w:hAnsi="Arial" w:cs="Arial"/>
        </w:rPr>
        <w:t>Б и контрол</w:t>
      </w:r>
      <w:r w:rsidR="00B545CD" w:rsidRPr="00B3145E">
        <w:rPr>
          <w:rFonts w:ascii="Arial" w:hAnsi="Arial" w:cs="Arial"/>
          <w:lang w:val="mk-MK"/>
        </w:rPr>
        <w:t>ните</w:t>
      </w:r>
      <w:r w:rsidR="00B545CD" w:rsidRPr="00B3145E">
        <w:rPr>
          <w:rFonts w:ascii="Arial" w:hAnsi="Arial" w:cs="Arial"/>
        </w:rPr>
        <w:t xml:space="preserve"> здрави п</w:t>
      </w:r>
      <w:r w:rsidR="00B545CD" w:rsidRPr="00B3145E">
        <w:rPr>
          <w:rFonts w:ascii="Arial" w:hAnsi="Arial" w:cs="Arial"/>
          <w:lang w:val="mk-MK"/>
        </w:rPr>
        <w:t>ациенти</w:t>
      </w:r>
      <w:r w:rsidR="007B6691" w:rsidRPr="00B3145E">
        <w:rPr>
          <w:rFonts w:ascii="Arial" w:hAnsi="Arial" w:cs="Arial"/>
          <w:lang w:val="mk-MK"/>
        </w:rPr>
        <w:t xml:space="preserve"> </w:t>
      </w:r>
      <w:r w:rsidR="0062439D">
        <w:rPr>
          <w:rFonts w:ascii="Arial" w:hAnsi="Arial" w:cs="Arial"/>
          <w:lang w:val="mk-MK"/>
        </w:rPr>
        <w:t>(10</w:t>
      </w:r>
      <w:r w:rsidR="00DA4008" w:rsidRPr="00B3145E">
        <w:rPr>
          <w:rFonts w:ascii="Arial" w:hAnsi="Arial" w:cs="Arial"/>
          <w:lang w:val="mk-MK"/>
        </w:rPr>
        <w:t>)</w:t>
      </w:r>
      <w:r w:rsidR="007B6691" w:rsidRPr="00B3145E">
        <w:rPr>
          <w:rFonts w:ascii="Arial" w:hAnsi="Arial" w:cs="Arial"/>
          <w:lang w:val="mk-MK"/>
        </w:rPr>
        <w:t>.</w:t>
      </w: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74701" w:rsidRDefault="00274701" w:rsidP="00F95E15">
      <w:pPr>
        <w:pStyle w:val="NoSpacing"/>
        <w:jc w:val="both"/>
        <w:rPr>
          <w:rFonts w:ascii="Arial" w:hAnsi="Arial" w:cs="Arial"/>
          <w:b/>
          <w:lang w:val="mk-MK"/>
        </w:rPr>
      </w:pPr>
    </w:p>
    <w:p w:rsidR="002A35F2" w:rsidRDefault="002A35F2" w:rsidP="00F95E15">
      <w:pPr>
        <w:pStyle w:val="NoSpacing"/>
        <w:jc w:val="both"/>
        <w:rPr>
          <w:rFonts w:ascii="Arial" w:hAnsi="Arial" w:cs="Arial"/>
          <w:b/>
          <w:lang w:val="mk-MK"/>
        </w:rPr>
      </w:pPr>
    </w:p>
    <w:p w:rsidR="00AD7AB8" w:rsidRDefault="00AD7AB8" w:rsidP="00F95E15">
      <w:pPr>
        <w:pStyle w:val="NoSpacing"/>
        <w:jc w:val="both"/>
        <w:rPr>
          <w:rFonts w:ascii="Arial" w:hAnsi="Arial" w:cs="Arial"/>
          <w:b/>
          <w:lang w:val="mk-MK"/>
        </w:rPr>
      </w:pPr>
      <w:r w:rsidRPr="00AD7AB8">
        <w:rPr>
          <w:rFonts w:ascii="Arial" w:hAnsi="Arial" w:cs="Arial"/>
          <w:b/>
          <w:lang w:val="mk-MK"/>
        </w:rPr>
        <w:lastRenderedPageBreak/>
        <w:t>ЦЕЛИ</w:t>
      </w:r>
    </w:p>
    <w:p w:rsidR="00F95E15" w:rsidRPr="00F95E15" w:rsidRDefault="00F95E15" w:rsidP="00F95E15">
      <w:pPr>
        <w:pStyle w:val="NoSpacing"/>
        <w:jc w:val="both"/>
        <w:rPr>
          <w:rFonts w:ascii="Arial" w:hAnsi="Arial" w:cs="Arial"/>
          <w:lang w:val="mk-MK"/>
        </w:rPr>
      </w:pPr>
    </w:p>
    <w:p w:rsidR="007322CF" w:rsidRPr="007322CF" w:rsidRDefault="007322CF">
      <w:pPr>
        <w:rPr>
          <w:rFonts w:ascii="Arial" w:hAnsi="Arial" w:cs="Arial"/>
          <w:sz w:val="24"/>
          <w:szCs w:val="24"/>
          <w:lang w:val="mk-MK"/>
        </w:rPr>
      </w:pPr>
      <w:r>
        <w:rPr>
          <w:rFonts w:ascii="Arial" w:hAnsi="Arial" w:cs="Arial"/>
          <w:sz w:val="24"/>
          <w:szCs w:val="24"/>
          <w:lang w:val="mk-MK"/>
        </w:rPr>
        <w:t>Целите на ова истражување се:</w:t>
      </w:r>
    </w:p>
    <w:p w:rsidR="00FE2254" w:rsidRPr="007322CF" w:rsidRDefault="00990FA1" w:rsidP="007322CF">
      <w:pPr>
        <w:pStyle w:val="ListParagraph"/>
        <w:numPr>
          <w:ilvl w:val="0"/>
          <w:numId w:val="4"/>
        </w:numPr>
        <w:ind w:left="0" w:firstLine="360"/>
        <w:jc w:val="both"/>
        <w:rPr>
          <w:rFonts w:ascii="Arial" w:hAnsi="Arial" w:cs="Arial"/>
          <w:sz w:val="24"/>
          <w:szCs w:val="24"/>
          <w:lang w:val="mk-MK"/>
        </w:rPr>
      </w:pPr>
      <w:r w:rsidRPr="007322CF">
        <w:rPr>
          <w:rFonts w:ascii="Arial" w:hAnsi="Arial" w:cs="Arial"/>
          <w:sz w:val="24"/>
          <w:szCs w:val="24"/>
          <w:lang w:val="mk-MK"/>
        </w:rPr>
        <w:t>Да се</w:t>
      </w:r>
      <w:r w:rsidR="007322CF" w:rsidRPr="007322CF">
        <w:rPr>
          <w:rFonts w:ascii="Arial" w:hAnsi="Arial" w:cs="Arial"/>
          <w:sz w:val="24"/>
          <w:szCs w:val="24"/>
          <w:lang w:val="mk-MK"/>
        </w:rPr>
        <w:t xml:space="preserve"> утврди</w:t>
      </w:r>
      <w:r w:rsidRPr="007322CF">
        <w:rPr>
          <w:rFonts w:ascii="Arial" w:hAnsi="Arial" w:cs="Arial"/>
          <w:sz w:val="24"/>
          <w:szCs w:val="24"/>
          <w:lang w:val="mk-MK"/>
        </w:rPr>
        <w:t xml:space="preserve"> дали постои разлика во конц</w:t>
      </w:r>
      <w:r w:rsidR="00286514">
        <w:rPr>
          <w:rFonts w:ascii="Arial" w:hAnsi="Arial" w:cs="Arial"/>
          <w:sz w:val="24"/>
          <w:szCs w:val="24"/>
          <w:lang w:val="mk-MK"/>
        </w:rPr>
        <w:t>ентрацијата на хидро</w:t>
      </w:r>
      <w:r w:rsidR="007322CF">
        <w:rPr>
          <w:rFonts w:ascii="Arial" w:hAnsi="Arial" w:cs="Arial"/>
          <w:sz w:val="24"/>
          <w:szCs w:val="24"/>
          <w:lang w:val="mk-MK"/>
        </w:rPr>
        <w:t xml:space="preserve">пероксидите </w:t>
      </w:r>
      <w:r w:rsidRPr="007322CF">
        <w:rPr>
          <w:rFonts w:ascii="Arial" w:hAnsi="Arial" w:cs="Arial"/>
          <w:sz w:val="24"/>
          <w:szCs w:val="24"/>
          <w:lang w:val="mk-MK"/>
        </w:rPr>
        <w:t>во плазмата, како маркери за липидна пероксидација, помеѓу пациентите со коронарна артериска болест и здравите крводарители.</w:t>
      </w:r>
    </w:p>
    <w:p w:rsidR="00990FA1" w:rsidRPr="007322CF" w:rsidRDefault="0042380A" w:rsidP="007322CF">
      <w:pPr>
        <w:pStyle w:val="ListParagraph"/>
        <w:numPr>
          <w:ilvl w:val="0"/>
          <w:numId w:val="4"/>
        </w:numPr>
        <w:ind w:left="0" w:firstLine="360"/>
        <w:jc w:val="both"/>
        <w:rPr>
          <w:rFonts w:ascii="Arial" w:hAnsi="Arial" w:cs="Arial"/>
          <w:sz w:val="24"/>
          <w:szCs w:val="24"/>
          <w:lang w:val="mk-MK"/>
        </w:rPr>
      </w:pPr>
      <w:r w:rsidRPr="007322CF">
        <w:rPr>
          <w:rFonts w:ascii="Arial" w:hAnsi="Arial" w:cs="Arial"/>
          <w:sz w:val="24"/>
          <w:szCs w:val="24"/>
          <w:lang w:val="mk-MK"/>
        </w:rPr>
        <w:t xml:space="preserve">Да се </w:t>
      </w:r>
      <w:r w:rsidR="007322CF" w:rsidRPr="007322CF">
        <w:rPr>
          <w:rFonts w:ascii="Arial" w:hAnsi="Arial" w:cs="Arial"/>
          <w:sz w:val="24"/>
          <w:szCs w:val="24"/>
          <w:lang w:val="mk-MK"/>
        </w:rPr>
        <w:t>утврди</w:t>
      </w:r>
      <w:r w:rsidR="00990FA1" w:rsidRPr="007322CF">
        <w:rPr>
          <w:rFonts w:ascii="Arial" w:hAnsi="Arial" w:cs="Arial"/>
          <w:sz w:val="24"/>
          <w:szCs w:val="24"/>
          <w:lang w:val="mk-MK"/>
        </w:rPr>
        <w:t xml:space="preserve"> дали постои разлика помеѓу </w:t>
      </w:r>
      <w:r w:rsidRPr="007322CF">
        <w:rPr>
          <w:rFonts w:ascii="Arial" w:hAnsi="Arial" w:cs="Arial"/>
          <w:sz w:val="24"/>
          <w:szCs w:val="24"/>
          <w:lang w:val="mk-MK"/>
        </w:rPr>
        <w:t xml:space="preserve">двете групи на </w:t>
      </w:r>
      <w:r w:rsidR="00CE2EA4">
        <w:rPr>
          <w:rFonts w:ascii="Arial" w:hAnsi="Arial" w:cs="Arial"/>
          <w:sz w:val="24"/>
          <w:szCs w:val="24"/>
          <w:lang w:val="mk-MK"/>
        </w:rPr>
        <w:t>пациенти</w:t>
      </w:r>
      <w:r w:rsidRPr="007322CF">
        <w:rPr>
          <w:rFonts w:ascii="Arial" w:hAnsi="Arial" w:cs="Arial"/>
          <w:sz w:val="24"/>
          <w:szCs w:val="24"/>
          <w:lang w:val="mk-MK"/>
        </w:rPr>
        <w:t>:</w:t>
      </w:r>
      <w:r w:rsidR="00990FA1" w:rsidRPr="007322CF">
        <w:rPr>
          <w:rFonts w:ascii="Arial" w:hAnsi="Arial" w:cs="Arial"/>
          <w:sz w:val="24"/>
          <w:szCs w:val="24"/>
          <w:lang w:val="mk-MK"/>
        </w:rPr>
        <w:t xml:space="preserve"> со акутна коронарна болест и хронична (исхемична) болест на срцето.</w:t>
      </w:r>
    </w:p>
    <w:p w:rsidR="00990FA1" w:rsidRDefault="0042380A" w:rsidP="007322CF">
      <w:pPr>
        <w:pStyle w:val="ListParagraph"/>
        <w:numPr>
          <w:ilvl w:val="0"/>
          <w:numId w:val="4"/>
        </w:numPr>
        <w:ind w:left="0" w:firstLine="360"/>
        <w:jc w:val="both"/>
        <w:rPr>
          <w:rFonts w:ascii="Arial" w:hAnsi="Arial" w:cs="Arial"/>
          <w:sz w:val="24"/>
          <w:szCs w:val="24"/>
          <w:lang w:val="mk-MK"/>
        </w:rPr>
      </w:pPr>
      <w:r w:rsidRPr="007322CF">
        <w:rPr>
          <w:rFonts w:ascii="Arial" w:hAnsi="Arial" w:cs="Arial"/>
          <w:sz w:val="24"/>
          <w:szCs w:val="24"/>
          <w:lang w:val="mk-MK"/>
        </w:rPr>
        <w:t xml:space="preserve">Да се </w:t>
      </w:r>
      <w:r w:rsidR="007322CF" w:rsidRPr="007322CF">
        <w:rPr>
          <w:rFonts w:ascii="Arial" w:hAnsi="Arial" w:cs="Arial"/>
          <w:sz w:val="24"/>
          <w:szCs w:val="24"/>
          <w:lang w:val="mk-MK"/>
        </w:rPr>
        <w:t>утврди</w:t>
      </w:r>
      <w:r w:rsidRPr="007322CF">
        <w:rPr>
          <w:rFonts w:ascii="Arial" w:hAnsi="Arial" w:cs="Arial"/>
          <w:sz w:val="24"/>
          <w:szCs w:val="24"/>
          <w:lang w:val="mk-MK"/>
        </w:rPr>
        <w:t xml:space="preserve"> </w:t>
      </w:r>
      <w:r w:rsidR="00990FA1" w:rsidRPr="007322CF">
        <w:rPr>
          <w:rFonts w:ascii="Arial" w:hAnsi="Arial" w:cs="Arial"/>
          <w:sz w:val="24"/>
          <w:szCs w:val="24"/>
          <w:lang w:val="mk-MK"/>
        </w:rPr>
        <w:t>дали постои статистички значајни разлики во конце</w:t>
      </w:r>
      <w:r w:rsidR="00467D0B">
        <w:rPr>
          <w:rFonts w:ascii="Arial" w:hAnsi="Arial" w:cs="Arial"/>
          <w:sz w:val="24"/>
          <w:szCs w:val="24"/>
          <w:lang w:val="mk-MK"/>
        </w:rPr>
        <w:t>н</w:t>
      </w:r>
      <w:r w:rsidR="00990FA1" w:rsidRPr="007322CF">
        <w:rPr>
          <w:rFonts w:ascii="Arial" w:hAnsi="Arial" w:cs="Arial"/>
          <w:sz w:val="24"/>
          <w:szCs w:val="24"/>
          <w:lang w:val="mk-MK"/>
        </w:rPr>
        <w:t xml:space="preserve">трацијата на хидропероксидите </w:t>
      </w:r>
      <w:r w:rsidR="007322CF">
        <w:rPr>
          <w:rFonts w:ascii="Arial" w:hAnsi="Arial" w:cs="Arial"/>
          <w:sz w:val="24"/>
          <w:szCs w:val="24"/>
          <w:lang w:val="mk-MK"/>
        </w:rPr>
        <w:t>помеѓу подгрупите во една група, формирани во зависност од анамнестичките податоци, физикалниот преглед, лабораториските анализи и неинвазивните дијагностички методи, и тоа:</w:t>
      </w:r>
    </w:p>
    <w:p w:rsidR="001E3E28" w:rsidRPr="007322CF" w:rsidRDefault="001E3E28" w:rsidP="001E3E28">
      <w:pPr>
        <w:pStyle w:val="ListParagraph"/>
        <w:ind w:left="360"/>
        <w:jc w:val="both"/>
        <w:rPr>
          <w:rFonts w:ascii="Arial" w:hAnsi="Arial" w:cs="Arial"/>
          <w:sz w:val="24"/>
          <w:szCs w:val="24"/>
          <w:lang w:val="mk-MK"/>
        </w:rPr>
      </w:pPr>
    </w:p>
    <w:p w:rsidR="001E3E28" w:rsidRDefault="001E3E28" w:rsidP="001E3E28">
      <w:pPr>
        <w:pStyle w:val="ListParagraph"/>
        <w:numPr>
          <w:ilvl w:val="0"/>
          <w:numId w:val="5"/>
        </w:numPr>
        <w:jc w:val="both"/>
        <w:rPr>
          <w:rFonts w:ascii="Arial" w:hAnsi="Arial" w:cs="Arial"/>
          <w:sz w:val="24"/>
          <w:szCs w:val="24"/>
          <w:lang w:val="mk-MK"/>
        </w:rPr>
      </w:pPr>
      <w:r w:rsidRPr="001E3E28">
        <w:rPr>
          <w:rFonts w:ascii="Arial" w:hAnsi="Arial" w:cs="Arial"/>
          <w:sz w:val="24"/>
          <w:szCs w:val="24"/>
          <w:lang w:val="mk-MK"/>
        </w:rPr>
        <w:t xml:space="preserve">Во групата на </w:t>
      </w:r>
      <w:r w:rsidR="003D3D89">
        <w:rPr>
          <w:rFonts w:ascii="Arial" w:hAnsi="Arial" w:cs="Arial"/>
          <w:sz w:val="24"/>
          <w:szCs w:val="24"/>
          <w:lang w:val="mk-MK"/>
        </w:rPr>
        <w:t>пациенти со акутна коронарна ар</w:t>
      </w:r>
      <w:r w:rsidRPr="001E3E28">
        <w:rPr>
          <w:rFonts w:ascii="Arial" w:hAnsi="Arial" w:cs="Arial"/>
          <w:sz w:val="24"/>
          <w:szCs w:val="24"/>
          <w:lang w:val="mk-MK"/>
        </w:rPr>
        <w:t>т</w:t>
      </w:r>
      <w:r w:rsidR="003D3D89">
        <w:rPr>
          <w:rFonts w:ascii="Arial" w:hAnsi="Arial" w:cs="Arial"/>
          <w:sz w:val="24"/>
          <w:szCs w:val="24"/>
          <w:lang w:val="mk-MK"/>
        </w:rPr>
        <w:t>е</w:t>
      </w:r>
      <w:r w:rsidRPr="001E3E28">
        <w:rPr>
          <w:rFonts w:ascii="Arial" w:hAnsi="Arial" w:cs="Arial"/>
          <w:sz w:val="24"/>
          <w:szCs w:val="24"/>
          <w:lang w:val="mk-MK"/>
        </w:rPr>
        <w:t>риска болест меѓу пациентите со а</w:t>
      </w:r>
      <w:r w:rsidR="003C1EC2" w:rsidRPr="001E3E28">
        <w:rPr>
          <w:rFonts w:ascii="Arial" w:hAnsi="Arial" w:cs="Arial"/>
          <w:sz w:val="24"/>
          <w:szCs w:val="24"/>
          <w:lang w:val="mk-MK"/>
        </w:rPr>
        <w:t>кутен миокарден инфаркт со СТ-сегмен</w:t>
      </w:r>
      <w:r w:rsidRPr="001E3E28">
        <w:rPr>
          <w:rFonts w:ascii="Arial" w:hAnsi="Arial" w:cs="Arial"/>
          <w:sz w:val="24"/>
          <w:szCs w:val="24"/>
          <w:lang w:val="mk-MK"/>
        </w:rPr>
        <w:t>т елевација, со а</w:t>
      </w:r>
      <w:r w:rsidR="003C1EC2" w:rsidRPr="001E3E28">
        <w:rPr>
          <w:rFonts w:ascii="Arial" w:hAnsi="Arial" w:cs="Arial"/>
          <w:sz w:val="24"/>
          <w:szCs w:val="24"/>
          <w:lang w:val="mk-MK"/>
        </w:rPr>
        <w:t>кутен миокарден инф</w:t>
      </w:r>
      <w:r w:rsidRPr="001E3E28">
        <w:rPr>
          <w:rFonts w:ascii="Arial" w:hAnsi="Arial" w:cs="Arial"/>
          <w:sz w:val="24"/>
          <w:szCs w:val="24"/>
          <w:lang w:val="mk-MK"/>
        </w:rPr>
        <w:t>аркт без СТ-сегмент елевација и со н</w:t>
      </w:r>
      <w:r w:rsidR="003C1EC2" w:rsidRPr="001E3E28">
        <w:rPr>
          <w:rFonts w:ascii="Arial" w:hAnsi="Arial" w:cs="Arial"/>
          <w:sz w:val="24"/>
          <w:szCs w:val="24"/>
          <w:lang w:val="mk-MK"/>
        </w:rPr>
        <w:t>естабилна ангина пекторис</w:t>
      </w:r>
      <w:r w:rsidRPr="001E3E28">
        <w:rPr>
          <w:rFonts w:ascii="Arial" w:hAnsi="Arial" w:cs="Arial"/>
          <w:sz w:val="24"/>
          <w:szCs w:val="24"/>
          <w:lang w:val="mk-MK"/>
        </w:rPr>
        <w:t>.</w:t>
      </w:r>
    </w:p>
    <w:p w:rsidR="001E3E28" w:rsidRDefault="001E3E28" w:rsidP="001E3E28">
      <w:pPr>
        <w:pStyle w:val="ListParagraph"/>
        <w:jc w:val="both"/>
        <w:rPr>
          <w:rFonts w:ascii="Arial" w:hAnsi="Arial" w:cs="Arial"/>
          <w:sz w:val="24"/>
          <w:szCs w:val="24"/>
          <w:lang w:val="mk-MK"/>
        </w:rPr>
      </w:pPr>
    </w:p>
    <w:p w:rsidR="00990FA1" w:rsidRPr="001E3E28" w:rsidRDefault="001E3E28" w:rsidP="001E3E28">
      <w:pPr>
        <w:pStyle w:val="ListParagraph"/>
        <w:numPr>
          <w:ilvl w:val="0"/>
          <w:numId w:val="5"/>
        </w:numPr>
        <w:jc w:val="both"/>
        <w:rPr>
          <w:rFonts w:ascii="Arial" w:hAnsi="Arial" w:cs="Arial"/>
          <w:sz w:val="24"/>
          <w:szCs w:val="24"/>
          <w:lang w:val="mk-MK"/>
        </w:rPr>
      </w:pPr>
      <w:r w:rsidRPr="001E3E28">
        <w:rPr>
          <w:rFonts w:ascii="Arial" w:hAnsi="Arial" w:cs="Arial"/>
          <w:sz w:val="24"/>
          <w:szCs w:val="24"/>
          <w:lang w:val="mk-MK"/>
        </w:rPr>
        <w:t>Во групата на пациенти со хронична (исхемична) болест на срцето меѓу пациентите по прележан миокарден инфаркт</w:t>
      </w:r>
      <w:r w:rsidR="0042380A" w:rsidRPr="001E3E28">
        <w:rPr>
          <w:rFonts w:ascii="Arial" w:hAnsi="Arial" w:cs="Arial"/>
          <w:sz w:val="24"/>
          <w:szCs w:val="24"/>
        </w:rPr>
        <w:t>,</w:t>
      </w:r>
      <w:r w:rsidRPr="001E3E28">
        <w:rPr>
          <w:rFonts w:ascii="Arial" w:hAnsi="Arial" w:cs="Arial"/>
          <w:sz w:val="24"/>
          <w:szCs w:val="24"/>
          <w:lang w:val="mk-MK"/>
        </w:rPr>
        <w:t xml:space="preserve"> кај пациенти</w:t>
      </w:r>
      <w:r w:rsidR="0042380A" w:rsidRPr="001E3E28">
        <w:rPr>
          <w:rFonts w:ascii="Arial" w:hAnsi="Arial" w:cs="Arial"/>
          <w:sz w:val="24"/>
          <w:szCs w:val="24"/>
        </w:rPr>
        <w:t xml:space="preserve"> </w:t>
      </w:r>
      <w:r w:rsidRPr="001E3E28">
        <w:rPr>
          <w:rFonts w:ascii="Arial" w:hAnsi="Arial" w:cs="Arial"/>
          <w:sz w:val="24"/>
          <w:szCs w:val="24"/>
          <w:lang w:val="mk-MK"/>
        </w:rPr>
        <w:t>п</w:t>
      </w:r>
      <w:r w:rsidR="0042380A" w:rsidRPr="001E3E28">
        <w:rPr>
          <w:rFonts w:ascii="Arial" w:hAnsi="Arial" w:cs="Arial"/>
          <w:sz w:val="24"/>
          <w:szCs w:val="24"/>
          <w:lang w:val="mk-MK"/>
        </w:rPr>
        <w:t>о миокардна реваскуларизација со перкутани коронарни интервенции и/или коронарна бајпас хирургија и други реваскуларизациони процедури</w:t>
      </w:r>
      <w:r w:rsidRPr="001E3E28">
        <w:rPr>
          <w:rFonts w:ascii="Arial" w:hAnsi="Arial" w:cs="Arial"/>
          <w:sz w:val="24"/>
          <w:szCs w:val="24"/>
          <w:lang w:val="mk-MK"/>
        </w:rPr>
        <w:t xml:space="preserve"> и кај пациенти со а</w:t>
      </w:r>
      <w:r w:rsidR="0042380A" w:rsidRPr="001E3E28">
        <w:rPr>
          <w:rFonts w:ascii="Arial" w:hAnsi="Arial" w:cs="Arial"/>
          <w:sz w:val="24"/>
          <w:szCs w:val="24"/>
          <w:lang w:val="mk-MK"/>
        </w:rPr>
        <w:t xml:space="preserve">симптоматска </w:t>
      </w:r>
      <w:r w:rsidR="00BD799A" w:rsidRPr="001E3E28">
        <w:rPr>
          <w:rFonts w:ascii="Arial" w:hAnsi="Arial" w:cs="Arial"/>
          <w:sz w:val="24"/>
          <w:szCs w:val="24"/>
        </w:rPr>
        <w:t>KA</w:t>
      </w:r>
      <w:r w:rsidR="00BD799A" w:rsidRPr="001E3E28">
        <w:rPr>
          <w:rFonts w:ascii="Arial" w:hAnsi="Arial" w:cs="Arial"/>
          <w:sz w:val="24"/>
          <w:szCs w:val="24"/>
          <w:lang w:val="mk-MK"/>
        </w:rPr>
        <w:t>Б</w:t>
      </w:r>
      <w:r w:rsidRPr="001E3E28">
        <w:rPr>
          <w:rFonts w:ascii="Arial" w:hAnsi="Arial" w:cs="Arial"/>
          <w:sz w:val="24"/>
          <w:szCs w:val="24"/>
          <w:lang w:val="mk-MK"/>
        </w:rPr>
        <w:t>.</w:t>
      </w:r>
    </w:p>
    <w:p w:rsidR="00FE2254" w:rsidRDefault="00FE2254">
      <w:pPr>
        <w:rPr>
          <w:rFonts w:ascii="Arial" w:hAnsi="Arial" w:cs="Arial"/>
          <w:b/>
          <w:sz w:val="24"/>
          <w:szCs w:val="24"/>
          <w:lang w:val="mk-MK"/>
        </w:rPr>
      </w:pPr>
    </w:p>
    <w:p w:rsidR="00FE2254" w:rsidRDefault="00FE2254">
      <w:pPr>
        <w:rPr>
          <w:rFonts w:ascii="Arial" w:hAnsi="Arial" w:cs="Arial"/>
          <w:b/>
          <w:sz w:val="24"/>
          <w:szCs w:val="24"/>
          <w:lang w:val="mk-MK"/>
        </w:rPr>
      </w:pPr>
    </w:p>
    <w:p w:rsidR="00FE2254" w:rsidRDefault="00FE2254">
      <w:pPr>
        <w:rPr>
          <w:rFonts w:ascii="Arial" w:hAnsi="Arial" w:cs="Arial"/>
          <w:b/>
          <w:sz w:val="24"/>
          <w:szCs w:val="24"/>
          <w:lang w:val="mk-MK"/>
        </w:rPr>
      </w:pPr>
    </w:p>
    <w:p w:rsidR="00FE2254" w:rsidRDefault="00FE2254">
      <w:pPr>
        <w:rPr>
          <w:rFonts w:ascii="Arial" w:hAnsi="Arial" w:cs="Arial"/>
          <w:b/>
          <w:sz w:val="24"/>
          <w:szCs w:val="24"/>
          <w:lang w:val="mk-MK"/>
        </w:rPr>
      </w:pPr>
    </w:p>
    <w:p w:rsidR="00FE2254" w:rsidRDefault="00FE2254">
      <w:pPr>
        <w:rPr>
          <w:rFonts w:ascii="Arial" w:hAnsi="Arial" w:cs="Arial"/>
          <w:b/>
          <w:sz w:val="24"/>
          <w:szCs w:val="24"/>
          <w:lang w:val="mk-MK"/>
        </w:rPr>
      </w:pPr>
    </w:p>
    <w:p w:rsidR="00FE2254" w:rsidRDefault="00FE2254">
      <w:pPr>
        <w:rPr>
          <w:rFonts w:ascii="Arial" w:hAnsi="Arial" w:cs="Arial"/>
          <w:b/>
          <w:sz w:val="24"/>
          <w:szCs w:val="24"/>
          <w:lang w:val="mk-MK"/>
        </w:rPr>
      </w:pPr>
    </w:p>
    <w:p w:rsidR="00FE2254" w:rsidRDefault="00FE2254">
      <w:pPr>
        <w:rPr>
          <w:rFonts w:ascii="Arial" w:hAnsi="Arial" w:cs="Arial"/>
          <w:b/>
          <w:sz w:val="24"/>
          <w:szCs w:val="24"/>
          <w:lang w:val="mk-MK"/>
        </w:rPr>
      </w:pPr>
    </w:p>
    <w:p w:rsidR="00F95E15" w:rsidRDefault="00F95E15">
      <w:pPr>
        <w:rPr>
          <w:rFonts w:ascii="Arial" w:hAnsi="Arial" w:cs="Arial"/>
          <w:b/>
          <w:sz w:val="24"/>
          <w:szCs w:val="24"/>
        </w:rPr>
      </w:pPr>
    </w:p>
    <w:p w:rsidR="00675570" w:rsidRDefault="00675570">
      <w:pPr>
        <w:rPr>
          <w:rFonts w:ascii="Arial" w:hAnsi="Arial" w:cs="Arial"/>
          <w:b/>
          <w:sz w:val="24"/>
          <w:szCs w:val="24"/>
          <w:lang w:val="mk-MK"/>
        </w:rPr>
      </w:pPr>
    </w:p>
    <w:p w:rsidR="00232629" w:rsidRPr="00232629" w:rsidRDefault="00232629">
      <w:pPr>
        <w:rPr>
          <w:rFonts w:ascii="Arial" w:hAnsi="Arial" w:cs="Arial"/>
          <w:b/>
          <w:sz w:val="24"/>
          <w:szCs w:val="24"/>
          <w:lang w:val="mk-MK"/>
        </w:rPr>
      </w:pPr>
    </w:p>
    <w:p w:rsidR="00AD7AB8" w:rsidRPr="00AD7AB8" w:rsidRDefault="00AD7AB8">
      <w:pPr>
        <w:rPr>
          <w:rFonts w:ascii="Arial" w:hAnsi="Arial" w:cs="Arial"/>
          <w:b/>
          <w:sz w:val="24"/>
          <w:szCs w:val="24"/>
          <w:lang w:val="mk-MK"/>
        </w:rPr>
      </w:pPr>
      <w:r w:rsidRPr="00AD7AB8">
        <w:rPr>
          <w:rFonts w:ascii="Arial" w:hAnsi="Arial" w:cs="Arial"/>
          <w:b/>
          <w:sz w:val="24"/>
          <w:szCs w:val="24"/>
          <w:lang w:val="mk-MK"/>
        </w:rPr>
        <w:lastRenderedPageBreak/>
        <w:t>МАТЕРИЈАЛ И МЕТОДИ</w:t>
      </w:r>
    </w:p>
    <w:p w:rsidR="000B79E6" w:rsidRPr="00AD0606" w:rsidRDefault="0065359C" w:rsidP="000B79E6">
      <w:pPr>
        <w:ind w:firstLine="720"/>
        <w:jc w:val="both"/>
        <w:rPr>
          <w:rFonts w:ascii="Arial" w:hAnsi="Arial" w:cs="Arial"/>
          <w:sz w:val="24"/>
          <w:szCs w:val="24"/>
        </w:rPr>
      </w:pPr>
      <w:r w:rsidRPr="00BD4CFB">
        <w:rPr>
          <w:rFonts w:ascii="Arial" w:hAnsi="Arial" w:cs="Arial"/>
          <w:sz w:val="24"/>
          <w:szCs w:val="24"/>
          <w:lang w:val="mk-MK"/>
        </w:rPr>
        <w:t>Трудот претставува трансверзална (пресечна) студија која е спроведена на Клиника за кардиологија-Скопје, во периодот</w:t>
      </w:r>
      <w:r w:rsidRPr="00BD4CFB">
        <w:rPr>
          <w:rFonts w:ascii="Arial" w:hAnsi="Arial" w:cs="Arial"/>
          <w:sz w:val="24"/>
          <w:szCs w:val="24"/>
        </w:rPr>
        <w:t xml:space="preserve"> </w:t>
      </w:r>
      <w:r w:rsidRPr="00BD4CFB">
        <w:rPr>
          <w:rFonts w:ascii="Arial" w:hAnsi="Arial" w:cs="Arial"/>
          <w:sz w:val="24"/>
          <w:szCs w:val="24"/>
          <w:lang w:val="mk-MK"/>
        </w:rPr>
        <w:t xml:space="preserve">од 01-ви ноември 2013 до 31-ви  март 2014 година. </w:t>
      </w:r>
      <w:r w:rsidR="000B79E6">
        <w:rPr>
          <w:rFonts w:ascii="Arial" w:hAnsi="Arial" w:cs="Arial"/>
          <w:sz w:val="24"/>
          <w:szCs w:val="24"/>
          <w:lang w:val="mk-MK"/>
        </w:rPr>
        <w:t xml:space="preserve">Во студијата беа вклучени </w:t>
      </w:r>
      <w:r w:rsidR="00983D0F">
        <w:rPr>
          <w:rFonts w:ascii="Arial" w:hAnsi="Arial" w:cs="Arial"/>
          <w:sz w:val="24"/>
          <w:szCs w:val="24"/>
          <w:lang w:val="mk-MK"/>
        </w:rPr>
        <w:t>300</w:t>
      </w:r>
      <w:r w:rsidR="000B79E6">
        <w:rPr>
          <w:rFonts w:ascii="Arial" w:hAnsi="Arial" w:cs="Arial"/>
          <w:sz w:val="24"/>
          <w:szCs w:val="24"/>
          <w:lang w:val="mk-MK"/>
        </w:rPr>
        <w:t xml:space="preserve"> пациенти</w:t>
      </w:r>
      <w:r w:rsidR="000B79E6">
        <w:rPr>
          <w:rFonts w:ascii="Arial" w:hAnsi="Arial" w:cs="Arial"/>
          <w:sz w:val="24"/>
          <w:szCs w:val="24"/>
        </w:rPr>
        <w:t xml:space="preserve"> </w:t>
      </w:r>
      <w:r w:rsidR="00D12C2F">
        <w:rPr>
          <w:rFonts w:ascii="Arial" w:hAnsi="Arial" w:cs="Arial"/>
          <w:sz w:val="24"/>
          <w:szCs w:val="24"/>
          <w:lang w:val="mk-MK"/>
        </w:rPr>
        <w:t xml:space="preserve">со </w:t>
      </w:r>
      <w:r w:rsidR="000B79E6">
        <w:rPr>
          <w:rFonts w:ascii="Arial" w:hAnsi="Arial" w:cs="Arial"/>
          <w:sz w:val="24"/>
          <w:szCs w:val="24"/>
          <w:lang w:val="mk-MK"/>
        </w:rPr>
        <w:t>коронарна артериска болест</w:t>
      </w:r>
      <w:r w:rsidR="00D12C2F">
        <w:rPr>
          <w:rFonts w:ascii="Arial" w:hAnsi="Arial" w:cs="Arial"/>
          <w:sz w:val="24"/>
          <w:szCs w:val="24"/>
          <w:lang w:val="mk-MK"/>
        </w:rPr>
        <w:t xml:space="preserve"> (КАБ)</w:t>
      </w:r>
      <w:r w:rsidR="00AD0606">
        <w:rPr>
          <w:rFonts w:ascii="Arial" w:hAnsi="Arial" w:cs="Arial"/>
          <w:sz w:val="24"/>
          <w:szCs w:val="24"/>
        </w:rPr>
        <w:t>.</w:t>
      </w:r>
    </w:p>
    <w:p w:rsidR="006735D8" w:rsidRPr="000874F9" w:rsidRDefault="001D2470" w:rsidP="000874F9">
      <w:pPr>
        <w:ind w:firstLine="720"/>
        <w:jc w:val="both"/>
        <w:rPr>
          <w:rFonts w:ascii="Arial" w:hAnsi="Arial" w:cs="Arial"/>
          <w:sz w:val="24"/>
          <w:szCs w:val="24"/>
          <w:lang w:val="mk-MK"/>
        </w:rPr>
      </w:pPr>
      <w:r>
        <w:rPr>
          <w:rFonts w:ascii="Arial" w:hAnsi="Arial" w:cs="Arial"/>
          <w:sz w:val="24"/>
          <w:szCs w:val="24"/>
          <w:lang w:val="mk-MK"/>
        </w:rPr>
        <w:t xml:space="preserve">1. Пациентите </w:t>
      </w:r>
      <w:r w:rsidR="000874F9">
        <w:rPr>
          <w:rFonts w:ascii="Arial" w:hAnsi="Arial" w:cs="Arial"/>
          <w:sz w:val="24"/>
          <w:szCs w:val="24"/>
          <w:lang w:val="mk-MK"/>
        </w:rPr>
        <w:t xml:space="preserve">со работна дијагноза за </w:t>
      </w:r>
      <w:r>
        <w:rPr>
          <w:rFonts w:ascii="Arial" w:hAnsi="Arial" w:cs="Arial"/>
          <w:i/>
          <w:sz w:val="24"/>
          <w:szCs w:val="24"/>
        </w:rPr>
        <w:t>Акут</w:t>
      </w:r>
      <w:r>
        <w:rPr>
          <w:rFonts w:ascii="Arial" w:hAnsi="Arial" w:cs="Arial"/>
          <w:i/>
          <w:sz w:val="24"/>
          <w:szCs w:val="24"/>
          <w:lang w:val="mk-MK"/>
        </w:rPr>
        <w:t>на коронарна артериска болест (Акутен коронарен синдром</w:t>
      </w:r>
      <w:r>
        <w:rPr>
          <w:rFonts w:ascii="Arial" w:hAnsi="Arial" w:cs="Arial"/>
          <w:i/>
          <w:sz w:val="24"/>
          <w:szCs w:val="24"/>
        </w:rPr>
        <w:t>)</w:t>
      </w:r>
      <w:r>
        <w:rPr>
          <w:rFonts w:ascii="Arial" w:hAnsi="Arial" w:cs="Arial"/>
          <w:i/>
          <w:sz w:val="24"/>
          <w:szCs w:val="24"/>
          <w:lang w:val="mk-MK"/>
        </w:rPr>
        <w:t xml:space="preserve">, </w:t>
      </w:r>
      <w:r w:rsidRPr="001D2470">
        <w:rPr>
          <w:rFonts w:ascii="Arial" w:hAnsi="Arial" w:cs="Arial"/>
          <w:sz w:val="24"/>
          <w:szCs w:val="24"/>
          <w:lang w:val="mk-MK"/>
        </w:rPr>
        <w:t>кои</w:t>
      </w:r>
      <w:r>
        <w:rPr>
          <w:rFonts w:ascii="Arial" w:hAnsi="Arial" w:cs="Arial"/>
          <w:i/>
          <w:sz w:val="24"/>
          <w:szCs w:val="24"/>
          <w:lang w:val="mk-MK"/>
        </w:rPr>
        <w:t xml:space="preserve"> </w:t>
      </w:r>
      <w:r>
        <w:rPr>
          <w:rFonts w:ascii="Arial" w:hAnsi="Arial" w:cs="Arial"/>
          <w:sz w:val="24"/>
          <w:szCs w:val="24"/>
          <w:lang w:val="mk-MK"/>
        </w:rPr>
        <w:t>беа</w:t>
      </w:r>
      <w:r w:rsidR="000874F9">
        <w:rPr>
          <w:rFonts w:ascii="Arial" w:hAnsi="Arial" w:cs="Arial"/>
          <w:sz w:val="24"/>
          <w:szCs w:val="24"/>
          <w:lang w:val="mk-MK"/>
        </w:rPr>
        <w:t xml:space="preserve"> примени во единица за интензивна нега </w:t>
      </w:r>
      <w:r>
        <w:rPr>
          <w:rFonts w:ascii="Arial" w:hAnsi="Arial" w:cs="Arial"/>
          <w:sz w:val="24"/>
          <w:szCs w:val="24"/>
          <w:lang w:val="mk-MK"/>
        </w:rPr>
        <w:t>беа</w:t>
      </w:r>
      <w:r w:rsidR="000874F9">
        <w:rPr>
          <w:rFonts w:ascii="Arial" w:hAnsi="Arial" w:cs="Arial"/>
          <w:sz w:val="24"/>
          <w:szCs w:val="24"/>
          <w:lang w:val="mk-MK"/>
        </w:rPr>
        <w:t xml:space="preserve"> вклучени</w:t>
      </w:r>
      <w:r>
        <w:rPr>
          <w:rFonts w:ascii="Arial" w:hAnsi="Arial" w:cs="Arial"/>
          <w:sz w:val="24"/>
          <w:szCs w:val="24"/>
          <w:lang w:val="mk-MK"/>
        </w:rPr>
        <w:t xml:space="preserve"> во студијата, вкупно 187 пациенти. </w:t>
      </w:r>
      <w:r w:rsidR="000874F9">
        <w:rPr>
          <w:rFonts w:ascii="Arial" w:hAnsi="Arial" w:cs="Arial"/>
          <w:sz w:val="24"/>
          <w:szCs w:val="24"/>
          <w:lang w:val="mk-MK"/>
        </w:rPr>
        <w:t xml:space="preserve"> Врз основа на </w:t>
      </w:r>
      <w:r w:rsidR="000874F9" w:rsidRPr="0055338C">
        <w:rPr>
          <w:rFonts w:ascii="Arial" w:hAnsi="Arial" w:cs="Arial"/>
          <w:sz w:val="24"/>
          <w:szCs w:val="24"/>
          <w:lang w:val="mk-MK"/>
        </w:rPr>
        <w:t>неинвазивни методи (електрокардиограм, ехокар</w:t>
      </w:r>
      <w:r w:rsidR="000874F9">
        <w:rPr>
          <w:rFonts w:ascii="Arial" w:hAnsi="Arial" w:cs="Arial"/>
          <w:sz w:val="24"/>
          <w:szCs w:val="24"/>
          <w:lang w:val="mk-MK"/>
        </w:rPr>
        <w:t>диографија) и лабораториски</w:t>
      </w:r>
      <w:r w:rsidR="000874F9" w:rsidRPr="0055338C">
        <w:rPr>
          <w:rFonts w:ascii="Arial" w:hAnsi="Arial" w:cs="Arial"/>
          <w:sz w:val="24"/>
          <w:szCs w:val="24"/>
          <w:lang w:val="mk-MK"/>
        </w:rPr>
        <w:t xml:space="preserve"> анализи (маркери на некроза:</w:t>
      </w:r>
      <w:r w:rsidR="000874F9">
        <w:rPr>
          <w:rFonts w:ascii="Arial" w:hAnsi="Arial" w:cs="Arial"/>
          <w:sz w:val="24"/>
          <w:szCs w:val="24"/>
          <w:lang w:val="mk-MK"/>
        </w:rPr>
        <w:t xml:space="preserve"> миоглобин, тропонин</w:t>
      </w:r>
      <w:r w:rsidR="000874F9" w:rsidRPr="0055338C">
        <w:rPr>
          <w:rFonts w:ascii="Arial" w:hAnsi="Arial" w:cs="Arial"/>
          <w:sz w:val="24"/>
          <w:szCs w:val="24"/>
          <w:lang w:val="mk-MK"/>
        </w:rPr>
        <w:t xml:space="preserve">, креатинин киназа – </w:t>
      </w:r>
      <w:r w:rsidR="000874F9">
        <w:rPr>
          <w:rFonts w:ascii="Arial" w:hAnsi="Arial" w:cs="Arial"/>
          <w:sz w:val="24"/>
          <w:szCs w:val="24"/>
        </w:rPr>
        <w:t>C</w:t>
      </w:r>
      <w:r w:rsidR="000874F9">
        <w:rPr>
          <w:rFonts w:ascii="Arial" w:hAnsi="Arial" w:cs="Arial"/>
          <w:sz w:val="24"/>
          <w:szCs w:val="24"/>
          <w:lang w:val="mk-MK"/>
        </w:rPr>
        <w:t>К</w:t>
      </w:r>
      <w:r w:rsidR="000874F9" w:rsidRPr="0055338C">
        <w:rPr>
          <w:rFonts w:ascii="Arial" w:hAnsi="Arial" w:cs="Arial"/>
          <w:sz w:val="24"/>
          <w:szCs w:val="24"/>
        </w:rPr>
        <w:t>-MB</w:t>
      </w:r>
      <w:r w:rsidR="000874F9">
        <w:rPr>
          <w:rFonts w:ascii="Arial" w:hAnsi="Arial" w:cs="Arial"/>
          <w:sz w:val="24"/>
          <w:szCs w:val="24"/>
          <w:lang w:val="mk-MK"/>
        </w:rPr>
        <w:t>) беа</w:t>
      </w:r>
      <w:r w:rsidR="000874F9" w:rsidRPr="0055338C">
        <w:rPr>
          <w:rFonts w:ascii="Arial" w:hAnsi="Arial" w:cs="Arial"/>
          <w:sz w:val="24"/>
          <w:szCs w:val="24"/>
          <w:lang w:val="mk-MK"/>
        </w:rPr>
        <w:t xml:space="preserve"> поделени во </w:t>
      </w:r>
      <w:r w:rsidR="000874F9">
        <w:rPr>
          <w:rFonts w:ascii="Arial" w:hAnsi="Arial" w:cs="Arial"/>
          <w:sz w:val="24"/>
          <w:szCs w:val="24"/>
          <w:lang w:val="mk-MK"/>
        </w:rPr>
        <w:t xml:space="preserve">соодветни </w:t>
      </w:r>
      <w:r w:rsidR="000874F9" w:rsidRPr="0055338C">
        <w:rPr>
          <w:rFonts w:ascii="Arial" w:hAnsi="Arial" w:cs="Arial"/>
          <w:sz w:val="24"/>
          <w:szCs w:val="24"/>
          <w:lang w:val="mk-MK"/>
        </w:rPr>
        <w:t xml:space="preserve">подгрупи: </w:t>
      </w:r>
    </w:p>
    <w:p w:rsidR="00D12C2F" w:rsidRPr="00AC75B9" w:rsidRDefault="00D12C2F" w:rsidP="0055338C">
      <w:pPr>
        <w:ind w:firstLine="720"/>
        <w:rPr>
          <w:rFonts w:ascii="Arial" w:hAnsi="Arial" w:cs="Arial"/>
          <w:sz w:val="24"/>
          <w:szCs w:val="24"/>
          <w:lang w:val="mk-MK"/>
        </w:rPr>
      </w:pPr>
      <w:r w:rsidRPr="0055338C">
        <w:rPr>
          <w:rFonts w:ascii="Arial" w:hAnsi="Arial" w:cs="Arial"/>
          <w:sz w:val="24"/>
          <w:szCs w:val="24"/>
        </w:rPr>
        <w:t>1</w:t>
      </w:r>
      <w:r w:rsidRPr="0055338C">
        <w:rPr>
          <w:rFonts w:ascii="Arial" w:hAnsi="Arial" w:cs="Arial"/>
          <w:sz w:val="24"/>
          <w:szCs w:val="24"/>
          <w:lang w:val="mk-MK"/>
        </w:rPr>
        <w:t>а.Акутен миокарден инфаркт со СТ-сегмент елевација</w:t>
      </w:r>
      <w:r w:rsidR="00BD799A">
        <w:rPr>
          <w:rFonts w:ascii="Arial" w:hAnsi="Arial" w:cs="Arial"/>
          <w:sz w:val="24"/>
          <w:szCs w:val="24"/>
          <w:lang w:val="mk-MK"/>
        </w:rPr>
        <w:t xml:space="preserve"> (СТЕМИ)</w:t>
      </w:r>
      <w:r w:rsidR="00AC75B9">
        <w:rPr>
          <w:rFonts w:ascii="Arial" w:hAnsi="Arial" w:cs="Arial"/>
          <w:sz w:val="24"/>
          <w:szCs w:val="24"/>
        </w:rPr>
        <w:t xml:space="preserve">, </w:t>
      </w:r>
      <w:r w:rsidR="00AC75B9">
        <w:rPr>
          <w:rFonts w:ascii="Arial" w:hAnsi="Arial" w:cs="Arial"/>
          <w:sz w:val="24"/>
          <w:szCs w:val="24"/>
          <w:lang w:val="mk-MK"/>
        </w:rPr>
        <w:t xml:space="preserve">вкупно </w:t>
      </w:r>
      <w:r w:rsidR="00AC75B9">
        <w:rPr>
          <w:rFonts w:ascii="Arial" w:hAnsi="Arial" w:cs="Arial"/>
          <w:sz w:val="24"/>
          <w:szCs w:val="24"/>
        </w:rPr>
        <w:t>83</w:t>
      </w:r>
      <w:r w:rsidR="00BD62B7">
        <w:rPr>
          <w:rFonts w:ascii="Arial" w:hAnsi="Arial" w:cs="Arial"/>
          <w:sz w:val="24"/>
          <w:szCs w:val="24"/>
          <w:lang w:val="mk-MK"/>
        </w:rPr>
        <w:t xml:space="preserve"> (44</w:t>
      </w:r>
      <w:proofErr w:type="gramStart"/>
      <w:r w:rsidR="00BD62B7">
        <w:rPr>
          <w:rFonts w:ascii="Arial" w:hAnsi="Arial" w:cs="Arial"/>
          <w:sz w:val="24"/>
          <w:szCs w:val="24"/>
          <w:lang w:val="mk-MK"/>
        </w:rPr>
        <w:t>,4</w:t>
      </w:r>
      <w:proofErr w:type="gramEnd"/>
      <w:r w:rsidR="00BD62B7">
        <w:rPr>
          <w:rFonts w:ascii="Arial" w:hAnsi="Arial" w:cs="Arial"/>
          <w:sz w:val="24"/>
          <w:szCs w:val="24"/>
          <w:lang w:val="mk-MK"/>
        </w:rPr>
        <w:t xml:space="preserve">%) </w:t>
      </w:r>
      <w:r w:rsidR="00AC75B9">
        <w:rPr>
          <w:rFonts w:ascii="Arial" w:hAnsi="Arial" w:cs="Arial"/>
          <w:sz w:val="24"/>
          <w:szCs w:val="24"/>
          <w:lang w:val="mk-MK"/>
        </w:rPr>
        <w:t>пациенти</w:t>
      </w:r>
    </w:p>
    <w:p w:rsidR="00D12C2F" w:rsidRPr="00AC75B9" w:rsidRDefault="00D12C2F" w:rsidP="0055338C">
      <w:pPr>
        <w:ind w:firstLine="720"/>
        <w:rPr>
          <w:rFonts w:ascii="Arial" w:hAnsi="Arial" w:cs="Arial"/>
          <w:sz w:val="24"/>
          <w:szCs w:val="24"/>
          <w:lang w:val="mk-MK"/>
        </w:rPr>
      </w:pPr>
      <w:r w:rsidRPr="0055338C">
        <w:rPr>
          <w:rFonts w:ascii="Arial" w:hAnsi="Arial" w:cs="Arial"/>
          <w:sz w:val="24"/>
          <w:szCs w:val="24"/>
          <w:lang w:val="mk-MK"/>
        </w:rPr>
        <w:t>1б.Акутен миокарден инфаркт без СТ-сегмент елевација</w:t>
      </w:r>
      <w:r w:rsidR="00BD799A">
        <w:rPr>
          <w:rFonts w:ascii="Arial" w:hAnsi="Arial" w:cs="Arial"/>
          <w:sz w:val="24"/>
          <w:szCs w:val="24"/>
          <w:lang w:val="mk-MK"/>
        </w:rPr>
        <w:t xml:space="preserve"> (НСТЕМИ)</w:t>
      </w:r>
      <w:r w:rsidR="00AC75B9">
        <w:rPr>
          <w:rFonts w:ascii="Arial" w:hAnsi="Arial" w:cs="Arial"/>
          <w:sz w:val="24"/>
          <w:szCs w:val="24"/>
          <w:lang w:val="mk-MK"/>
        </w:rPr>
        <w:t xml:space="preserve">, вкупно </w:t>
      </w:r>
      <w:r w:rsidR="00AC75B9">
        <w:rPr>
          <w:rFonts w:ascii="Arial" w:hAnsi="Arial" w:cs="Arial"/>
          <w:sz w:val="24"/>
          <w:szCs w:val="24"/>
        </w:rPr>
        <w:t>14</w:t>
      </w:r>
      <w:r w:rsidR="00AC75B9">
        <w:rPr>
          <w:rFonts w:ascii="Arial" w:hAnsi="Arial" w:cs="Arial"/>
          <w:sz w:val="24"/>
          <w:szCs w:val="24"/>
          <w:lang w:val="mk-MK"/>
        </w:rPr>
        <w:t xml:space="preserve"> </w:t>
      </w:r>
      <w:r w:rsidR="00BD62B7">
        <w:rPr>
          <w:rFonts w:ascii="Arial" w:hAnsi="Arial" w:cs="Arial"/>
          <w:sz w:val="24"/>
          <w:szCs w:val="24"/>
          <w:lang w:val="mk-MK"/>
        </w:rPr>
        <w:t xml:space="preserve">(7,5%) </w:t>
      </w:r>
      <w:r w:rsidR="00AC75B9">
        <w:rPr>
          <w:rFonts w:ascii="Arial" w:hAnsi="Arial" w:cs="Arial"/>
          <w:sz w:val="24"/>
          <w:szCs w:val="24"/>
          <w:lang w:val="mk-MK"/>
        </w:rPr>
        <w:t>пациенти</w:t>
      </w:r>
    </w:p>
    <w:p w:rsidR="00D12C2F" w:rsidRDefault="00D12C2F" w:rsidP="0055338C">
      <w:pPr>
        <w:ind w:firstLine="720"/>
        <w:rPr>
          <w:rFonts w:ascii="Arial" w:hAnsi="Arial" w:cs="Arial"/>
          <w:sz w:val="24"/>
          <w:szCs w:val="24"/>
          <w:lang w:val="mk-MK"/>
        </w:rPr>
      </w:pPr>
      <w:r w:rsidRPr="0055338C">
        <w:rPr>
          <w:rFonts w:ascii="Arial" w:hAnsi="Arial" w:cs="Arial"/>
          <w:sz w:val="24"/>
          <w:szCs w:val="24"/>
          <w:lang w:val="mk-MK"/>
        </w:rPr>
        <w:t>1в.Нестабилна ангина пекторис</w:t>
      </w:r>
      <w:r w:rsidR="00BD799A">
        <w:rPr>
          <w:rFonts w:ascii="Arial" w:hAnsi="Arial" w:cs="Arial"/>
          <w:sz w:val="24"/>
          <w:szCs w:val="24"/>
          <w:lang w:val="mk-MK"/>
        </w:rPr>
        <w:t xml:space="preserve"> (АПНС)</w:t>
      </w:r>
      <w:r w:rsidR="00AC75B9">
        <w:rPr>
          <w:rFonts w:ascii="Arial" w:hAnsi="Arial" w:cs="Arial"/>
          <w:sz w:val="24"/>
          <w:szCs w:val="24"/>
          <w:lang w:val="mk-MK"/>
        </w:rPr>
        <w:t xml:space="preserve">, вкупно </w:t>
      </w:r>
      <w:r w:rsidR="00AC75B9">
        <w:rPr>
          <w:rFonts w:ascii="Arial" w:hAnsi="Arial" w:cs="Arial"/>
          <w:sz w:val="24"/>
          <w:szCs w:val="24"/>
        </w:rPr>
        <w:t>90</w:t>
      </w:r>
      <w:r w:rsidR="00BD62B7">
        <w:rPr>
          <w:rFonts w:ascii="Arial" w:hAnsi="Arial" w:cs="Arial"/>
          <w:sz w:val="24"/>
          <w:szCs w:val="24"/>
          <w:lang w:val="mk-MK"/>
        </w:rPr>
        <w:t xml:space="preserve"> (48,1%)</w:t>
      </w:r>
      <w:r w:rsidR="00AC75B9">
        <w:rPr>
          <w:rFonts w:ascii="Arial" w:hAnsi="Arial" w:cs="Arial"/>
          <w:sz w:val="24"/>
          <w:szCs w:val="24"/>
          <w:lang w:val="mk-MK"/>
        </w:rPr>
        <w:t xml:space="preserve"> пациенти</w:t>
      </w:r>
    </w:p>
    <w:p w:rsidR="00D12C2F" w:rsidRPr="00B66FF1" w:rsidRDefault="001D2470" w:rsidP="001D2470">
      <w:pPr>
        <w:ind w:firstLine="720"/>
        <w:jc w:val="both"/>
        <w:rPr>
          <w:rFonts w:ascii="Arial" w:hAnsi="Arial" w:cs="Arial"/>
          <w:sz w:val="24"/>
          <w:szCs w:val="24"/>
          <w:lang w:val="mk-MK"/>
        </w:rPr>
      </w:pPr>
      <w:r>
        <w:rPr>
          <w:rFonts w:ascii="Arial" w:hAnsi="Arial" w:cs="Arial"/>
          <w:sz w:val="24"/>
          <w:szCs w:val="24"/>
          <w:lang w:val="mk-MK"/>
        </w:rPr>
        <w:t xml:space="preserve">2. </w:t>
      </w:r>
      <w:r w:rsidR="00354C19">
        <w:rPr>
          <w:rFonts w:ascii="Arial" w:hAnsi="Arial" w:cs="Arial"/>
          <w:sz w:val="24"/>
          <w:szCs w:val="24"/>
          <w:lang w:val="mk-MK"/>
        </w:rPr>
        <w:t>Пацие</w:t>
      </w:r>
      <w:r>
        <w:rPr>
          <w:rFonts w:ascii="Arial" w:hAnsi="Arial" w:cs="Arial"/>
          <w:sz w:val="24"/>
          <w:szCs w:val="24"/>
          <w:lang w:val="mk-MK"/>
        </w:rPr>
        <w:t>нтите со потврдена коронарна ар</w:t>
      </w:r>
      <w:r w:rsidR="00354C19">
        <w:rPr>
          <w:rFonts w:ascii="Arial" w:hAnsi="Arial" w:cs="Arial"/>
          <w:sz w:val="24"/>
          <w:szCs w:val="24"/>
          <w:lang w:val="mk-MK"/>
        </w:rPr>
        <w:t>т</w:t>
      </w:r>
      <w:r>
        <w:rPr>
          <w:rFonts w:ascii="Arial" w:hAnsi="Arial" w:cs="Arial"/>
          <w:sz w:val="24"/>
          <w:szCs w:val="24"/>
          <w:lang w:val="mk-MK"/>
        </w:rPr>
        <w:t>е</w:t>
      </w:r>
      <w:r w:rsidR="00354C19">
        <w:rPr>
          <w:rFonts w:ascii="Arial" w:hAnsi="Arial" w:cs="Arial"/>
          <w:sz w:val="24"/>
          <w:szCs w:val="24"/>
          <w:lang w:val="mk-MK"/>
        </w:rPr>
        <w:t>риска болест беа селектирани, рандомизирани во тек на нивните редовни контроли и во студијата беа вклучени оние пациенти кои ги исполнуваат кристериумите за хронична коронарна артериска болест: Симптомите да се стабилни во последните 60дена; Во тој период да нема пр</w:t>
      </w:r>
      <w:r>
        <w:rPr>
          <w:rFonts w:ascii="Arial" w:hAnsi="Arial" w:cs="Arial"/>
          <w:sz w:val="24"/>
          <w:szCs w:val="24"/>
          <w:lang w:val="mk-MK"/>
        </w:rPr>
        <w:t>омена во честоста, траењето, провоцирачките фактори; Да нема доказ за</w:t>
      </w:r>
      <w:r w:rsidR="00AE6091">
        <w:rPr>
          <w:rFonts w:ascii="Arial" w:hAnsi="Arial" w:cs="Arial"/>
          <w:sz w:val="24"/>
          <w:szCs w:val="24"/>
          <w:lang w:val="mk-MK"/>
        </w:rPr>
        <w:t xml:space="preserve"> неодамнешна миокардна повреда. Групат</w:t>
      </w:r>
      <w:r>
        <w:rPr>
          <w:rFonts w:ascii="Arial" w:hAnsi="Arial" w:cs="Arial"/>
          <w:sz w:val="24"/>
          <w:szCs w:val="24"/>
          <w:lang w:val="mk-MK"/>
        </w:rPr>
        <w:t xml:space="preserve">а на пациенти со </w:t>
      </w:r>
      <w:r>
        <w:rPr>
          <w:rFonts w:ascii="Arial" w:hAnsi="Arial" w:cs="Arial"/>
          <w:i/>
          <w:sz w:val="24"/>
          <w:szCs w:val="24"/>
          <w:lang w:val="mk-MK"/>
        </w:rPr>
        <w:t>х</w:t>
      </w:r>
      <w:r w:rsidR="00D12C2F" w:rsidRPr="0055338C">
        <w:rPr>
          <w:rFonts w:ascii="Arial" w:hAnsi="Arial" w:cs="Arial"/>
          <w:i/>
          <w:sz w:val="24"/>
          <w:szCs w:val="24"/>
        </w:rPr>
        <w:t>ронична коронарна (исхемична) болест на срцето</w:t>
      </w:r>
      <w:r w:rsidR="00B66FF1">
        <w:rPr>
          <w:rFonts w:ascii="Arial" w:hAnsi="Arial" w:cs="Arial"/>
          <w:i/>
          <w:sz w:val="24"/>
          <w:szCs w:val="24"/>
          <w:lang w:val="mk-MK"/>
        </w:rPr>
        <w:t xml:space="preserve">, </w:t>
      </w:r>
      <w:r w:rsidR="00B66FF1">
        <w:rPr>
          <w:rFonts w:ascii="Arial" w:hAnsi="Arial" w:cs="Arial"/>
          <w:sz w:val="24"/>
          <w:szCs w:val="24"/>
          <w:lang w:val="mk-MK"/>
        </w:rPr>
        <w:t>вкупно 113 пациенти</w:t>
      </w:r>
      <w:r>
        <w:rPr>
          <w:rFonts w:ascii="Arial" w:hAnsi="Arial" w:cs="Arial"/>
          <w:sz w:val="24"/>
          <w:szCs w:val="24"/>
          <w:lang w:val="mk-MK"/>
        </w:rPr>
        <w:t>,</w:t>
      </w:r>
      <w:r w:rsidR="00B66FF1">
        <w:rPr>
          <w:rFonts w:ascii="Arial" w:hAnsi="Arial" w:cs="Arial"/>
          <w:sz w:val="24"/>
          <w:szCs w:val="24"/>
          <w:lang w:val="mk-MK"/>
        </w:rPr>
        <w:t xml:space="preserve"> </w:t>
      </w:r>
      <w:r>
        <w:rPr>
          <w:rFonts w:ascii="Arial" w:hAnsi="Arial" w:cs="Arial"/>
          <w:sz w:val="24"/>
          <w:szCs w:val="24"/>
          <w:lang w:val="mk-MK"/>
        </w:rPr>
        <w:t xml:space="preserve">беа </w:t>
      </w:r>
      <w:r w:rsidR="00B66FF1">
        <w:rPr>
          <w:rFonts w:ascii="Arial" w:hAnsi="Arial" w:cs="Arial"/>
          <w:sz w:val="24"/>
          <w:szCs w:val="24"/>
          <w:lang w:val="mk-MK"/>
        </w:rPr>
        <w:t>поделени во следните подгрупи:</w:t>
      </w:r>
    </w:p>
    <w:p w:rsidR="00D12C2F" w:rsidRPr="00AC75B9" w:rsidRDefault="00D12C2F" w:rsidP="00AD0606">
      <w:pPr>
        <w:ind w:firstLine="720"/>
        <w:jc w:val="both"/>
        <w:rPr>
          <w:rFonts w:ascii="Arial" w:hAnsi="Arial" w:cs="Arial"/>
          <w:sz w:val="24"/>
          <w:szCs w:val="24"/>
          <w:lang w:val="mk-MK"/>
        </w:rPr>
      </w:pPr>
      <w:r w:rsidRPr="0055338C">
        <w:rPr>
          <w:rFonts w:ascii="Arial" w:hAnsi="Arial" w:cs="Arial"/>
          <w:sz w:val="24"/>
          <w:szCs w:val="24"/>
          <w:lang w:val="mk-MK"/>
        </w:rPr>
        <w:t>2а.Пациенти по прележан миокарден инфаркт</w:t>
      </w:r>
      <w:r w:rsidR="00C1067B">
        <w:rPr>
          <w:rFonts w:ascii="Arial" w:hAnsi="Arial" w:cs="Arial"/>
          <w:sz w:val="24"/>
          <w:szCs w:val="24"/>
        </w:rPr>
        <w:t xml:space="preserve"> (St.post MI)</w:t>
      </w:r>
      <w:r w:rsidR="00AC75B9">
        <w:rPr>
          <w:rFonts w:ascii="Arial" w:hAnsi="Arial" w:cs="Arial"/>
          <w:sz w:val="24"/>
          <w:szCs w:val="24"/>
          <w:lang w:val="mk-MK"/>
        </w:rPr>
        <w:t xml:space="preserve">, вкупно </w:t>
      </w:r>
      <w:r w:rsidR="00D02F23">
        <w:rPr>
          <w:rFonts w:ascii="Arial" w:hAnsi="Arial" w:cs="Arial"/>
          <w:sz w:val="24"/>
          <w:szCs w:val="24"/>
          <w:lang w:val="mk-MK"/>
        </w:rPr>
        <w:t>76</w:t>
      </w:r>
      <w:r w:rsidR="00FD0554">
        <w:rPr>
          <w:rFonts w:ascii="Arial" w:hAnsi="Arial" w:cs="Arial"/>
          <w:sz w:val="24"/>
          <w:szCs w:val="24"/>
          <w:lang w:val="mk-MK"/>
        </w:rPr>
        <w:t xml:space="preserve"> (67,3%)</w:t>
      </w:r>
    </w:p>
    <w:p w:rsidR="00D12C2F" w:rsidRPr="00AC75B9" w:rsidRDefault="00D12C2F" w:rsidP="00AD0606">
      <w:pPr>
        <w:ind w:firstLine="720"/>
        <w:jc w:val="both"/>
        <w:rPr>
          <w:rFonts w:ascii="Arial" w:hAnsi="Arial" w:cs="Arial"/>
          <w:sz w:val="24"/>
          <w:szCs w:val="24"/>
          <w:lang w:val="mk-MK"/>
        </w:rPr>
      </w:pPr>
      <w:r w:rsidRPr="0055338C">
        <w:rPr>
          <w:rFonts w:ascii="Arial" w:hAnsi="Arial" w:cs="Arial"/>
          <w:sz w:val="24"/>
          <w:szCs w:val="24"/>
          <w:lang w:val="mk-MK"/>
        </w:rPr>
        <w:t>2б.Пациенти по миокардна реваскуларизација со перкутани коронарни интервенции и/или коронарна бајпас хирургија и други реваскуларизациони процедури</w:t>
      </w:r>
      <w:r w:rsidR="00C1067B">
        <w:rPr>
          <w:rFonts w:ascii="Arial" w:hAnsi="Arial" w:cs="Arial"/>
          <w:sz w:val="24"/>
          <w:szCs w:val="24"/>
        </w:rPr>
        <w:t xml:space="preserve"> (St.post PKI/CABG)</w:t>
      </w:r>
      <w:r w:rsidR="00AC75B9">
        <w:rPr>
          <w:rFonts w:ascii="Arial" w:hAnsi="Arial" w:cs="Arial"/>
          <w:sz w:val="24"/>
          <w:szCs w:val="24"/>
          <w:lang w:val="mk-MK"/>
        </w:rPr>
        <w:t xml:space="preserve">, вкупно </w:t>
      </w:r>
      <w:r w:rsidR="00D02F23">
        <w:rPr>
          <w:rFonts w:ascii="Arial" w:hAnsi="Arial" w:cs="Arial"/>
          <w:sz w:val="24"/>
          <w:szCs w:val="24"/>
          <w:lang w:val="mk-MK"/>
        </w:rPr>
        <w:t>25</w:t>
      </w:r>
      <w:r w:rsidR="00FD0554">
        <w:rPr>
          <w:rFonts w:ascii="Arial" w:hAnsi="Arial" w:cs="Arial"/>
          <w:sz w:val="24"/>
          <w:szCs w:val="24"/>
          <w:lang w:val="mk-MK"/>
        </w:rPr>
        <w:t xml:space="preserve"> (22,1%)</w:t>
      </w:r>
    </w:p>
    <w:p w:rsidR="00D12C2F" w:rsidRPr="001938F1" w:rsidRDefault="00D02F23" w:rsidP="001938F1">
      <w:pPr>
        <w:ind w:firstLine="720"/>
        <w:rPr>
          <w:rFonts w:ascii="Arial" w:hAnsi="Arial" w:cs="Arial"/>
          <w:sz w:val="24"/>
          <w:szCs w:val="24"/>
          <w:lang w:val="mk-MK"/>
        </w:rPr>
      </w:pPr>
      <w:r>
        <w:rPr>
          <w:rFonts w:ascii="Arial" w:hAnsi="Arial" w:cs="Arial"/>
          <w:sz w:val="24"/>
          <w:szCs w:val="24"/>
          <w:lang w:val="mk-MK"/>
        </w:rPr>
        <w:t>2в.Пациенти со асимтоматска КАБ, вкупно 12</w:t>
      </w:r>
      <w:r w:rsidR="00FD0554">
        <w:rPr>
          <w:rFonts w:ascii="Arial" w:hAnsi="Arial" w:cs="Arial"/>
          <w:sz w:val="24"/>
          <w:szCs w:val="24"/>
          <w:lang w:val="mk-MK"/>
        </w:rPr>
        <w:t xml:space="preserve"> (10,6%)</w:t>
      </w:r>
    </w:p>
    <w:p w:rsidR="00C93AE4" w:rsidRPr="00FF0B56" w:rsidRDefault="00D12C2F" w:rsidP="00093031">
      <w:pPr>
        <w:ind w:firstLine="720"/>
        <w:jc w:val="both"/>
        <w:rPr>
          <w:rFonts w:ascii="Arial" w:hAnsi="Arial" w:cs="Arial"/>
          <w:iCs/>
          <w:sz w:val="24"/>
          <w:szCs w:val="24"/>
          <w:lang w:val="mk-MK"/>
        </w:rPr>
      </w:pPr>
      <w:r w:rsidRPr="00D12C2F">
        <w:rPr>
          <w:rFonts w:ascii="Arial" w:hAnsi="Arial" w:cs="Arial"/>
          <w:sz w:val="24"/>
          <w:szCs w:val="24"/>
          <w:lang w:val="mk-MK"/>
        </w:rPr>
        <w:t xml:space="preserve">Контролната група се 30 </w:t>
      </w:r>
      <w:r w:rsidR="00093031">
        <w:rPr>
          <w:rFonts w:ascii="Arial" w:hAnsi="Arial" w:cs="Arial"/>
          <w:sz w:val="24"/>
          <w:szCs w:val="24"/>
          <w:lang w:val="mk-MK"/>
        </w:rPr>
        <w:t xml:space="preserve">физичко и ментално </w:t>
      </w:r>
      <w:r w:rsidRPr="00D12C2F">
        <w:rPr>
          <w:rFonts w:ascii="Arial" w:hAnsi="Arial" w:cs="Arial"/>
          <w:sz w:val="24"/>
          <w:szCs w:val="24"/>
          <w:lang w:val="mk-MK"/>
        </w:rPr>
        <w:t>здрави крводарители</w:t>
      </w:r>
      <w:r w:rsidR="00093031">
        <w:rPr>
          <w:rFonts w:ascii="Arial" w:hAnsi="Arial" w:cs="Arial"/>
          <w:sz w:val="24"/>
          <w:szCs w:val="24"/>
          <w:lang w:val="mk-MK"/>
        </w:rPr>
        <w:t xml:space="preserve">, со </w:t>
      </w:r>
      <w:r w:rsidR="00093031" w:rsidRPr="00D12C2F">
        <w:rPr>
          <w:rFonts w:ascii="Arial" w:hAnsi="Arial" w:cs="Arial"/>
          <w:iCs/>
          <w:sz w:val="24"/>
          <w:szCs w:val="24"/>
          <w:lang w:val="mk-MK"/>
        </w:rPr>
        <w:t xml:space="preserve">отсуство на било каков вид на </w:t>
      </w:r>
      <w:r w:rsidR="00093031">
        <w:rPr>
          <w:rFonts w:ascii="Arial" w:hAnsi="Arial" w:cs="Arial"/>
          <w:iCs/>
          <w:sz w:val="24"/>
          <w:szCs w:val="24"/>
          <w:lang w:val="mk-MK"/>
        </w:rPr>
        <w:t xml:space="preserve">акутно и/или хронично заболување, </w:t>
      </w:r>
      <w:r>
        <w:rPr>
          <w:rFonts w:ascii="Arial" w:hAnsi="Arial" w:cs="Arial"/>
          <w:iCs/>
          <w:sz w:val="24"/>
          <w:szCs w:val="24"/>
          <w:lang w:val="mk-MK"/>
        </w:rPr>
        <w:t>кои во тек на истражувањето дарувале</w:t>
      </w:r>
      <w:r w:rsidRPr="00D12C2F">
        <w:rPr>
          <w:rFonts w:ascii="Arial" w:hAnsi="Arial" w:cs="Arial"/>
          <w:iCs/>
          <w:sz w:val="24"/>
          <w:szCs w:val="24"/>
          <w:lang w:val="mk-MK"/>
        </w:rPr>
        <w:t xml:space="preserve"> крв во РЕ Трансфузилогија – Штип.</w:t>
      </w:r>
    </w:p>
    <w:p w:rsidR="0055338C" w:rsidRPr="0055338C" w:rsidRDefault="0055338C" w:rsidP="0055338C">
      <w:pPr>
        <w:ind w:firstLine="720"/>
        <w:jc w:val="both"/>
        <w:rPr>
          <w:rFonts w:ascii="Arial" w:hAnsi="Arial" w:cs="Arial"/>
          <w:iCs/>
          <w:sz w:val="24"/>
          <w:szCs w:val="24"/>
        </w:rPr>
      </w:pPr>
      <w:r w:rsidRPr="0055338C">
        <w:rPr>
          <w:rFonts w:ascii="Arial" w:hAnsi="Arial" w:cs="Arial"/>
          <w:iCs/>
          <w:sz w:val="24"/>
          <w:szCs w:val="24"/>
          <w:lang w:val="mk-MK"/>
        </w:rPr>
        <w:lastRenderedPageBreak/>
        <w:t>Специф</w:t>
      </w:r>
      <w:r w:rsidR="00AD0606">
        <w:rPr>
          <w:rFonts w:ascii="Arial" w:hAnsi="Arial" w:cs="Arial"/>
          <w:iCs/>
          <w:sz w:val="24"/>
          <w:szCs w:val="24"/>
          <w:lang w:val="mk-MK"/>
        </w:rPr>
        <w:t xml:space="preserve">ични критериуми за исклучување од студијата беа сите оние </w:t>
      </w:r>
      <w:r w:rsidR="00DA3BFA">
        <w:rPr>
          <w:rFonts w:ascii="Arial" w:hAnsi="Arial" w:cs="Arial"/>
          <w:iCs/>
          <w:sz w:val="24"/>
          <w:szCs w:val="24"/>
          <w:lang w:val="mk-MK"/>
        </w:rPr>
        <w:t xml:space="preserve">пациенти </w:t>
      </w:r>
      <w:r w:rsidR="00AD0606">
        <w:rPr>
          <w:rFonts w:ascii="Arial" w:hAnsi="Arial" w:cs="Arial"/>
          <w:iCs/>
          <w:sz w:val="24"/>
          <w:szCs w:val="24"/>
          <w:lang w:val="mk-MK"/>
        </w:rPr>
        <w:t>кои дадоа</w:t>
      </w:r>
      <w:r w:rsidRPr="0055338C">
        <w:rPr>
          <w:rFonts w:ascii="Arial" w:hAnsi="Arial" w:cs="Arial"/>
          <w:iCs/>
          <w:sz w:val="24"/>
          <w:szCs w:val="24"/>
          <w:lang w:val="mk-MK"/>
        </w:rPr>
        <w:t xml:space="preserve"> податок за приме</w:t>
      </w:r>
      <w:r w:rsidR="0087723D">
        <w:rPr>
          <w:rFonts w:ascii="Arial" w:hAnsi="Arial" w:cs="Arial"/>
          <w:iCs/>
          <w:sz w:val="24"/>
          <w:szCs w:val="24"/>
          <w:lang w:val="mk-MK"/>
        </w:rPr>
        <w:t xml:space="preserve">на на антиоксиданти и витамини </w:t>
      </w:r>
      <w:r w:rsidRPr="0055338C">
        <w:rPr>
          <w:rFonts w:ascii="Arial" w:hAnsi="Arial" w:cs="Arial"/>
          <w:iCs/>
          <w:sz w:val="24"/>
          <w:szCs w:val="24"/>
          <w:lang w:val="mk-MK"/>
        </w:rPr>
        <w:t xml:space="preserve">и други медикаменти кои влијаат врз липидната пероксидација и антиоксидантниот статус. </w:t>
      </w:r>
    </w:p>
    <w:p w:rsidR="0065359C" w:rsidRDefault="0055338C" w:rsidP="0065359C">
      <w:pPr>
        <w:ind w:firstLine="720"/>
        <w:jc w:val="both"/>
        <w:rPr>
          <w:rStyle w:val="longtext"/>
          <w:rFonts w:ascii="Arial" w:hAnsi="Arial" w:cs="Arial"/>
          <w:sz w:val="24"/>
          <w:szCs w:val="24"/>
          <w:shd w:val="clear" w:color="auto" w:fill="FFFFFF"/>
        </w:rPr>
      </w:pPr>
      <w:r>
        <w:rPr>
          <w:rStyle w:val="longtext"/>
          <w:rFonts w:ascii="Arial" w:hAnsi="Arial" w:cs="Arial"/>
          <w:sz w:val="24"/>
          <w:szCs w:val="24"/>
          <w:shd w:val="clear" w:color="auto" w:fill="FFFFFF"/>
          <w:lang w:val="mk-MK"/>
        </w:rPr>
        <w:t>Сите испитаници</w:t>
      </w:r>
      <w:r w:rsidRPr="0055338C">
        <w:rPr>
          <w:rStyle w:val="longtext"/>
          <w:rFonts w:ascii="Arial" w:hAnsi="Arial" w:cs="Arial"/>
          <w:sz w:val="24"/>
          <w:szCs w:val="24"/>
          <w:shd w:val="clear" w:color="auto" w:fill="FFFFFF"/>
          <w:lang w:val="mk-MK"/>
        </w:rPr>
        <w:t xml:space="preserve"> </w:t>
      </w:r>
      <w:r>
        <w:rPr>
          <w:rStyle w:val="longtext"/>
          <w:rFonts w:ascii="Arial" w:hAnsi="Arial" w:cs="Arial"/>
          <w:sz w:val="24"/>
          <w:szCs w:val="24"/>
          <w:shd w:val="clear" w:color="auto" w:fill="FFFFFF"/>
          <w:lang w:val="mk-MK"/>
        </w:rPr>
        <w:t xml:space="preserve">вклучени во студијата беа </w:t>
      </w:r>
      <w:r w:rsidRPr="0055338C">
        <w:rPr>
          <w:rStyle w:val="longtext"/>
          <w:rFonts w:ascii="Arial" w:hAnsi="Arial" w:cs="Arial"/>
          <w:sz w:val="24"/>
          <w:szCs w:val="24"/>
          <w:shd w:val="clear" w:color="auto" w:fill="FFFFFF"/>
          <w:lang w:val="mk-MK"/>
        </w:rPr>
        <w:t>информирани</w:t>
      </w:r>
      <w:r>
        <w:rPr>
          <w:rStyle w:val="longtext"/>
          <w:rFonts w:ascii="Arial" w:hAnsi="Arial" w:cs="Arial"/>
          <w:sz w:val="24"/>
          <w:szCs w:val="24"/>
          <w:shd w:val="clear" w:color="auto" w:fill="FFFFFF"/>
          <w:lang w:val="mk-MK"/>
        </w:rPr>
        <w:t xml:space="preserve"> за целта на истражувањето и дадоа</w:t>
      </w:r>
      <w:r w:rsidRPr="0055338C">
        <w:rPr>
          <w:rStyle w:val="longtext"/>
          <w:rFonts w:ascii="Arial" w:hAnsi="Arial" w:cs="Arial"/>
          <w:sz w:val="24"/>
          <w:szCs w:val="24"/>
          <w:shd w:val="clear" w:color="auto" w:fill="FFFFFF"/>
          <w:lang w:val="mk-MK"/>
        </w:rPr>
        <w:t xml:space="preserve"> писмена согласност за учество во студијата пред собирањето на примероците на крв.</w:t>
      </w:r>
    </w:p>
    <w:p w:rsidR="00C14E0B" w:rsidRPr="0065359C" w:rsidRDefault="00B66FF1" w:rsidP="0065359C">
      <w:pPr>
        <w:jc w:val="both"/>
        <w:rPr>
          <w:rFonts w:ascii="Arial" w:hAnsi="Arial" w:cs="Arial"/>
          <w:sz w:val="24"/>
          <w:szCs w:val="24"/>
          <w:shd w:val="clear" w:color="auto" w:fill="FFFFFF"/>
        </w:rPr>
      </w:pPr>
      <w:r>
        <w:rPr>
          <w:rFonts w:ascii="Arial" w:hAnsi="Arial" w:cs="Arial"/>
          <w:b/>
          <w:iCs/>
          <w:sz w:val="24"/>
          <w:szCs w:val="24"/>
        </w:rPr>
        <w:t xml:space="preserve">Протокол </w:t>
      </w:r>
      <w:r>
        <w:rPr>
          <w:rFonts w:ascii="Arial" w:hAnsi="Arial" w:cs="Arial"/>
          <w:b/>
          <w:iCs/>
          <w:sz w:val="24"/>
          <w:szCs w:val="24"/>
          <w:lang w:val="mk-MK"/>
        </w:rPr>
        <w:t>и собирање на примероци</w:t>
      </w:r>
    </w:p>
    <w:p w:rsidR="00B66FF1" w:rsidRDefault="00C14E0B" w:rsidP="00B66FF1">
      <w:pPr>
        <w:autoSpaceDE w:val="0"/>
        <w:autoSpaceDN w:val="0"/>
        <w:adjustRightInd w:val="0"/>
        <w:spacing w:after="0" w:line="240" w:lineRule="auto"/>
        <w:ind w:firstLine="720"/>
        <w:jc w:val="both"/>
        <w:rPr>
          <w:rFonts w:ascii="Arial" w:eastAsia="MinionPro-Regular" w:hAnsi="Arial" w:cs="Arial"/>
          <w:sz w:val="24"/>
          <w:szCs w:val="24"/>
          <w:lang w:val="mk-MK"/>
        </w:rPr>
      </w:pPr>
      <w:r>
        <w:rPr>
          <w:rFonts w:ascii="Arial" w:hAnsi="Arial" w:cs="Arial"/>
          <w:bCs/>
          <w:sz w:val="24"/>
          <w:szCs w:val="24"/>
          <w:lang w:val="mk-MK"/>
        </w:rPr>
        <w:t xml:space="preserve">Примероци на крв беа </w:t>
      </w:r>
      <w:r w:rsidRPr="00C14E0B">
        <w:rPr>
          <w:rFonts w:ascii="Arial" w:hAnsi="Arial" w:cs="Arial"/>
          <w:bCs/>
          <w:sz w:val="24"/>
          <w:szCs w:val="24"/>
          <w:lang w:val="mk-MK"/>
        </w:rPr>
        <w:t>собрани со вен</w:t>
      </w:r>
      <w:r>
        <w:rPr>
          <w:rFonts w:ascii="Arial" w:hAnsi="Arial" w:cs="Arial"/>
          <w:bCs/>
          <w:sz w:val="24"/>
          <w:szCs w:val="24"/>
          <w:lang w:val="mk-MK"/>
        </w:rPr>
        <w:t>опунктура од пациентите и</w:t>
      </w:r>
      <w:r w:rsidRPr="00C14E0B">
        <w:rPr>
          <w:rFonts w:ascii="Arial" w:hAnsi="Arial" w:cs="Arial"/>
          <w:bCs/>
          <w:sz w:val="24"/>
          <w:szCs w:val="24"/>
          <w:lang w:val="mk-MK"/>
        </w:rPr>
        <w:t xml:space="preserve"> </w:t>
      </w:r>
      <w:r w:rsidR="00B66FF1">
        <w:rPr>
          <w:rFonts w:ascii="Arial" w:hAnsi="Arial" w:cs="Arial"/>
          <w:bCs/>
          <w:sz w:val="24"/>
          <w:szCs w:val="24"/>
          <w:lang w:val="mk-MK"/>
        </w:rPr>
        <w:t xml:space="preserve">беа </w:t>
      </w:r>
      <w:r w:rsidRPr="00C14E0B">
        <w:rPr>
          <w:rFonts w:ascii="Arial" w:hAnsi="Arial" w:cs="Arial"/>
          <w:bCs/>
          <w:sz w:val="24"/>
          <w:szCs w:val="24"/>
          <w:lang w:val="mk-MK"/>
        </w:rPr>
        <w:t>об</w:t>
      </w:r>
      <w:r>
        <w:rPr>
          <w:rFonts w:ascii="Arial" w:hAnsi="Arial" w:cs="Arial"/>
          <w:bCs/>
          <w:sz w:val="24"/>
          <w:szCs w:val="24"/>
          <w:lang w:val="mk-MK"/>
        </w:rPr>
        <w:t>работени во Биохемиска</w:t>
      </w:r>
      <w:r w:rsidR="00FF0B56">
        <w:rPr>
          <w:rFonts w:ascii="Arial" w:hAnsi="Arial" w:cs="Arial"/>
          <w:bCs/>
          <w:sz w:val="24"/>
          <w:szCs w:val="24"/>
          <w:lang w:val="mk-MK"/>
        </w:rPr>
        <w:t>та</w:t>
      </w:r>
      <w:r>
        <w:rPr>
          <w:rFonts w:ascii="Arial" w:hAnsi="Arial" w:cs="Arial"/>
          <w:bCs/>
          <w:sz w:val="24"/>
          <w:szCs w:val="24"/>
          <w:lang w:val="mk-MK"/>
        </w:rPr>
        <w:t xml:space="preserve"> лабораторија на Факултетот за Медицински науки, при Универзитет </w:t>
      </w:r>
      <w:r>
        <w:rPr>
          <w:rFonts w:ascii="Arial" w:hAnsi="Arial" w:cs="Arial"/>
          <w:bCs/>
          <w:sz w:val="24"/>
          <w:szCs w:val="24"/>
        </w:rPr>
        <w:t>“</w:t>
      </w:r>
      <w:r>
        <w:rPr>
          <w:rFonts w:ascii="Arial" w:hAnsi="Arial" w:cs="Arial"/>
          <w:bCs/>
          <w:sz w:val="24"/>
          <w:szCs w:val="24"/>
          <w:lang w:val="mk-MK"/>
        </w:rPr>
        <w:t>Гоце Делчев</w:t>
      </w:r>
      <w:r>
        <w:rPr>
          <w:rFonts w:ascii="Arial" w:hAnsi="Arial" w:cs="Arial"/>
          <w:bCs/>
          <w:sz w:val="24"/>
          <w:szCs w:val="24"/>
        </w:rPr>
        <w:t>”</w:t>
      </w:r>
      <w:r>
        <w:rPr>
          <w:rFonts w:ascii="Arial" w:hAnsi="Arial" w:cs="Arial"/>
          <w:bCs/>
          <w:sz w:val="24"/>
          <w:szCs w:val="24"/>
          <w:lang w:val="mk-MK"/>
        </w:rPr>
        <w:t xml:space="preserve"> во Штип</w:t>
      </w:r>
      <w:r w:rsidR="00B66FF1">
        <w:rPr>
          <w:rFonts w:ascii="Arial" w:hAnsi="Arial" w:cs="Arial"/>
          <w:bCs/>
          <w:sz w:val="24"/>
          <w:szCs w:val="24"/>
          <w:lang w:val="mk-MK"/>
        </w:rPr>
        <w:t>. Примероци на полна крв беа</w:t>
      </w:r>
      <w:r w:rsidR="00B66FF1" w:rsidRPr="00F67034">
        <w:rPr>
          <w:rFonts w:ascii="Arial" w:hAnsi="Arial" w:cs="Arial"/>
          <w:bCs/>
          <w:sz w:val="24"/>
          <w:szCs w:val="24"/>
          <w:lang w:val="mk-MK"/>
        </w:rPr>
        <w:t xml:space="preserve"> собрани со венопунктура од </w:t>
      </w:r>
      <w:r w:rsidR="00B66FF1">
        <w:rPr>
          <w:rFonts w:ascii="Arial" w:hAnsi="Arial" w:cs="Arial"/>
          <w:bCs/>
          <w:sz w:val="24"/>
          <w:szCs w:val="24"/>
          <w:lang w:val="mk-MK"/>
        </w:rPr>
        <w:t>сите испитаници</w:t>
      </w:r>
      <w:r w:rsidR="00B66FF1" w:rsidRPr="00F67034">
        <w:rPr>
          <w:rFonts w:ascii="Arial" w:hAnsi="Arial" w:cs="Arial"/>
          <w:bCs/>
          <w:sz w:val="24"/>
          <w:szCs w:val="24"/>
          <w:lang w:val="mk-MK"/>
        </w:rPr>
        <w:t xml:space="preserve">, во епрувети кои содржат </w:t>
      </w:r>
      <w:r w:rsidR="00B66FF1" w:rsidRPr="00F67034">
        <w:rPr>
          <w:rFonts w:ascii="Arial" w:hAnsi="Arial" w:cs="Arial"/>
          <w:bCs/>
          <w:sz w:val="24"/>
          <w:szCs w:val="24"/>
        </w:rPr>
        <w:t xml:space="preserve">EDTA </w:t>
      </w:r>
      <w:r w:rsidR="00B66FF1" w:rsidRPr="00F67034">
        <w:rPr>
          <w:rFonts w:ascii="Arial" w:hAnsi="Arial" w:cs="Arial"/>
          <w:bCs/>
          <w:sz w:val="24"/>
          <w:szCs w:val="24"/>
          <w:lang w:val="mk-MK"/>
        </w:rPr>
        <w:t xml:space="preserve">како антикоагуланс. Крвта </w:t>
      </w:r>
      <w:r w:rsidR="00B66FF1">
        <w:rPr>
          <w:rFonts w:ascii="Arial" w:hAnsi="Arial" w:cs="Arial"/>
          <w:bCs/>
          <w:sz w:val="24"/>
          <w:szCs w:val="24"/>
          <w:lang w:val="mk-MK"/>
        </w:rPr>
        <w:t>беше центрифугирана на 10.</w:t>
      </w:r>
      <w:r w:rsidR="00B66FF1" w:rsidRPr="00F67034">
        <w:rPr>
          <w:rFonts w:ascii="Arial" w:hAnsi="Arial" w:cs="Arial"/>
          <w:bCs/>
          <w:sz w:val="24"/>
          <w:szCs w:val="24"/>
          <w:lang w:val="mk-MK"/>
        </w:rPr>
        <w:t xml:space="preserve">000 </w:t>
      </w:r>
      <w:r w:rsidR="00B66FF1" w:rsidRPr="00F67034">
        <w:rPr>
          <w:rFonts w:ascii="Arial" w:hAnsi="Arial" w:cs="Arial"/>
          <w:bCs/>
          <w:sz w:val="24"/>
          <w:szCs w:val="24"/>
        </w:rPr>
        <w:t xml:space="preserve">g </w:t>
      </w:r>
      <w:r w:rsidR="00B66FF1">
        <w:rPr>
          <w:rFonts w:ascii="Arial" w:hAnsi="Arial" w:cs="Arial"/>
          <w:bCs/>
          <w:sz w:val="24"/>
          <w:szCs w:val="24"/>
          <w:lang w:val="mk-MK"/>
        </w:rPr>
        <w:t>во тек на 5</w:t>
      </w:r>
      <w:r w:rsidR="00B66FF1" w:rsidRPr="00F67034">
        <w:rPr>
          <w:rFonts w:ascii="Arial" w:hAnsi="Arial" w:cs="Arial"/>
          <w:bCs/>
          <w:sz w:val="24"/>
          <w:szCs w:val="24"/>
          <w:lang w:val="mk-MK"/>
        </w:rPr>
        <w:t xml:space="preserve"> минути и температура</w:t>
      </w:r>
      <w:r w:rsidR="00B66FF1">
        <w:rPr>
          <w:rFonts w:ascii="Arial" w:hAnsi="Arial" w:cs="Arial"/>
          <w:bCs/>
          <w:sz w:val="24"/>
          <w:szCs w:val="24"/>
          <w:lang w:val="mk-MK"/>
        </w:rPr>
        <w:t xml:space="preserve"> од 4ºС. Супернатантите</w:t>
      </w:r>
      <w:r w:rsidR="00B66FF1" w:rsidRPr="00F67034">
        <w:rPr>
          <w:rFonts w:ascii="Arial" w:hAnsi="Arial" w:cs="Arial"/>
          <w:bCs/>
          <w:sz w:val="24"/>
          <w:szCs w:val="24"/>
          <w:lang w:val="mk-MK"/>
        </w:rPr>
        <w:t xml:space="preserve"> </w:t>
      </w:r>
      <w:r w:rsidR="00B66FF1">
        <w:rPr>
          <w:rFonts w:ascii="Arial" w:hAnsi="Arial" w:cs="Arial"/>
          <w:bCs/>
          <w:sz w:val="24"/>
          <w:szCs w:val="24"/>
          <w:lang w:val="mk-MK"/>
        </w:rPr>
        <w:t>беа одвоени во епрувети и чувани</w:t>
      </w:r>
      <w:r w:rsidR="00B66FF1" w:rsidRPr="00F67034">
        <w:rPr>
          <w:rFonts w:ascii="Arial" w:hAnsi="Arial" w:cs="Arial"/>
          <w:bCs/>
          <w:sz w:val="24"/>
          <w:szCs w:val="24"/>
          <w:lang w:val="mk-MK"/>
        </w:rPr>
        <w:t xml:space="preserve"> на темпера</w:t>
      </w:r>
      <w:r w:rsidR="00B66FF1">
        <w:rPr>
          <w:rFonts w:ascii="Arial" w:hAnsi="Arial" w:cs="Arial"/>
          <w:bCs/>
          <w:sz w:val="24"/>
          <w:szCs w:val="24"/>
          <w:lang w:val="mk-MK"/>
        </w:rPr>
        <w:t>тура од -7</w:t>
      </w:r>
      <w:r w:rsidR="00B66FF1" w:rsidRPr="00F67034">
        <w:rPr>
          <w:rFonts w:ascii="Arial" w:hAnsi="Arial" w:cs="Arial"/>
          <w:bCs/>
          <w:sz w:val="24"/>
          <w:szCs w:val="24"/>
          <w:lang w:val="mk-MK"/>
        </w:rPr>
        <w:t>0º</w:t>
      </w:r>
      <w:r w:rsidR="00B66FF1">
        <w:rPr>
          <w:rFonts w:ascii="Arial" w:hAnsi="Arial" w:cs="Arial"/>
          <w:bCs/>
          <w:sz w:val="24"/>
          <w:szCs w:val="24"/>
          <w:lang w:val="mk-MK"/>
        </w:rPr>
        <w:t xml:space="preserve">С се до моментот на анализирање </w:t>
      </w:r>
      <w:r w:rsidR="00B66FF1" w:rsidRPr="00BD62B7">
        <w:rPr>
          <w:rFonts w:ascii="Arial" w:hAnsi="Arial" w:cs="Arial"/>
          <w:bCs/>
          <w:sz w:val="24"/>
          <w:szCs w:val="24"/>
          <w:lang w:val="mk-MK"/>
        </w:rPr>
        <w:t>(</w:t>
      </w:r>
      <w:r w:rsidR="0062439D">
        <w:rPr>
          <w:rFonts w:ascii="Arial" w:eastAsia="MinionPro-Regular" w:hAnsi="Arial" w:cs="Arial"/>
          <w:sz w:val="24"/>
          <w:szCs w:val="24"/>
          <w:lang w:val="mk-MK"/>
        </w:rPr>
        <w:t>11</w:t>
      </w:r>
      <w:r w:rsidR="00B66FF1" w:rsidRPr="00BD62B7">
        <w:rPr>
          <w:rFonts w:ascii="Arial" w:eastAsia="MinionPro-Regular" w:hAnsi="Arial" w:cs="Arial"/>
          <w:sz w:val="24"/>
          <w:szCs w:val="24"/>
          <w:lang w:val="mk-MK"/>
        </w:rPr>
        <w:t>).</w:t>
      </w:r>
    </w:p>
    <w:p w:rsidR="00E5136B" w:rsidRPr="00E5136B" w:rsidRDefault="00E5136B" w:rsidP="00E5136B">
      <w:pPr>
        <w:autoSpaceDE w:val="0"/>
        <w:autoSpaceDN w:val="0"/>
        <w:adjustRightInd w:val="0"/>
        <w:spacing w:after="0" w:line="240" w:lineRule="auto"/>
        <w:ind w:firstLine="720"/>
        <w:jc w:val="both"/>
        <w:rPr>
          <w:rFonts w:ascii="Arial" w:eastAsia="MinionPro-Regular" w:hAnsi="Arial" w:cs="Arial"/>
          <w:sz w:val="24"/>
          <w:szCs w:val="24"/>
          <w:lang w:val="mk-MK"/>
        </w:rPr>
      </w:pPr>
    </w:p>
    <w:p w:rsidR="0055338C" w:rsidRDefault="006A7ABB">
      <w:pPr>
        <w:rPr>
          <w:rFonts w:ascii="Arial" w:hAnsi="Arial" w:cs="Arial"/>
          <w:b/>
          <w:sz w:val="24"/>
          <w:szCs w:val="24"/>
          <w:lang w:val="mk-MK"/>
        </w:rPr>
      </w:pPr>
      <w:r>
        <w:rPr>
          <w:rFonts w:ascii="Arial" w:hAnsi="Arial" w:cs="Arial"/>
          <w:b/>
          <w:sz w:val="24"/>
          <w:szCs w:val="24"/>
          <w:lang w:val="mk-MK"/>
        </w:rPr>
        <w:t xml:space="preserve">Принцип на </w:t>
      </w:r>
      <w:r w:rsidR="00013818">
        <w:rPr>
          <w:rFonts w:ascii="Arial" w:hAnsi="Arial" w:cs="Arial"/>
          <w:b/>
          <w:sz w:val="24"/>
          <w:szCs w:val="24"/>
        </w:rPr>
        <w:t>PerOx</w:t>
      </w:r>
      <w:r w:rsidR="00B02286">
        <w:rPr>
          <w:rFonts w:ascii="Arial" w:hAnsi="Arial" w:cs="Arial"/>
          <w:b/>
          <w:sz w:val="24"/>
          <w:szCs w:val="24"/>
        </w:rPr>
        <w:t xml:space="preserve"> </w:t>
      </w:r>
      <w:r w:rsidR="0087723D">
        <w:rPr>
          <w:rFonts w:ascii="Arial" w:hAnsi="Arial" w:cs="Arial"/>
          <w:b/>
          <w:sz w:val="24"/>
          <w:szCs w:val="24"/>
          <w:lang w:val="mk-MK"/>
        </w:rPr>
        <w:t>тест</w:t>
      </w:r>
    </w:p>
    <w:p w:rsidR="00B02286" w:rsidRPr="007A0C49" w:rsidRDefault="00B02286" w:rsidP="00B02286">
      <w:pPr>
        <w:ind w:firstLine="720"/>
        <w:jc w:val="both"/>
        <w:rPr>
          <w:rFonts w:ascii="Arial" w:hAnsi="Arial" w:cs="Arial"/>
          <w:sz w:val="24"/>
          <w:szCs w:val="24"/>
          <w:lang w:val="mk-MK"/>
        </w:rPr>
      </w:pPr>
      <w:r>
        <w:rPr>
          <w:rFonts w:ascii="Arial" w:hAnsi="Arial" w:cs="Arial"/>
          <w:bCs/>
          <w:sz w:val="24"/>
          <w:szCs w:val="24"/>
          <w:lang w:val="mk-MK"/>
        </w:rPr>
        <w:t xml:space="preserve">Беше користен фотометриски тест систем за </w:t>
      </w:r>
      <w:r>
        <w:rPr>
          <w:rStyle w:val="hps"/>
          <w:rFonts w:ascii="Arial" w:hAnsi="Arial" w:cs="Arial"/>
          <w:sz w:val="24"/>
          <w:szCs w:val="24"/>
          <w:lang w:val="mk-MK"/>
        </w:rPr>
        <w:t xml:space="preserve">квантитативно </w:t>
      </w:r>
      <w:r w:rsidRPr="004E1B0A">
        <w:rPr>
          <w:rStyle w:val="hps"/>
          <w:rFonts w:ascii="Arial" w:hAnsi="Arial" w:cs="Arial"/>
          <w:sz w:val="24"/>
          <w:szCs w:val="24"/>
          <w:lang w:val="mk-MK"/>
        </w:rPr>
        <w:t>определување на</w:t>
      </w:r>
      <w:r w:rsidRPr="004E1B0A">
        <w:rPr>
          <w:rFonts w:ascii="Arial" w:hAnsi="Arial" w:cs="Arial"/>
          <w:sz w:val="24"/>
          <w:szCs w:val="24"/>
          <w:lang w:val="mk-MK"/>
        </w:rPr>
        <w:t xml:space="preserve"> </w:t>
      </w:r>
      <w:r w:rsidR="0087723D">
        <w:rPr>
          <w:rStyle w:val="hps"/>
          <w:rFonts w:ascii="Arial" w:hAnsi="Arial" w:cs="Arial"/>
          <w:sz w:val="24"/>
          <w:szCs w:val="24"/>
          <w:lang w:val="mk-MK"/>
        </w:rPr>
        <w:t xml:space="preserve">вкупните хидропероксиди </w:t>
      </w:r>
      <w:r w:rsidRPr="004E1B0A">
        <w:rPr>
          <w:rStyle w:val="hps"/>
          <w:rFonts w:ascii="Arial" w:hAnsi="Arial" w:cs="Arial"/>
          <w:sz w:val="24"/>
          <w:szCs w:val="24"/>
          <w:lang w:val="mk-MK"/>
        </w:rPr>
        <w:t>во</w:t>
      </w:r>
      <w:r w:rsidRPr="004E1B0A">
        <w:rPr>
          <w:rFonts w:ascii="Arial" w:hAnsi="Arial" w:cs="Arial"/>
          <w:sz w:val="24"/>
          <w:szCs w:val="24"/>
          <w:lang w:val="mk-MK"/>
        </w:rPr>
        <w:t xml:space="preserve"> </w:t>
      </w:r>
      <w:r w:rsidRPr="004E1B0A">
        <w:rPr>
          <w:rStyle w:val="hps"/>
          <w:rFonts w:ascii="Arial" w:hAnsi="Arial" w:cs="Arial"/>
          <w:sz w:val="24"/>
          <w:szCs w:val="24"/>
          <w:lang w:val="mk-MK"/>
        </w:rPr>
        <w:t>ЕДТА</w:t>
      </w:r>
      <w:r w:rsidRPr="004E1B0A">
        <w:rPr>
          <w:rFonts w:ascii="Arial" w:hAnsi="Arial" w:cs="Arial"/>
          <w:sz w:val="24"/>
          <w:szCs w:val="24"/>
          <w:lang w:val="mk-MK"/>
        </w:rPr>
        <w:t xml:space="preserve"> </w:t>
      </w:r>
      <w:r w:rsidRPr="004E1B0A">
        <w:rPr>
          <w:rStyle w:val="hps"/>
          <w:rFonts w:ascii="Arial" w:hAnsi="Arial" w:cs="Arial"/>
          <w:sz w:val="24"/>
          <w:szCs w:val="24"/>
          <w:lang w:val="mk-MK"/>
        </w:rPr>
        <w:t>плазма</w:t>
      </w:r>
      <w:r w:rsidR="001837FB">
        <w:rPr>
          <w:rStyle w:val="hps"/>
          <w:rFonts w:ascii="Arial" w:hAnsi="Arial" w:cs="Arial"/>
          <w:sz w:val="24"/>
          <w:szCs w:val="24"/>
        </w:rPr>
        <w:t xml:space="preserve"> (</w:t>
      </w:r>
      <w:r w:rsidR="0062439D">
        <w:rPr>
          <w:rStyle w:val="hps"/>
          <w:rFonts w:ascii="Arial" w:hAnsi="Arial" w:cs="Arial"/>
          <w:sz w:val="24"/>
          <w:szCs w:val="24"/>
          <w:lang w:val="mk-MK"/>
        </w:rPr>
        <w:t>12)</w:t>
      </w:r>
      <w:r w:rsidR="007A0C49">
        <w:rPr>
          <w:rStyle w:val="hps"/>
          <w:rFonts w:ascii="Arial" w:hAnsi="Arial" w:cs="Arial"/>
          <w:sz w:val="24"/>
          <w:szCs w:val="24"/>
          <w:lang w:val="mk-MK"/>
        </w:rPr>
        <w:t>.</w:t>
      </w:r>
      <w:r w:rsidR="00E34300">
        <w:rPr>
          <w:rStyle w:val="hps"/>
          <w:rFonts w:ascii="Arial" w:hAnsi="Arial" w:cs="Arial"/>
          <w:sz w:val="24"/>
          <w:szCs w:val="24"/>
          <w:lang w:val="mk-MK"/>
        </w:rPr>
        <w:t xml:space="preserve"> </w:t>
      </w:r>
    </w:p>
    <w:p w:rsidR="00E34300" w:rsidRPr="00DB578A" w:rsidRDefault="006A7ABB" w:rsidP="00E34300">
      <w:pPr>
        <w:spacing w:after="0" w:line="240" w:lineRule="auto"/>
        <w:ind w:firstLine="720"/>
        <w:jc w:val="both"/>
        <w:rPr>
          <w:rFonts w:ascii="Arial" w:eastAsia="Times New Roman" w:hAnsi="Arial" w:cs="Arial"/>
          <w:sz w:val="24"/>
          <w:szCs w:val="24"/>
        </w:rPr>
      </w:pPr>
      <w:r>
        <w:rPr>
          <w:rStyle w:val="hps"/>
          <w:rFonts w:ascii="Arial" w:hAnsi="Arial" w:cs="Arial"/>
          <w:sz w:val="24"/>
          <w:szCs w:val="24"/>
          <w:lang w:val="mk-MK"/>
        </w:rPr>
        <w:t>О</w:t>
      </w:r>
      <w:r w:rsidRPr="005F67C8">
        <w:rPr>
          <w:rStyle w:val="hps"/>
          <w:rFonts w:ascii="Arial" w:hAnsi="Arial" w:cs="Arial"/>
          <w:sz w:val="24"/>
          <w:szCs w:val="24"/>
          <w:lang w:val="mk-MK"/>
        </w:rPr>
        <w:t>дредување</w:t>
      </w:r>
      <w:r>
        <w:rPr>
          <w:rStyle w:val="hps"/>
          <w:rFonts w:ascii="Arial" w:hAnsi="Arial" w:cs="Arial"/>
          <w:sz w:val="24"/>
          <w:szCs w:val="24"/>
          <w:lang w:val="mk-MK"/>
        </w:rPr>
        <w:t>то</w:t>
      </w:r>
      <w:r w:rsidRPr="005F67C8">
        <w:rPr>
          <w:rFonts w:ascii="Arial" w:hAnsi="Arial" w:cs="Arial"/>
          <w:sz w:val="24"/>
          <w:szCs w:val="24"/>
          <w:lang w:val="mk-MK"/>
        </w:rPr>
        <w:t xml:space="preserve"> </w:t>
      </w:r>
      <w:r w:rsidRPr="005F67C8">
        <w:rPr>
          <w:rStyle w:val="hps"/>
          <w:rFonts w:ascii="Arial" w:hAnsi="Arial" w:cs="Arial"/>
          <w:sz w:val="24"/>
          <w:szCs w:val="24"/>
          <w:lang w:val="mk-MK"/>
        </w:rPr>
        <w:t>на</w:t>
      </w:r>
      <w:r w:rsidRPr="005F67C8">
        <w:rPr>
          <w:rFonts w:ascii="Arial" w:hAnsi="Arial" w:cs="Arial"/>
          <w:sz w:val="24"/>
          <w:szCs w:val="24"/>
          <w:lang w:val="mk-MK"/>
        </w:rPr>
        <w:t xml:space="preserve"> </w:t>
      </w:r>
      <w:r w:rsidR="0087723D">
        <w:rPr>
          <w:rFonts w:ascii="Arial" w:hAnsi="Arial" w:cs="Arial"/>
          <w:sz w:val="24"/>
          <w:szCs w:val="24"/>
          <w:lang w:val="mk-MK"/>
        </w:rPr>
        <w:t>хидро</w:t>
      </w:r>
      <w:r w:rsidRPr="005F67C8">
        <w:rPr>
          <w:rStyle w:val="hps"/>
          <w:rFonts w:ascii="Arial" w:hAnsi="Arial" w:cs="Arial"/>
          <w:sz w:val="24"/>
          <w:szCs w:val="24"/>
          <w:lang w:val="mk-MK"/>
        </w:rPr>
        <w:t>пероксиди</w:t>
      </w:r>
      <w:r w:rsidRPr="005F67C8">
        <w:rPr>
          <w:rFonts w:ascii="Arial" w:hAnsi="Arial" w:cs="Arial"/>
          <w:sz w:val="24"/>
          <w:szCs w:val="24"/>
          <w:lang w:val="mk-MK"/>
        </w:rPr>
        <w:t xml:space="preserve"> </w:t>
      </w:r>
      <w:r w:rsidRPr="005F67C8">
        <w:rPr>
          <w:rStyle w:val="hps"/>
          <w:rFonts w:ascii="Arial" w:hAnsi="Arial" w:cs="Arial"/>
          <w:sz w:val="24"/>
          <w:szCs w:val="24"/>
          <w:lang w:val="mk-MK"/>
        </w:rPr>
        <w:t>се врши</w:t>
      </w:r>
      <w:r w:rsidRPr="005F67C8">
        <w:rPr>
          <w:rFonts w:ascii="Arial" w:hAnsi="Arial" w:cs="Arial"/>
          <w:sz w:val="24"/>
          <w:szCs w:val="24"/>
          <w:lang w:val="mk-MK"/>
        </w:rPr>
        <w:t xml:space="preserve"> </w:t>
      </w:r>
      <w:r w:rsidRPr="005F67C8">
        <w:rPr>
          <w:rStyle w:val="hps"/>
          <w:rFonts w:ascii="Arial" w:hAnsi="Arial" w:cs="Arial"/>
          <w:sz w:val="24"/>
          <w:szCs w:val="24"/>
          <w:lang w:val="mk-MK"/>
        </w:rPr>
        <w:t>од страна на</w:t>
      </w:r>
      <w:r w:rsidRPr="005F67C8">
        <w:rPr>
          <w:rFonts w:ascii="Arial" w:hAnsi="Arial" w:cs="Arial"/>
          <w:sz w:val="24"/>
          <w:szCs w:val="24"/>
          <w:lang w:val="mk-MK"/>
        </w:rPr>
        <w:t xml:space="preserve"> </w:t>
      </w:r>
      <w:r w:rsidRPr="005F67C8">
        <w:rPr>
          <w:rStyle w:val="hps"/>
          <w:rFonts w:ascii="Arial" w:hAnsi="Arial" w:cs="Arial"/>
          <w:sz w:val="24"/>
          <w:szCs w:val="24"/>
          <w:lang w:val="mk-MK"/>
        </w:rPr>
        <w:t>реакција на</w:t>
      </w:r>
      <w:r w:rsidRPr="005F67C8">
        <w:rPr>
          <w:rFonts w:ascii="Arial" w:hAnsi="Arial" w:cs="Arial"/>
          <w:sz w:val="24"/>
          <w:szCs w:val="24"/>
          <w:lang w:val="mk-MK"/>
        </w:rPr>
        <w:t xml:space="preserve"> </w:t>
      </w:r>
      <w:r w:rsidRPr="005F67C8">
        <w:rPr>
          <w:rFonts w:ascii="Arial" w:hAnsi="Arial" w:cs="Arial"/>
          <w:sz w:val="24"/>
          <w:szCs w:val="24"/>
          <w:lang w:val="mk-MK"/>
        </w:rPr>
        <w:br/>
      </w:r>
      <w:r w:rsidRPr="005F67C8">
        <w:rPr>
          <w:rStyle w:val="hps"/>
          <w:rFonts w:ascii="Arial" w:hAnsi="Arial" w:cs="Arial"/>
          <w:sz w:val="24"/>
          <w:szCs w:val="24"/>
          <w:lang w:val="mk-MK"/>
        </w:rPr>
        <w:t>пероксидаза</w:t>
      </w:r>
      <w:r w:rsidRPr="005F67C8">
        <w:rPr>
          <w:rFonts w:ascii="Arial" w:hAnsi="Arial" w:cs="Arial"/>
          <w:sz w:val="24"/>
          <w:szCs w:val="24"/>
          <w:lang w:val="mk-MK"/>
        </w:rPr>
        <w:t xml:space="preserve"> </w:t>
      </w:r>
      <w:r w:rsidRPr="005F67C8">
        <w:rPr>
          <w:rStyle w:val="hps"/>
          <w:rFonts w:ascii="Arial" w:hAnsi="Arial" w:cs="Arial"/>
          <w:sz w:val="24"/>
          <w:szCs w:val="24"/>
          <w:lang w:val="mk-MK"/>
        </w:rPr>
        <w:t>со</w:t>
      </w:r>
      <w:r w:rsidRPr="005F67C8">
        <w:rPr>
          <w:rFonts w:ascii="Arial" w:hAnsi="Arial" w:cs="Arial"/>
          <w:sz w:val="24"/>
          <w:szCs w:val="24"/>
          <w:lang w:val="mk-MK"/>
        </w:rPr>
        <w:t xml:space="preserve"> </w:t>
      </w:r>
      <w:r w:rsidRPr="005F67C8">
        <w:rPr>
          <w:rStyle w:val="hps"/>
          <w:rFonts w:ascii="Arial" w:hAnsi="Arial" w:cs="Arial"/>
          <w:sz w:val="24"/>
          <w:szCs w:val="24"/>
          <w:lang w:val="mk-MK"/>
        </w:rPr>
        <w:t>пероксиди</w:t>
      </w:r>
      <w:r w:rsidR="00DB578A">
        <w:rPr>
          <w:rStyle w:val="hps"/>
          <w:rFonts w:ascii="Arial" w:hAnsi="Arial" w:cs="Arial"/>
          <w:sz w:val="24"/>
          <w:szCs w:val="24"/>
          <w:lang w:val="mk-MK"/>
        </w:rPr>
        <w:t>те</w:t>
      </w:r>
      <w:r w:rsidRPr="005F67C8">
        <w:rPr>
          <w:rFonts w:ascii="Arial" w:hAnsi="Arial" w:cs="Arial"/>
          <w:sz w:val="24"/>
          <w:szCs w:val="24"/>
          <w:lang w:val="mk-MK"/>
        </w:rPr>
        <w:t xml:space="preserve"> </w:t>
      </w:r>
      <w:r w:rsidRPr="005F67C8">
        <w:rPr>
          <w:rStyle w:val="hps"/>
          <w:rFonts w:ascii="Arial" w:hAnsi="Arial" w:cs="Arial"/>
          <w:sz w:val="24"/>
          <w:szCs w:val="24"/>
          <w:lang w:val="mk-MK"/>
        </w:rPr>
        <w:t>во примерокот</w:t>
      </w:r>
      <w:r w:rsidRPr="005F67C8">
        <w:rPr>
          <w:rFonts w:ascii="Arial" w:hAnsi="Arial" w:cs="Arial"/>
          <w:sz w:val="24"/>
          <w:szCs w:val="24"/>
          <w:lang w:val="mk-MK"/>
        </w:rPr>
        <w:t xml:space="preserve"> </w:t>
      </w:r>
      <w:r w:rsidRPr="005F67C8">
        <w:rPr>
          <w:rStyle w:val="hps"/>
          <w:rFonts w:ascii="Arial" w:hAnsi="Arial" w:cs="Arial"/>
          <w:sz w:val="24"/>
          <w:szCs w:val="24"/>
          <w:lang w:val="mk-MK"/>
        </w:rPr>
        <w:t>проследено со</w:t>
      </w:r>
      <w:r w:rsidRPr="005F67C8">
        <w:rPr>
          <w:rFonts w:ascii="Arial" w:hAnsi="Arial" w:cs="Arial"/>
          <w:sz w:val="24"/>
          <w:szCs w:val="24"/>
          <w:lang w:val="mk-MK"/>
        </w:rPr>
        <w:t xml:space="preserve"> </w:t>
      </w:r>
      <w:r w:rsidRPr="005F67C8">
        <w:rPr>
          <w:rStyle w:val="hps"/>
          <w:rFonts w:ascii="Arial" w:hAnsi="Arial" w:cs="Arial"/>
          <w:sz w:val="24"/>
          <w:szCs w:val="24"/>
          <w:lang w:val="mk-MK"/>
        </w:rPr>
        <w:t>конверзија на</w:t>
      </w:r>
      <w:r w:rsidRPr="005F67C8">
        <w:rPr>
          <w:rFonts w:ascii="Arial" w:hAnsi="Arial" w:cs="Arial"/>
          <w:sz w:val="24"/>
          <w:szCs w:val="24"/>
          <w:lang w:val="mk-MK"/>
        </w:rPr>
        <w:t xml:space="preserve"> </w:t>
      </w:r>
      <w:r w:rsidR="007671C7">
        <w:rPr>
          <w:rFonts w:ascii="Arial" w:eastAsia="Times New Roman" w:hAnsi="Arial" w:cs="Arial"/>
          <w:sz w:val="24"/>
          <w:szCs w:val="24"/>
          <w:lang w:val="mk-MK"/>
        </w:rPr>
        <w:t>3,3,5,5-</w:t>
      </w:r>
      <w:r w:rsidR="00286D9F">
        <w:rPr>
          <w:rFonts w:ascii="Arial" w:eastAsia="Times New Roman" w:hAnsi="Arial" w:cs="Arial"/>
          <w:sz w:val="24"/>
          <w:szCs w:val="24"/>
          <w:lang w:val="mk-MK"/>
        </w:rPr>
        <w:t>Тетраметилбензидин</w:t>
      </w:r>
      <w:r w:rsidR="007671C7">
        <w:rPr>
          <w:rFonts w:ascii="Arial" w:eastAsia="Times New Roman" w:hAnsi="Arial" w:cs="Arial"/>
          <w:sz w:val="24"/>
          <w:szCs w:val="24"/>
          <w:lang w:val="mk-MK"/>
        </w:rPr>
        <w:t xml:space="preserve"> </w:t>
      </w:r>
      <w:r w:rsidR="007671C7" w:rsidRPr="007671C7">
        <w:rPr>
          <w:rFonts w:ascii="Arial" w:eastAsia="Times New Roman" w:hAnsi="Arial" w:cs="Arial"/>
          <w:sz w:val="24"/>
          <w:szCs w:val="24"/>
          <w:lang w:val="mk-MK"/>
        </w:rPr>
        <w:t>(</w:t>
      </w:r>
      <w:r w:rsidRPr="007671C7">
        <w:rPr>
          <w:rStyle w:val="hps"/>
          <w:rFonts w:ascii="Arial" w:hAnsi="Arial" w:cs="Arial"/>
          <w:sz w:val="24"/>
          <w:szCs w:val="24"/>
          <w:lang w:val="mk-MK"/>
        </w:rPr>
        <w:t>TMB</w:t>
      </w:r>
      <w:r w:rsidR="007671C7" w:rsidRPr="007671C7">
        <w:rPr>
          <w:rStyle w:val="hps"/>
          <w:rFonts w:ascii="Arial" w:hAnsi="Arial" w:cs="Arial"/>
          <w:sz w:val="24"/>
          <w:szCs w:val="24"/>
          <w:lang w:val="mk-MK"/>
        </w:rPr>
        <w:t>)</w:t>
      </w:r>
      <w:r w:rsidR="007671C7">
        <w:rPr>
          <w:rStyle w:val="hps"/>
          <w:rFonts w:ascii="Arial" w:hAnsi="Arial" w:cs="Arial"/>
          <w:sz w:val="24"/>
          <w:szCs w:val="24"/>
          <w:lang w:val="mk-MK"/>
        </w:rPr>
        <w:t xml:space="preserve"> </w:t>
      </w:r>
      <w:r>
        <w:rPr>
          <w:rStyle w:val="hps"/>
          <w:rFonts w:ascii="Arial" w:hAnsi="Arial" w:cs="Arial"/>
          <w:sz w:val="24"/>
          <w:szCs w:val="24"/>
          <w:lang w:val="mk-MK"/>
        </w:rPr>
        <w:t>во обоен производ</w:t>
      </w:r>
      <w:r w:rsidRPr="005F67C8">
        <w:rPr>
          <w:rStyle w:val="hps"/>
          <w:rFonts w:ascii="Arial" w:hAnsi="Arial" w:cs="Arial"/>
          <w:sz w:val="24"/>
          <w:szCs w:val="24"/>
          <w:lang w:val="mk-MK"/>
        </w:rPr>
        <w:t>.</w:t>
      </w:r>
      <w:r>
        <w:rPr>
          <w:rFonts w:ascii="Arial" w:hAnsi="Arial" w:cs="Arial"/>
          <w:sz w:val="24"/>
          <w:szCs w:val="24"/>
          <w:lang w:val="mk-MK"/>
        </w:rPr>
        <w:t xml:space="preserve"> </w:t>
      </w:r>
      <w:r w:rsidRPr="005F67C8">
        <w:rPr>
          <w:rStyle w:val="hps"/>
          <w:rFonts w:ascii="Arial" w:hAnsi="Arial" w:cs="Arial"/>
          <w:sz w:val="24"/>
          <w:szCs w:val="24"/>
          <w:lang w:val="mk-MK"/>
        </w:rPr>
        <w:t>По додавање на</w:t>
      </w:r>
      <w:r w:rsidRPr="005F67C8">
        <w:rPr>
          <w:rFonts w:ascii="Arial" w:hAnsi="Arial" w:cs="Arial"/>
          <w:sz w:val="24"/>
          <w:szCs w:val="24"/>
          <w:lang w:val="mk-MK"/>
        </w:rPr>
        <w:t xml:space="preserve"> </w:t>
      </w:r>
      <w:r>
        <w:rPr>
          <w:rStyle w:val="hps"/>
          <w:rFonts w:ascii="Arial" w:hAnsi="Arial" w:cs="Arial"/>
          <w:sz w:val="24"/>
          <w:szCs w:val="24"/>
          <w:lang w:val="mk-MK"/>
        </w:rPr>
        <w:t>реагенсот за прекинување на реакцијата,</w:t>
      </w:r>
      <w:r w:rsidRPr="005F67C8">
        <w:rPr>
          <w:rFonts w:ascii="Arial" w:hAnsi="Arial" w:cs="Arial"/>
          <w:sz w:val="24"/>
          <w:szCs w:val="24"/>
          <w:lang w:val="mk-MK"/>
        </w:rPr>
        <w:t xml:space="preserve"> </w:t>
      </w:r>
      <w:r w:rsidR="00DB578A">
        <w:rPr>
          <w:rStyle w:val="hps"/>
          <w:rFonts w:ascii="Arial" w:hAnsi="Arial" w:cs="Arial"/>
          <w:sz w:val="24"/>
          <w:szCs w:val="24"/>
          <w:lang w:val="mk-MK"/>
        </w:rPr>
        <w:t>абсорбанцата беше мерена</w:t>
      </w:r>
      <w:r w:rsidRPr="005F67C8">
        <w:rPr>
          <w:rFonts w:ascii="Arial" w:hAnsi="Arial" w:cs="Arial"/>
          <w:sz w:val="24"/>
          <w:szCs w:val="24"/>
          <w:lang w:val="mk-MK"/>
        </w:rPr>
        <w:t xml:space="preserve"> </w:t>
      </w:r>
      <w:r w:rsidRPr="005F67C8">
        <w:rPr>
          <w:rStyle w:val="hps"/>
          <w:rFonts w:ascii="Arial" w:hAnsi="Arial" w:cs="Arial"/>
          <w:sz w:val="24"/>
          <w:szCs w:val="24"/>
          <w:lang w:val="mk-MK"/>
        </w:rPr>
        <w:t>на 450 nm</w:t>
      </w:r>
      <w:r w:rsidRPr="005F67C8">
        <w:rPr>
          <w:rFonts w:ascii="Arial" w:hAnsi="Arial" w:cs="Arial"/>
          <w:sz w:val="24"/>
          <w:szCs w:val="24"/>
          <w:lang w:val="mk-MK"/>
        </w:rPr>
        <w:t xml:space="preserve"> </w:t>
      </w:r>
      <w:r w:rsidR="00DB578A">
        <w:rPr>
          <w:rStyle w:val="hps"/>
          <w:rFonts w:ascii="Arial" w:hAnsi="Arial" w:cs="Arial"/>
          <w:sz w:val="24"/>
          <w:szCs w:val="24"/>
          <w:lang w:val="mk-MK"/>
        </w:rPr>
        <w:t>со</w:t>
      </w:r>
      <w:r>
        <w:rPr>
          <w:rFonts w:ascii="Arial" w:hAnsi="Arial" w:cs="Arial"/>
          <w:sz w:val="24"/>
          <w:szCs w:val="24"/>
          <w:lang w:val="mk-MK"/>
        </w:rPr>
        <w:t xml:space="preserve"> читач на </w:t>
      </w:r>
      <w:r w:rsidRPr="005F67C8">
        <w:rPr>
          <w:rStyle w:val="hps"/>
          <w:rFonts w:ascii="Arial" w:hAnsi="Arial" w:cs="Arial"/>
          <w:sz w:val="24"/>
          <w:szCs w:val="24"/>
          <w:lang w:val="mk-MK"/>
        </w:rPr>
        <w:t>микротитер</w:t>
      </w:r>
      <w:r>
        <w:rPr>
          <w:rStyle w:val="hps"/>
          <w:rFonts w:ascii="Arial" w:hAnsi="Arial" w:cs="Arial"/>
          <w:sz w:val="24"/>
          <w:szCs w:val="24"/>
          <w:lang w:val="mk-MK"/>
        </w:rPr>
        <w:t>ски плочки</w:t>
      </w:r>
      <w:r w:rsidR="0062439D">
        <w:rPr>
          <w:rStyle w:val="hps"/>
          <w:rFonts w:ascii="Arial" w:hAnsi="Arial" w:cs="Arial"/>
          <w:sz w:val="24"/>
          <w:szCs w:val="24"/>
        </w:rPr>
        <w:t xml:space="preserve"> (1</w:t>
      </w:r>
      <w:r w:rsidR="0062439D">
        <w:rPr>
          <w:rStyle w:val="hps"/>
          <w:rFonts w:ascii="Arial" w:hAnsi="Arial" w:cs="Arial"/>
          <w:sz w:val="24"/>
          <w:szCs w:val="24"/>
          <w:lang w:val="mk-MK"/>
        </w:rPr>
        <w:t>2</w:t>
      </w:r>
      <w:r w:rsidR="001837FB">
        <w:rPr>
          <w:rStyle w:val="hps"/>
          <w:rFonts w:ascii="Arial" w:hAnsi="Arial" w:cs="Arial"/>
          <w:sz w:val="24"/>
          <w:szCs w:val="24"/>
        </w:rPr>
        <w:t>)</w:t>
      </w:r>
      <w:r w:rsidRPr="005F67C8">
        <w:rPr>
          <w:rStyle w:val="hps"/>
          <w:rFonts w:ascii="Arial" w:hAnsi="Arial" w:cs="Arial"/>
          <w:sz w:val="24"/>
          <w:szCs w:val="24"/>
          <w:lang w:val="mk-MK"/>
        </w:rPr>
        <w:t>.</w:t>
      </w:r>
      <w:r w:rsidRPr="005F67C8">
        <w:rPr>
          <w:rFonts w:ascii="Arial" w:hAnsi="Arial" w:cs="Arial"/>
          <w:sz w:val="24"/>
          <w:szCs w:val="24"/>
          <w:lang w:val="mk-MK"/>
        </w:rPr>
        <w:t xml:space="preserve"> </w:t>
      </w:r>
      <w:r w:rsidR="00E34300" w:rsidRPr="00194604">
        <w:rPr>
          <w:rFonts w:ascii="Arial" w:eastAsia="Times New Roman" w:hAnsi="Arial" w:cs="Arial"/>
          <w:sz w:val="24"/>
          <w:szCs w:val="24"/>
          <w:lang w:val="mk-MK"/>
        </w:rPr>
        <w:t>Кон</w:t>
      </w:r>
      <w:r w:rsidR="00E34300">
        <w:rPr>
          <w:rFonts w:ascii="Arial" w:eastAsia="Times New Roman" w:hAnsi="Arial" w:cs="Arial"/>
          <w:sz w:val="24"/>
          <w:szCs w:val="24"/>
          <w:lang w:val="mk-MK"/>
        </w:rPr>
        <w:t>центрацијата на хидропероксиди б</w:t>
      </w:r>
      <w:r w:rsidR="00E34300" w:rsidRPr="00194604">
        <w:rPr>
          <w:rFonts w:ascii="Arial" w:eastAsia="Times New Roman" w:hAnsi="Arial" w:cs="Arial"/>
          <w:sz w:val="24"/>
          <w:szCs w:val="24"/>
          <w:lang w:val="mk-MK"/>
        </w:rPr>
        <w:t>е</w:t>
      </w:r>
      <w:r w:rsidR="00E34300">
        <w:rPr>
          <w:rFonts w:ascii="Arial" w:eastAsia="Times New Roman" w:hAnsi="Arial" w:cs="Arial"/>
          <w:sz w:val="24"/>
          <w:szCs w:val="24"/>
          <w:lang w:val="mk-MK"/>
        </w:rPr>
        <w:t>ше</w:t>
      </w:r>
      <w:r w:rsidR="00E34300" w:rsidRPr="00194604">
        <w:rPr>
          <w:rFonts w:ascii="Arial" w:eastAsia="Times New Roman" w:hAnsi="Arial" w:cs="Arial"/>
          <w:sz w:val="24"/>
          <w:szCs w:val="24"/>
          <w:lang w:val="mk-MK"/>
        </w:rPr>
        <w:t xml:space="preserve"> изразува</w:t>
      </w:r>
      <w:r w:rsidR="00E34300">
        <w:rPr>
          <w:rFonts w:ascii="Arial" w:eastAsia="Times New Roman" w:hAnsi="Arial" w:cs="Arial"/>
          <w:sz w:val="24"/>
          <w:szCs w:val="24"/>
          <w:lang w:val="mk-MK"/>
        </w:rPr>
        <w:t xml:space="preserve">на како </w:t>
      </w:r>
      <w:r w:rsidR="00E34300">
        <w:rPr>
          <w:rFonts w:ascii="Arial" w:eastAsia="Times New Roman" w:hAnsi="Arial" w:cs="Arial"/>
          <w:sz w:val="24"/>
          <w:szCs w:val="24"/>
        </w:rPr>
        <w:t>CARR U.</w:t>
      </w:r>
    </w:p>
    <w:p w:rsidR="00E34300" w:rsidRDefault="00E34300" w:rsidP="00BD799A">
      <w:pPr>
        <w:rPr>
          <w:rFonts w:ascii="Arial" w:hAnsi="Arial" w:cs="Arial"/>
          <w:sz w:val="24"/>
          <w:szCs w:val="24"/>
          <w:lang w:val="mk-MK"/>
        </w:rPr>
      </w:pPr>
    </w:p>
    <w:p w:rsidR="00BD799A" w:rsidRDefault="00E34300" w:rsidP="00BD799A">
      <w:pPr>
        <w:rPr>
          <w:rFonts w:ascii="Arial" w:hAnsi="Arial" w:cs="Arial"/>
          <w:b/>
          <w:sz w:val="24"/>
          <w:szCs w:val="24"/>
          <w:lang w:val="mk-MK"/>
        </w:rPr>
      </w:pPr>
      <w:r w:rsidRPr="005A4129">
        <w:rPr>
          <w:rFonts w:ascii="Arial" w:hAnsi="Arial" w:cs="Arial"/>
          <w:b/>
          <w:sz w:val="24"/>
          <w:szCs w:val="24"/>
          <w:lang w:val="mk-MK"/>
        </w:rPr>
        <w:t>Статистички метод</w:t>
      </w:r>
    </w:p>
    <w:p w:rsidR="00BD799A" w:rsidRPr="00E34300" w:rsidRDefault="00BD799A" w:rsidP="00BD799A">
      <w:pPr>
        <w:jc w:val="both"/>
        <w:rPr>
          <w:rFonts w:ascii="Arial" w:hAnsi="Arial" w:cs="Arial"/>
          <w:sz w:val="24"/>
          <w:szCs w:val="24"/>
        </w:rPr>
      </w:pPr>
      <w:r w:rsidRPr="005A4129">
        <w:rPr>
          <w:rFonts w:ascii="Arial" w:hAnsi="Arial" w:cs="Arial"/>
          <w:sz w:val="24"/>
          <w:szCs w:val="24"/>
          <w:lang w:val="mk-MK"/>
        </w:rPr>
        <w:t xml:space="preserve">Сите </w:t>
      </w:r>
      <w:r>
        <w:rPr>
          <w:rFonts w:ascii="Arial" w:hAnsi="Arial" w:cs="Arial"/>
          <w:sz w:val="24"/>
          <w:szCs w:val="24"/>
          <w:lang w:val="mk-MK"/>
        </w:rPr>
        <w:t>податоци од интерес за изработка на трудот се</w:t>
      </w:r>
      <w:r w:rsidRPr="005A4129">
        <w:rPr>
          <w:rFonts w:ascii="Arial" w:hAnsi="Arial" w:cs="Arial"/>
          <w:sz w:val="24"/>
          <w:szCs w:val="24"/>
          <w:lang w:val="mk-MK"/>
        </w:rPr>
        <w:t xml:space="preserve"> табеларно и графички прикажани;</w:t>
      </w:r>
      <w:r w:rsidR="00E34300">
        <w:rPr>
          <w:rFonts w:ascii="Arial" w:hAnsi="Arial" w:cs="Arial"/>
          <w:sz w:val="24"/>
          <w:szCs w:val="24"/>
          <w:lang w:val="mk-MK"/>
        </w:rPr>
        <w:t xml:space="preserve"> </w:t>
      </w:r>
      <w:r w:rsidR="0065359C" w:rsidRPr="00BD4CFB">
        <w:rPr>
          <w:rFonts w:ascii="Arial" w:hAnsi="Arial" w:cs="Arial"/>
          <w:sz w:val="24"/>
          <w:szCs w:val="24"/>
          <w:lang w:val="mk-MK"/>
        </w:rPr>
        <w:t xml:space="preserve">Кај сериите со нумерички белези, дистрибуцијата на податоците е тестирана со </w:t>
      </w:r>
      <w:r w:rsidR="0065359C" w:rsidRPr="00BD4CFB">
        <w:rPr>
          <w:rFonts w:ascii="Arial" w:hAnsi="Arial" w:cs="Arial"/>
          <w:sz w:val="24"/>
          <w:szCs w:val="24"/>
        </w:rPr>
        <w:t xml:space="preserve">Test for normality: Kolmogorov-Smirnov test, Lilliefors-test </w:t>
      </w:r>
      <w:r w:rsidR="0065359C" w:rsidRPr="00BD4CFB">
        <w:rPr>
          <w:rFonts w:ascii="Arial" w:hAnsi="Arial" w:cs="Arial"/>
          <w:sz w:val="24"/>
          <w:szCs w:val="24"/>
          <w:lang w:val="mk-MK"/>
        </w:rPr>
        <w:t xml:space="preserve">и </w:t>
      </w:r>
      <w:r w:rsidR="0065359C" w:rsidRPr="00BD4CFB">
        <w:rPr>
          <w:rFonts w:ascii="Arial" w:hAnsi="Arial" w:cs="Arial"/>
          <w:sz w:val="24"/>
          <w:szCs w:val="24"/>
        </w:rPr>
        <w:t>Shapiro-Wilks W test;</w:t>
      </w:r>
      <w:r w:rsidR="00E34300">
        <w:rPr>
          <w:rFonts w:ascii="Arial" w:hAnsi="Arial" w:cs="Arial"/>
          <w:sz w:val="24"/>
          <w:szCs w:val="24"/>
          <w:lang w:val="mk-MK"/>
        </w:rPr>
        <w:t xml:space="preserve"> </w:t>
      </w:r>
      <w:r w:rsidR="00E21E73">
        <w:rPr>
          <w:rFonts w:ascii="Arial" w:hAnsi="Arial" w:cs="Arial"/>
          <w:sz w:val="24"/>
          <w:szCs w:val="24"/>
          <w:lang w:val="mk-MK"/>
        </w:rPr>
        <w:t>Н</w:t>
      </w:r>
      <w:r w:rsidRPr="005A4129">
        <w:rPr>
          <w:rFonts w:ascii="Arial" w:hAnsi="Arial" w:cs="Arial"/>
          <w:sz w:val="24"/>
          <w:szCs w:val="24"/>
          <w:lang w:val="mk-MK"/>
        </w:rPr>
        <w:t>умеричките</w:t>
      </w:r>
      <w:r>
        <w:rPr>
          <w:rFonts w:ascii="Arial" w:hAnsi="Arial" w:cs="Arial"/>
          <w:sz w:val="24"/>
          <w:szCs w:val="24"/>
          <w:lang w:val="mk-MK"/>
        </w:rPr>
        <w:t xml:space="preserve"> </w:t>
      </w:r>
      <w:r w:rsidRPr="005A4129">
        <w:rPr>
          <w:rFonts w:ascii="Arial" w:hAnsi="Arial" w:cs="Arial"/>
          <w:sz w:val="24"/>
          <w:szCs w:val="24"/>
          <w:lang w:val="mk-MK"/>
        </w:rPr>
        <w:t xml:space="preserve"> серии </w:t>
      </w:r>
      <w:r>
        <w:rPr>
          <w:rFonts w:ascii="Arial" w:hAnsi="Arial" w:cs="Arial"/>
          <w:sz w:val="24"/>
          <w:szCs w:val="24"/>
          <w:lang w:val="mk-MK"/>
        </w:rPr>
        <w:t>се анализирани</w:t>
      </w:r>
      <w:r w:rsidRPr="005A4129">
        <w:rPr>
          <w:rFonts w:ascii="Arial" w:hAnsi="Arial" w:cs="Arial"/>
          <w:sz w:val="24"/>
          <w:szCs w:val="24"/>
          <w:lang w:val="mk-MK"/>
        </w:rPr>
        <w:t xml:space="preserve"> со помош на мерките н</w:t>
      </w:r>
      <w:r>
        <w:rPr>
          <w:rFonts w:ascii="Arial" w:hAnsi="Arial" w:cs="Arial"/>
          <w:sz w:val="24"/>
          <w:szCs w:val="24"/>
          <w:lang w:val="mk-MK"/>
        </w:rPr>
        <w:t>а централна тенденција (просек</w:t>
      </w:r>
      <w:r w:rsidRPr="005A4129">
        <w:rPr>
          <w:rFonts w:ascii="Arial" w:hAnsi="Arial" w:cs="Arial"/>
          <w:sz w:val="24"/>
          <w:szCs w:val="24"/>
          <w:lang w:val="mk-MK"/>
        </w:rPr>
        <w:t>) и мерките на дисперзија (стандардна девијација);</w:t>
      </w:r>
    </w:p>
    <w:p w:rsidR="00BD799A" w:rsidRPr="005A4129" w:rsidRDefault="00E21E73" w:rsidP="00BD799A">
      <w:pPr>
        <w:jc w:val="both"/>
        <w:rPr>
          <w:rFonts w:ascii="Arial" w:hAnsi="Arial" w:cs="Arial"/>
          <w:sz w:val="24"/>
          <w:szCs w:val="24"/>
          <w:lang w:val="mk-MK"/>
        </w:rPr>
      </w:pPr>
      <w:r>
        <w:rPr>
          <w:rFonts w:ascii="Arial" w:hAnsi="Arial" w:cs="Arial"/>
          <w:sz w:val="24"/>
          <w:szCs w:val="24"/>
          <w:lang w:val="mk-MK"/>
        </w:rPr>
        <w:t>Т</w:t>
      </w:r>
      <w:r w:rsidR="00BD799A" w:rsidRPr="001128A1">
        <w:rPr>
          <w:rFonts w:ascii="Arial" w:hAnsi="Arial" w:cs="Arial"/>
          <w:sz w:val="24"/>
          <w:szCs w:val="24"/>
          <w:lang w:val="mk-MK"/>
        </w:rPr>
        <w:t>естирање на значајност на разлики</w:t>
      </w:r>
      <w:r>
        <w:rPr>
          <w:rFonts w:ascii="Arial" w:hAnsi="Arial" w:cs="Arial"/>
          <w:sz w:val="24"/>
          <w:szCs w:val="24"/>
          <w:lang w:val="mk-MK"/>
        </w:rPr>
        <w:t>те</w:t>
      </w:r>
      <w:r w:rsidR="00BD799A" w:rsidRPr="001128A1">
        <w:rPr>
          <w:rFonts w:ascii="Arial" w:hAnsi="Arial" w:cs="Arial"/>
          <w:sz w:val="24"/>
          <w:szCs w:val="24"/>
          <w:lang w:val="mk-MK"/>
        </w:rPr>
        <w:t xml:space="preserve"> меѓу две аритметички средини кај независните примероци (помеѓу групите)</w:t>
      </w:r>
      <w:r w:rsidR="00BD799A">
        <w:rPr>
          <w:rFonts w:ascii="Arial" w:hAnsi="Arial" w:cs="Arial"/>
          <w:sz w:val="24"/>
          <w:szCs w:val="24"/>
          <w:lang w:val="mk-MK"/>
        </w:rPr>
        <w:t xml:space="preserve"> </w:t>
      </w:r>
      <w:r w:rsidR="00BD799A" w:rsidRPr="001128A1">
        <w:rPr>
          <w:rFonts w:ascii="Arial" w:hAnsi="Arial" w:cs="Arial"/>
          <w:sz w:val="24"/>
          <w:szCs w:val="24"/>
          <w:lang w:val="mk-MK"/>
        </w:rPr>
        <w:t xml:space="preserve">е направено со </w:t>
      </w:r>
      <w:r w:rsidR="00BD799A">
        <w:rPr>
          <w:rFonts w:ascii="Arial" w:hAnsi="Arial" w:cs="Arial"/>
          <w:sz w:val="24"/>
          <w:szCs w:val="24"/>
          <w:lang w:val="mk-MK"/>
        </w:rPr>
        <w:t>непараметарскиот Mann-</w:t>
      </w:r>
      <w:r w:rsidR="00BD799A" w:rsidRPr="001128A1">
        <w:rPr>
          <w:rFonts w:ascii="Arial" w:hAnsi="Arial" w:cs="Arial"/>
          <w:sz w:val="24"/>
          <w:szCs w:val="24"/>
          <w:lang w:val="mk-MK"/>
        </w:rPr>
        <w:t>Whitney U Test</w:t>
      </w:r>
      <w:r w:rsidR="00BD799A">
        <w:rPr>
          <w:rFonts w:ascii="Arial" w:hAnsi="Arial" w:cs="Arial"/>
          <w:sz w:val="24"/>
          <w:szCs w:val="24"/>
          <w:lang w:val="mk-MK"/>
        </w:rPr>
        <w:t xml:space="preserve"> (постои неправилна дистрибуција)</w:t>
      </w:r>
      <w:r w:rsidR="00BD799A" w:rsidRPr="001128A1">
        <w:rPr>
          <w:rFonts w:ascii="Arial" w:hAnsi="Arial" w:cs="Arial"/>
          <w:sz w:val="24"/>
          <w:szCs w:val="24"/>
          <w:lang w:val="mk-MK"/>
        </w:rPr>
        <w:t>;</w:t>
      </w:r>
    </w:p>
    <w:p w:rsidR="00E34300" w:rsidRDefault="00E21E73" w:rsidP="00E34300">
      <w:pPr>
        <w:jc w:val="both"/>
        <w:rPr>
          <w:rFonts w:ascii="Arial" w:hAnsi="Arial" w:cs="Arial"/>
          <w:lang w:val="mk-MK"/>
        </w:rPr>
      </w:pPr>
      <w:r>
        <w:rPr>
          <w:rFonts w:ascii="Arial" w:hAnsi="Arial" w:cs="Arial"/>
          <w:sz w:val="24"/>
          <w:szCs w:val="24"/>
          <w:lang w:val="mk-MK"/>
        </w:rPr>
        <w:t>Т</w:t>
      </w:r>
      <w:r w:rsidR="00BD799A" w:rsidRPr="005A4129">
        <w:rPr>
          <w:rFonts w:ascii="Arial" w:hAnsi="Arial" w:cs="Arial"/>
          <w:sz w:val="24"/>
          <w:szCs w:val="24"/>
          <w:lang w:val="mk-MK"/>
        </w:rPr>
        <w:t xml:space="preserve">естирање на значајност на разлики </w:t>
      </w:r>
      <w:r w:rsidR="00BD799A">
        <w:rPr>
          <w:rFonts w:ascii="Arial" w:hAnsi="Arial" w:cs="Arial"/>
          <w:sz w:val="24"/>
          <w:szCs w:val="24"/>
          <w:lang w:val="mk-MK"/>
        </w:rPr>
        <w:t>по</w:t>
      </w:r>
      <w:r w:rsidR="00BD799A" w:rsidRPr="005A4129">
        <w:rPr>
          <w:rFonts w:ascii="Arial" w:hAnsi="Arial" w:cs="Arial"/>
          <w:sz w:val="24"/>
          <w:szCs w:val="24"/>
          <w:lang w:val="mk-MK"/>
        </w:rPr>
        <w:t xml:space="preserve">меѓу три </w:t>
      </w:r>
      <w:r w:rsidR="00BD799A">
        <w:rPr>
          <w:rFonts w:ascii="Arial" w:hAnsi="Arial" w:cs="Arial"/>
          <w:sz w:val="24"/>
          <w:szCs w:val="24"/>
          <w:lang w:val="mk-MK"/>
        </w:rPr>
        <w:t>аритметички средини</w:t>
      </w:r>
      <w:r w:rsidR="00BD799A" w:rsidRPr="005A4129">
        <w:rPr>
          <w:rFonts w:ascii="Arial" w:hAnsi="Arial" w:cs="Arial"/>
          <w:sz w:val="24"/>
          <w:szCs w:val="24"/>
          <w:lang w:val="mk-MK"/>
        </w:rPr>
        <w:t xml:space="preserve"> кај независните примероци е</w:t>
      </w:r>
      <w:r w:rsidR="00BD799A">
        <w:rPr>
          <w:rFonts w:ascii="Arial" w:hAnsi="Arial" w:cs="Arial"/>
          <w:sz w:val="24"/>
          <w:szCs w:val="24"/>
          <w:lang w:val="mk-MK"/>
        </w:rPr>
        <w:t xml:space="preserve"> направено со</w:t>
      </w:r>
      <w:r w:rsidR="00BD799A" w:rsidRPr="005A4129">
        <w:rPr>
          <w:rFonts w:ascii="Arial" w:hAnsi="Arial" w:cs="Arial"/>
          <w:sz w:val="24"/>
          <w:szCs w:val="24"/>
          <w:lang w:val="mk-MK"/>
        </w:rPr>
        <w:t xml:space="preserve"> анализа на варијанса (</w:t>
      </w:r>
      <w:r w:rsidR="00BD799A">
        <w:rPr>
          <w:rFonts w:ascii="Arial" w:hAnsi="Arial" w:cs="Arial"/>
          <w:sz w:val="24"/>
          <w:szCs w:val="24"/>
        </w:rPr>
        <w:t>ANOVA)</w:t>
      </w:r>
      <w:r w:rsidR="00E34300">
        <w:rPr>
          <w:rFonts w:ascii="Arial" w:hAnsi="Arial" w:cs="Arial"/>
          <w:sz w:val="24"/>
          <w:szCs w:val="24"/>
          <w:lang w:val="mk-MK"/>
        </w:rPr>
        <w:t xml:space="preserve">. </w:t>
      </w:r>
      <w:r w:rsidR="00BD799A" w:rsidRPr="00E85C43">
        <w:rPr>
          <w:rFonts w:ascii="Arial" w:hAnsi="Arial" w:cs="Arial"/>
          <w:lang w:val="mk-MK"/>
        </w:rPr>
        <w:t>З</w:t>
      </w:r>
      <w:r w:rsidR="00BD799A" w:rsidRPr="00E85C43">
        <w:rPr>
          <w:rFonts w:ascii="Arial" w:hAnsi="Arial" w:cs="Arial"/>
          <w:lang w:val="de-DE"/>
        </w:rPr>
        <w:t xml:space="preserve">а сигнификантни </w:t>
      </w:r>
      <w:r w:rsidR="00BD799A">
        <w:rPr>
          <w:rFonts w:ascii="Arial" w:hAnsi="Arial" w:cs="Arial"/>
          <w:lang w:val="mk-MK"/>
        </w:rPr>
        <w:t>се</w:t>
      </w:r>
      <w:r w:rsidR="00BD799A" w:rsidRPr="00E85C43">
        <w:rPr>
          <w:rFonts w:ascii="Arial" w:hAnsi="Arial" w:cs="Arial"/>
          <w:lang w:val="de-DE"/>
        </w:rPr>
        <w:t xml:space="preserve"> сметани </w:t>
      </w:r>
      <w:r>
        <w:rPr>
          <w:rFonts w:ascii="Arial" w:hAnsi="Arial" w:cs="Arial"/>
          <w:lang w:val="mk-MK"/>
        </w:rPr>
        <w:t xml:space="preserve">сите </w:t>
      </w:r>
      <w:r w:rsidR="00BD799A" w:rsidRPr="00E85C43">
        <w:rPr>
          <w:rFonts w:ascii="Arial" w:hAnsi="Arial" w:cs="Arial"/>
          <w:lang w:val="de-DE"/>
        </w:rPr>
        <w:t xml:space="preserve">оние резултати каде </w:t>
      </w:r>
      <w:r>
        <w:rPr>
          <w:rFonts w:ascii="Arial" w:hAnsi="Arial" w:cs="Arial"/>
          <w:lang w:val="mk-MK"/>
        </w:rPr>
        <w:t xml:space="preserve">вредноста на </w:t>
      </w:r>
      <w:r w:rsidR="00BD799A" w:rsidRPr="00E85C43">
        <w:rPr>
          <w:rFonts w:ascii="Arial" w:hAnsi="Arial" w:cs="Arial"/>
          <w:lang w:val="de-DE"/>
        </w:rPr>
        <w:t>p</w:t>
      </w:r>
      <w:r w:rsidR="00BD799A">
        <w:rPr>
          <w:rFonts w:ascii="Arial" w:hAnsi="Arial" w:cs="Arial"/>
          <w:lang w:val="mk-MK"/>
        </w:rPr>
        <w:t xml:space="preserve"> </w:t>
      </w:r>
      <w:r w:rsidR="00BD799A">
        <w:rPr>
          <w:rFonts w:ascii="Arial" w:hAnsi="Arial" w:cs="Arial"/>
          <w:lang w:val="de-DE"/>
        </w:rPr>
        <w:t>&lt; 0</w:t>
      </w:r>
      <w:r w:rsidR="00BD799A">
        <w:rPr>
          <w:rFonts w:ascii="Arial" w:hAnsi="Arial" w:cs="Arial"/>
          <w:lang w:val="mk-MK"/>
        </w:rPr>
        <w:t>,</w:t>
      </w:r>
      <w:r w:rsidR="00BD799A" w:rsidRPr="00E85C43">
        <w:rPr>
          <w:rFonts w:ascii="Arial" w:hAnsi="Arial" w:cs="Arial"/>
          <w:lang w:val="de-DE"/>
        </w:rPr>
        <w:t>05</w:t>
      </w:r>
      <w:r w:rsidR="00E34300">
        <w:rPr>
          <w:rFonts w:ascii="Arial" w:hAnsi="Arial" w:cs="Arial"/>
          <w:lang w:val="mk-MK"/>
        </w:rPr>
        <w:t>.</w:t>
      </w:r>
    </w:p>
    <w:p w:rsidR="006F68FD" w:rsidRPr="00E34300" w:rsidRDefault="00AD7AB8" w:rsidP="00E34300">
      <w:pPr>
        <w:jc w:val="both"/>
        <w:rPr>
          <w:rFonts w:ascii="Arial" w:hAnsi="Arial" w:cs="Arial"/>
          <w:sz w:val="24"/>
          <w:szCs w:val="24"/>
          <w:lang w:val="mk-MK"/>
        </w:rPr>
      </w:pPr>
      <w:r w:rsidRPr="00AD7AB8">
        <w:rPr>
          <w:rFonts w:ascii="Arial" w:hAnsi="Arial" w:cs="Arial"/>
          <w:b/>
          <w:szCs w:val="24"/>
          <w:lang w:val="mk-MK"/>
        </w:rPr>
        <w:lastRenderedPageBreak/>
        <w:t>РЕЗУЛТАТИ</w:t>
      </w:r>
    </w:p>
    <w:p w:rsidR="004D6AEC" w:rsidRDefault="003D7A62" w:rsidP="000E0B75">
      <w:pPr>
        <w:spacing w:before="60" w:after="0" w:line="240" w:lineRule="auto"/>
        <w:ind w:firstLine="720"/>
        <w:jc w:val="both"/>
        <w:rPr>
          <w:rFonts w:ascii="Arial" w:hAnsi="Arial" w:cs="Arial"/>
          <w:sz w:val="24"/>
          <w:szCs w:val="24"/>
          <w:lang w:val="mk-MK"/>
        </w:rPr>
      </w:pPr>
      <w:proofErr w:type="gramStart"/>
      <w:r w:rsidRPr="00550B2B">
        <w:rPr>
          <w:rFonts w:ascii="Arial" w:hAnsi="Arial" w:cs="Arial"/>
          <w:sz w:val="24"/>
          <w:szCs w:val="24"/>
        </w:rPr>
        <w:t xml:space="preserve">Во нашето истражување беа </w:t>
      </w:r>
      <w:r>
        <w:rPr>
          <w:rFonts w:ascii="Arial" w:hAnsi="Arial" w:cs="Arial"/>
          <w:sz w:val="24"/>
          <w:szCs w:val="24"/>
        </w:rPr>
        <w:t xml:space="preserve">вклучени вкупно </w:t>
      </w:r>
      <w:r>
        <w:rPr>
          <w:rFonts w:ascii="Arial" w:hAnsi="Arial" w:cs="Arial"/>
          <w:sz w:val="24"/>
          <w:szCs w:val="24"/>
          <w:lang w:val="mk-MK"/>
        </w:rPr>
        <w:t>3</w:t>
      </w:r>
      <w:r>
        <w:rPr>
          <w:rFonts w:ascii="Arial" w:hAnsi="Arial" w:cs="Arial"/>
          <w:sz w:val="24"/>
          <w:szCs w:val="24"/>
        </w:rPr>
        <w:t>00</w:t>
      </w:r>
      <w:r>
        <w:rPr>
          <w:rFonts w:ascii="Arial" w:hAnsi="Arial" w:cs="Arial"/>
          <w:sz w:val="24"/>
          <w:szCs w:val="24"/>
          <w:lang w:val="mk-MK"/>
        </w:rPr>
        <w:t xml:space="preserve"> пациенти</w:t>
      </w:r>
      <w:r>
        <w:rPr>
          <w:rFonts w:ascii="Arial" w:hAnsi="Arial" w:cs="Arial"/>
          <w:sz w:val="24"/>
          <w:szCs w:val="24"/>
        </w:rPr>
        <w:t xml:space="preserve"> со</w:t>
      </w:r>
      <w:r>
        <w:rPr>
          <w:rFonts w:ascii="Arial" w:hAnsi="Arial" w:cs="Arial"/>
          <w:sz w:val="24"/>
          <w:szCs w:val="24"/>
          <w:lang w:val="mk-MK"/>
        </w:rPr>
        <w:t xml:space="preserve"> коронарна артериска болест (КАБ).</w:t>
      </w:r>
      <w:proofErr w:type="gramEnd"/>
      <w:r>
        <w:rPr>
          <w:rFonts w:ascii="Arial" w:hAnsi="Arial" w:cs="Arial"/>
          <w:sz w:val="24"/>
          <w:szCs w:val="24"/>
          <w:lang w:val="mk-MK"/>
        </w:rPr>
        <w:t xml:space="preserve"> Од нив 187 </w:t>
      </w:r>
      <w:r w:rsidR="00E558F2">
        <w:rPr>
          <w:rFonts w:ascii="Arial" w:hAnsi="Arial" w:cs="Arial"/>
          <w:sz w:val="24"/>
          <w:szCs w:val="24"/>
        </w:rPr>
        <w:t xml:space="preserve">(62.3%) </w:t>
      </w:r>
      <w:r>
        <w:rPr>
          <w:rFonts w:ascii="Arial" w:hAnsi="Arial" w:cs="Arial"/>
          <w:sz w:val="24"/>
          <w:szCs w:val="24"/>
          <w:lang w:val="mk-MK"/>
        </w:rPr>
        <w:t xml:space="preserve">пациенти беа со дијагноза акутна коронарна артериска болест и 113 </w:t>
      </w:r>
      <w:r w:rsidR="00E558F2">
        <w:rPr>
          <w:rFonts w:ascii="Arial" w:hAnsi="Arial" w:cs="Arial"/>
          <w:sz w:val="24"/>
          <w:szCs w:val="24"/>
        </w:rPr>
        <w:t xml:space="preserve">(37,7%) </w:t>
      </w:r>
      <w:r>
        <w:rPr>
          <w:rFonts w:ascii="Arial" w:hAnsi="Arial" w:cs="Arial"/>
          <w:sz w:val="24"/>
          <w:szCs w:val="24"/>
          <w:lang w:val="mk-MK"/>
        </w:rPr>
        <w:t>пациенти со хронична исхемична болест на срцето.</w:t>
      </w:r>
      <w:r w:rsidR="006F68FD">
        <w:rPr>
          <w:rFonts w:ascii="Arial" w:hAnsi="Arial" w:cs="Arial"/>
          <w:sz w:val="24"/>
          <w:szCs w:val="24"/>
          <w:lang w:val="mk-MK"/>
        </w:rPr>
        <w:t xml:space="preserve"> </w:t>
      </w:r>
    </w:p>
    <w:p w:rsidR="004D6AEC" w:rsidRDefault="004D6AEC" w:rsidP="004D6AEC">
      <w:pPr>
        <w:spacing w:before="60" w:after="0" w:line="240" w:lineRule="auto"/>
        <w:ind w:firstLine="720"/>
        <w:jc w:val="both"/>
        <w:rPr>
          <w:rFonts w:ascii="Arial" w:hAnsi="Arial" w:cs="Arial"/>
          <w:sz w:val="24"/>
          <w:szCs w:val="24"/>
          <w:lang w:val="mk-MK"/>
        </w:rPr>
      </w:pPr>
    </w:p>
    <w:p w:rsidR="004D6AEC" w:rsidRDefault="00702302" w:rsidP="006F68FD">
      <w:pPr>
        <w:ind w:firstLine="720"/>
        <w:jc w:val="both"/>
        <w:rPr>
          <w:rFonts w:ascii="Arial" w:hAnsi="Arial" w:cs="Arial"/>
          <w:sz w:val="24"/>
          <w:szCs w:val="24"/>
          <w:lang w:val="mk-MK"/>
        </w:rPr>
      </w:pPr>
      <w:r>
        <w:rPr>
          <w:rFonts w:ascii="Arial" w:hAnsi="Arial" w:cs="Arial"/>
          <w:sz w:val="24"/>
          <w:szCs w:val="24"/>
          <w:lang w:val="mk-MK"/>
        </w:rPr>
        <w:t xml:space="preserve">Со цел да </w:t>
      </w:r>
      <w:r w:rsidR="005E46B9">
        <w:rPr>
          <w:rFonts w:ascii="Arial" w:hAnsi="Arial" w:cs="Arial"/>
          <w:sz w:val="24"/>
          <w:szCs w:val="24"/>
          <w:lang w:val="mk-MK"/>
        </w:rPr>
        <w:t>испитаме дали постои разлика во концентрацијата на хидропероксидите</w:t>
      </w:r>
      <w:r w:rsidR="00E21E73">
        <w:rPr>
          <w:rFonts w:ascii="Arial" w:hAnsi="Arial" w:cs="Arial"/>
          <w:sz w:val="24"/>
          <w:szCs w:val="24"/>
          <w:lang w:val="mk-MK"/>
        </w:rPr>
        <w:t xml:space="preserve"> (ХП)</w:t>
      </w:r>
      <w:r w:rsidR="005E46B9">
        <w:rPr>
          <w:rFonts w:ascii="Arial" w:hAnsi="Arial" w:cs="Arial"/>
          <w:sz w:val="24"/>
          <w:szCs w:val="24"/>
          <w:lang w:val="mk-MK"/>
        </w:rPr>
        <w:t xml:space="preserve">, како маркери за липидна пероксидација, </w:t>
      </w:r>
      <w:r w:rsidR="00E21E73">
        <w:rPr>
          <w:rFonts w:ascii="Arial" w:hAnsi="Arial" w:cs="Arial"/>
          <w:sz w:val="24"/>
          <w:szCs w:val="24"/>
          <w:lang w:val="mk-MK"/>
        </w:rPr>
        <w:t xml:space="preserve">најнапред ја одредивме </w:t>
      </w:r>
      <w:r w:rsidR="005E46B9">
        <w:rPr>
          <w:rFonts w:ascii="Arial" w:hAnsi="Arial" w:cs="Arial"/>
          <w:sz w:val="24"/>
          <w:szCs w:val="24"/>
          <w:lang w:val="mk-MK"/>
        </w:rPr>
        <w:t>средна</w:t>
      </w:r>
      <w:r w:rsidR="00E21E73">
        <w:rPr>
          <w:rFonts w:ascii="Arial" w:hAnsi="Arial" w:cs="Arial"/>
          <w:sz w:val="24"/>
          <w:szCs w:val="24"/>
          <w:lang w:val="mk-MK"/>
        </w:rPr>
        <w:t>та</w:t>
      </w:r>
      <w:r w:rsidR="005E46B9">
        <w:rPr>
          <w:rFonts w:ascii="Arial" w:hAnsi="Arial" w:cs="Arial"/>
          <w:sz w:val="24"/>
          <w:szCs w:val="24"/>
          <w:lang w:val="mk-MK"/>
        </w:rPr>
        <w:t xml:space="preserve"> концентрација во плазмата</w:t>
      </w:r>
      <w:r w:rsidR="00E21E73">
        <w:rPr>
          <w:rFonts w:ascii="Arial" w:hAnsi="Arial" w:cs="Arial"/>
          <w:sz w:val="24"/>
          <w:szCs w:val="24"/>
          <w:lang w:val="mk-MK"/>
        </w:rPr>
        <w:t xml:space="preserve"> на хидропероксидите и тоа</w:t>
      </w:r>
      <w:r w:rsidR="005E46B9">
        <w:rPr>
          <w:rFonts w:ascii="Arial" w:hAnsi="Arial" w:cs="Arial"/>
          <w:sz w:val="24"/>
          <w:szCs w:val="24"/>
          <w:lang w:val="mk-MK"/>
        </w:rPr>
        <w:t xml:space="preserve">, кај пациентите со КАБ и кај </w:t>
      </w:r>
      <w:r w:rsidR="005F3668">
        <w:rPr>
          <w:rFonts w:ascii="Arial" w:hAnsi="Arial" w:cs="Arial"/>
          <w:sz w:val="24"/>
          <w:szCs w:val="24"/>
          <w:lang w:val="mk-MK"/>
        </w:rPr>
        <w:t>пациенти без КАБ (здрави</w:t>
      </w:r>
      <w:r w:rsidR="005E46B9">
        <w:rPr>
          <w:rFonts w:ascii="Arial" w:hAnsi="Arial" w:cs="Arial"/>
          <w:sz w:val="24"/>
          <w:szCs w:val="24"/>
          <w:lang w:val="mk-MK"/>
        </w:rPr>
        <w:t xml:space="preserve"> крводарители</w:t>
      </w:r>
      <w:r w:rsidR="005F3668">
        <w:rPr>
          <w:rFonts w:ascii="Arial" w:hAnsi="Arial" w:cs="Arial"/>
          <w:sz w:val="24"/>
          <w:szCs w:val="24"/>
          <w:lang w:val="mk-MK"/>
        </w:rPr>
        <w:t>)</w:t>
      </w:r>
      <w:r w:rsidR="005E46B9">
        <w:rPr>
          <w:rFonts w:ascii="Arial" w:hAnsi="Arial" w:cs="Arial"/>
          <w:sz w:val="24"/>
          <w:szCs w:val="24"/>
          <w:lang w:val="mk-MK"/>
        </w:rPr>
        <w:t>.</w:t>
      </w:r>
    </w:p>
    <w:p w:rsidR="004D6AEC" w:rsidRPr="008534EA" w:rsidRDefault="005E46B9" w:rsidP="00CF77BD">
      <w:pPr>
        <w:jc w:val="both"/>
        <w:rPr>
          <w:rFonts w:ascii="Arial" w:hAnsi="Arial" w:cs="Arial"/>
          <w:sz w:val="24"/>
          <w:szCs w:val="24"/>
          <w:lang w:val="mk-MK"/>
        </w:rPr>
      </w:pPr>
      <w:r>
        <w:rPr>
          <w:rFonts w:ascii="Arial" w:hAnsi="Arial" w:cs="Arial"/>
          <w:sz w:val="24"/>
          <w:szCs w:val="24"/>
          <w:lang w:val="mk-MK"/>
        </w:rPr>
        <w:t>Табела</w:t>
      </w:r>
      <w:r w:rsidRPr="008534EA">
        <w:rPr>
          <w:rFonts w:ascii="Arial" w:hAnsi="Arial" w:cs="Arial"/>
          <w:sz w:val="24"/>
          <w:szCs w:val="24"/>
          <w:lang w:val="mk-MK"/>
        </w:rPr>
        <w:t xml:space="preserve"> бр. 1. Средни вредности на концентрацијата на хидропероксидите кај двете испитувани групи </w:t>
      </w:r>
      <w:r>
        <w:rPr>
          <w:rFonts w:ascii="Arial" w:hAnsi="Arial" w:cs="Arial"/>
          <w:sz w:val="24"/>
          <w:szCs w:val="24"/>
          <w:lang w:val="mk-MK"/>
        </w:rPr>
        <w:t>(пациенти со КАБ и здрави крводарители)</w:t>
      </w:r>
    </w:p>
    <w:tbl>
      <w:tblPr>
        <w:tblStyle w:val="TableGrid"/>
        <w:tblW w:w="5000" w:type="pct"/>
        <w:jc w:val="center"/>
        <w:tblLook w:val="04A0" w:firstRow="1" w:lastRow="0" w:firstColumn="1" w:lastColumn="0" w:noHBand="0" w:noVBand="1"/>
      </w:tblPr>
      <w:tblGrid>
        <w:gridCol w:w="2050"/>
        <w:gridCol w:w="3402"/>
        <w:gridCol w:w="1897"/>
        <w:gridCol w:w="767"/>
        <w:gridCol w:w="1460"/>
      </w:tblGrid>
      <w:tr w:rsidR="006074D8" w:rsidRPr="00465D6F" w:rsidTr="007048C6">
        <w:trPr>
          <w:cantSplit/>
          <w:trHeight w:val="864"/>
          <w:jc w:val="center"/>
        </w:trPr>
        <w:tc>
          <w:tcPr>
            <w:tcW w:w="1175" w:type="pct"/>
            <w:vAlign w:val="center"/>
          </w:tcPr>
          <w:p w:rsidR="009B074B" w:rsidRPr="00465D6F" w:rsidRDefault="009B074B" w:rsidP="00805FAC">
            <w:pPr>
              <w:ind w:left="0" w:right="0"/>
              <w:jc w:val="center"/>
              <w:rPr>
                <w:rFonts w:ascii="Arial" w:hAnsi="Arial" w:cs="Arial"/>
                <w:lang w:val="mk-MK"/>
              </w:rPr>
            </w:pPr>
            <w:r w:rsidRPr="00465D6F">
              <w:rPr>
                <w:rFonts w:ascii="Arial" w:hAnsi="Arial" w:cs="Arial"/>
                <w:lang w:val="mk-MK"/>
              </w:rPr>
              <w:t>Испитувани</w:t>
            </w:r>
          </w:p>
          <w:p w:rsidR="009B074B" w:rsidRPr="00465D6F" w:rsidRDefault="009B074B" w:rsidP="00805FAC">
            <w:pPr>
              <w:ind w:left="0" w:right="0"/>
              <w:jc w:val="center"/>
              <w:rPr>
                <w:rFonts w:ascii="Arial" w:hAnsi="Arial" w:cs="Arial"/>
                <w:lang w:val="mk-MK"/>
              </w:rPr>
            </w:pPr>
            <w:r w:rsidRPr="00465D6F">
              <w:rPr>
                <w:rFonts w:ascii="Arial" w:hAnsi="Arial" w:cs="Arial"/>
                <w:lang w:val="mk-MK"/>
              </w:rPr>
              <w:t>групи</w:t>
            </w:r>
          </w:p>
        </w:tc>
        <w:tc>
          <w:tcPr>
            <w:tcW w:w="1358" w:type="pct"/>
            <w:vAlign w:val="center"/>
          </w:tcPr>
          <w:p w:rsidR="009B074B" w:rsidRPr="00465D6F" w:rsidRDefault="009B074B" w:rsidP="006074D8">
            <w:pPr>
              <w:tabs>
                <w:tab w:val="left" w:pos="1530"/>
                <w:tab w:val="left" w:pos="2385"/>
              </w:tabs>
              <w:ind w:left="-128" w:right="-44"/>
              <w:jc w:val="center"/>
              <w:rPr>
                <w:rFonts w:ascii="Arial" w:hAnsi="Arial" w:cs="Arial"/>
                <w:lang w:val="mk-MK"/>
              </w:rPr>
            </w:pPr>
            <w:r w:rsidRPr="00465D6F">
              <w:rPr>
                <w:rFonts w:ascii="Arial" w:hAnsi="Arial" w:cs="Arial"/>
                <w:lang w:val="mk-MK"/>
              </w:rPr>
              <w:t>Број на испитаници</w:t>
            </w:r>
          </w:p>
          <w:p w:rsidR="009B074B" w:rsidRPr="00465D6F" w:rsidRDefault="003D088B" w:rsidP="006074D8">
            <w:pPr>
              <w:jc w:val="center"/>
              <w:rPr>
                <w:rFonts w:ascii="Arial" w:hAnsi="Arial" w:cs="Arial"/>
                <w:lang w:val="mk-MK"/>
              </w:rPr>
            </w:pPr>
            <w:r w:rsidRPr="00465D6F">
              <w:rPr>
                <w:rFonts w:ascii="Arial" w:hAnsi="Arial" w:cs="Arial"/>
                <w:lang w:val="mk-MK"/>
              </w:rPr>
              <w:t>(</w:t>
            </w:r>
            <w:r w:rsidRPr="00465D6F">
              <w:rPr>
                <w:rFonts w:ascii="Arial" w:hAnsi="Arial" w:cs="Arial"/>
              </w:rPr>
              <w:t>N)</w:t>
            </w:r>
          </w:p>
        </w:tc>
        <w:tc>
          <w:tcPr>
            <w:tcW w:w="1095" w:type="pct"/>
            <w:vAlign w:val="center"/>
          </w:tcPr>
          <w:p w:rsidR="009B074B" w:rsidRPr="00465D6F" w:rsidRDefault="009B074B" w:rsidP="007048C6">
            <w:pPr>
              <w:tabs>
                <w:tab w:val="left" w:pos="1141"/>
              </w:tabs>
              <w:ind w:left="0" w:right="0"/>
              <w:jc w:val="center"/>
              <w:rPr>
                <w:rFonts w:ascii="Arial" w:hAnsi="Arial" w:cs="Arial"/>
                <w:lang w:val="mk-MK"/>
              </w:rPr>
            </w:pPr>
          </w:p>
          <w:p w:rsidR="009B074B" w:rsidRPr="00465D6F" w:rsidRDefault="00990017" w:rsidP="007048C6">
            <w:pPr>
              <w:ind w:left="0" w:right="0"/>
              <w:jc w:val="center"/>
              <w:rPr>
                <w:rFonts w:ascii="Arial" w:hAnsi="Arial" w:cs="Arial"/>
              </w:rPr>
            </w:pPr>
            <w:r w:rsidRPr="00465D6F">
              <w:rPr>
                <w:rFonts w:ascii="Arial" w:hAnsi="Arial" w:cs="Arial"/>
                <w:lang w:val="mk-MK"/>
              </w:rPr>
              <w:t>Просечна вредност на ХП (</w:t>
            </w:r>
            <w:r w:rsidR="00262A01" w:rsidRPr="00465D6F">
              <w:rPr>
                <w:rFonts w:ascii="Arial" w:eastAsia="Times New Roman" w:hAnsi="Arial" w:cs="Arial"/>
              </w:rPr>
              <w:t>CARR U</w:t>
            </w:r>
            <w:r w:rsidRPr="00465D6F">
              <w:rPr>
                <w:rFonts w:ascii="Arial" w:hAnsi="Arial" w:cs="Arial"/>
              </w:rPr>
              <w:t>)</w:t>
            </w:r>
          </w:p>
        </w:tc>
        <w:tc>
          <w:tcPr>
            <w:tcW w:w="492" w:type="pct"/>
          </w:tcPr>
          <w:p w:rsidR="009B074B" w:rsidRPr="00465D6F" w:rsidRDefault="009B074B" w:rsidP="00805FAC">
            <w:pPr>
              <w:ind w:left="0" w:right="0"/>
              <w:jc w:val="center"/>
              <w:rPr>
                <w:rFonts w:ascii="Arial" w:hAnsi="Arial" w:cs="Arial"/>
                <w:lang w:val="mk-MK"/>
              </w:rPr>
            </w:pPr>
          </w:p>
          <w:p w:rsidR="009B074B" w:rsidRPr="00465D6F" w:rsidRDefault="009B074B" w:rsidP="00805FAC">
            <w:pPr>
              <w:ind w:left="0" w:right="0"/>
              <w:jc w:val="center"/>
              <w:rPr>
                <w:rFonts w:ascii="Arial" w:hAnsi="Arial" w:cs="Arial"/>
                <w:lang w:val="mk-MK"/>
              </w:rPr>
            </w:pPr>
            <w:r w:rsidRPr="00465D6F">
              <w:rPr>
                <w:rFonts w:ascii="Arial" w:hAnsi="Arial" w:cs="Arial"/>
                <w:lang w:val="mk-MK"/>
              </w:rPr>
              <w:t>СД</w:t>
            </w:r>
          </w:p>
        </w:tc>
        <w:tc>
          <w:tcPr>
            <w:tcW w:w="881" w:type="pct"/>
            <w:vAlign w:val="center"/>
          </w:tcPr>
          <w:p w:rsidR="009B074B" w:rsidRPr="00465D6F" w:rsidRDefault="00895F49" w:rsidP="00895F49">
            <w:pPr>
              <w:ind w:left="0" w:right="0"/>
              <w:jc w:val="center"/>
              <w:rPr>
                <w:rFonts w:ascii="Arial" w:hAnsi="Arial" w:cs="Arial"/>
                <w:lang w:val="mk-MK"/>
              </w:rPr>
            </w:pPr>
            <w:r w:rsidRPr="00465D6F">
              <w:rPr>
                <w:rFonts w:ascii="Arial" w:hAnsi="Arial" w:cs="Arial"/>
                <w:lang w:val="mk-MK"/>
              </w:rPr>
              <w:t>Н</w:t>
            </w:r>
            <w:r w:rsidR="009B074B" w:rsidRPr="00465D6F">
              <w:rPr>
                <w:rFonts w:ascii="Arial" w:hAnsi="Arial" w:cs="Arial"/>
                <w:lang w:val="mk-MK"/>
              </w:rPr>
              <w:t>иво на значајност</w:t>
            </w:r>
          </w:p>
          <w:p w:rsidR="009B074B" w:rsidRPr="00465D6F" w:rsidRDefault="009B074B" w:rsidP="00895F49">
            <w:pPr>
              <w:ind w:left="0" w:right="0"/>
              <w:jc w:val="center"/>
              <w:rPr>
                <w:rFonts w:ascii="Arial" w:hAnsi="Arial" w:cs="Arial"/>
                <w:lang w:val="mk-MK"/>
              </w:rPr>
            </w:pPr>
            <w:r w:rsidRPr="00465D6F">
              <w:rPr>
                <w:rFonts w:ascii="Arial" w:hAnsi="Arial" w:cs="Arial"/>
                <w:lang w:val="mk-MK"/>
              </w:rPr>
              <w:t xml:space="preserve">( </w:t>
            </w:r>
            <w:r w:rsidRPr="00465D6F">
              <w:rPr>
                <w:rFonts w:ascii="Arial" w:hAnsi="Arial" w:cs="Arial"/>
              </w:rPr>
              <w:t>p</w:t>
            </w:r>
            <w:r w:rsidRPr="00465D6F">
              <w:rPr>
                <w:rFonts w:ascii="Arial" w:hAnsi="Arial" w:cs="Arial"/>
                <w:lang w:val="mk-MK"/>
              </w:rPr>
              <w:t xml:space="preserve"> )</w:t>
            </w:r>
          </w:p>
        </w:tc>
      </w:tr>
      <w:tr w:rsidR="003D088B" w:rsidRPr="00465D6F" w:rsidTr="003D088B">
        <w:trPr>
          <w:jc w:val="center"/>
        </w:trPr>
        <w:tc>
          <w:tcPr>
            <w:tcW w:w="1175" w:type="pct"/>
            <w:vAlign w:val="center"/>
          </w:tcPr>
          <w:p w:rsidR="009B074B" w:rsidRPr="00465D6F" w:rsidRDefault="009B074B" w:rsidP="00805FAC">
            <w:pPr>
              <w:ind w:left="0" w:right="0"/>
              <w:jc w:val="center"/>
              <w:rPr>
                <w:rFonts w:ascii="Arial" w:hAnsi="Arial" w:cs="Arial"/>
                <w:lang w:val="mk-MK"/>
              </w:rPr>
            </w:pPr>
            <w:r w:rsidRPr="00465D6F">
              <w:rPr>
                <w:rFonts w:ascii="Arial" w:hAnsi="Arial" w:cs="Arial"/>
                <w:lang w:val="mk-MK"/>
              </w:rPr>
              <w:t>Пациенти со КАБ</w:t>
            </w:r>
          </w:p>
          <w:p w:rsidR="009B074B" w:rsidRPr="00465D6F" w:rsidRDefault="009B074B" w:rsidP="00805FAC">
            <w:pPr>
              <w:ind w:left="0" w:right="0"/>
              <w:jc w:val="center"/>
              <w:rPr>
                <w:rFonts w:ascii="Arial" w:hAnsi="Arial" w:cs="Arial"/>
              </w:rPr>
            </w:pPr>
          </w:p>
        </w:tc>
        <w:tc>
          <w:tcPr>
            <w:tcW w:w="1358" w:type="pct"/>
            <w:vAlign w:val="center"/>
          </w:tcPr>
          <w:p w:rsidR="009B074B" w:rsidRPr="00465D6F" w:rsidRDefault="003D088B" w:rsidP="003D088B">
            <w:pPr>
              <w:tabs>
                <w:tab w:val="left" w:pos="2197"/>
              </w:tabs>
              <w:ind w:left="839" w:hanging="948"/>
              <w:jc w:val="center"/>
              <w:rPr>
                <w:rFonts w:ascii="Arial" w:hAnsi="Arial" w:cs="Arial"/>
                <w:lang w:val="mk-MK"/>
              </w:rPr>
            </w:pPr>
            <w:r w:rsidRPr="00465D6F">
              <w:rPr>
                <w:rFonts w:ascii="Arial" w:hAnsi="Arial" w:cs="Arial"/>
                <w:lang w:val="mk-MK"/>
              </w:rPr>
              <w:t xml:space="preserve">                  </w:t>
            </w:r>
            <w:r w:rsidR="009B074B" w:rsidRPr="00465D6F">
              <w:rPr>
                <w:rFonts w:ascii="Arial" w:hAnsi="Arial" w:cs="Arial"/>
                <w:lang w:val="mk-MK"/>
              </w:rPr>
              <w:t>(</w:t>
            </w:r>
            <w:r w:rsidR="009B074B" w:rsidRPr="00465D6F">
              <w:rPr>
                <w:rFonts w:ascii="Arial" w:hAnsi="Arial" w:cs="Arial"/>
              </w:rPr>
              <w:t>N=300)</w:t>
            </w:r>
          </w:p>
        </w:tc>
        <w:tc>
          <w:tcPr>
            <w:tcW w:w="1095" w:type="pct"/>
            <w:vAlign w:val="center"/>
          </w:tcPr>
          <w:p w:rsidR="009B074B" w:rsidRPr="00465D6F" w:rsidRDefault="003D158F" w:rsidP="00805FAC">
            <w:pPr>
              <w:ind w:left="0" w:right="0"/>
              <w:jc w:val="center"/>
              <w:rPr>
                <w:rFonts w:ascii="Arial" w:hAnsi="Arial" w:cs="Arial"/>
                <w:lang w:val="mk-MK"/>
              </w:rPr>
            </w:pPr>
            <w:r w:rsidRPr="00465D6F">
              <w:rPr>
                <w:rFonts w:ascii="Arial" w:hAnsi="Arial" w:cs="Arial"/>
                <w:lang w:val="mk-MK"/>
              </w:rPr>
              <w:t>282,7</w:t>
            </w:r>
          </w:p>
        </w:tc>
        <w:tc>
          <w:tcPr>
            <w:tcW w:w="492" w:type="pct"/>
            <w:vAlign w:val="center"/>
          </w:tcPr>
          <w:p w:rsidR="009B074B" w:rsidRPr="00465D6F" w:rsidRDefault="009B074B" w:rsidP="00805FAC">
            <w:pPr>
              <w:ind w:left="0" w:right="0"/>
              <w:jc w:val="center"/>
              <w:rPr>
                <w:rFonts w:ascii="Arial" w:hAnsi="Arial" w:cs="Arial"/>
                <w:lang w:val="mk-MK"/>
              </w:rPr>
            </w:pPr>
            <w:r w:rsidRPr="00465D6F">
              <w:rPr>
                <w:rFonts w:ascii="Arial" w:hAnsi="Arial" w:cs="Arial"/>
                <w:lang w:val="mk-MK"/>
              </w:rPr>
              <w:t>73,87</w:t>
            </w:r>
          </w:p>
        </w:tc>
        <w:tc>
          <w:tcPr>
            <w:tcW w:w="881" w:type="pct"/>
            <w:vMerge w:val="restart"/>
            <w:vAlign w:val="center"/>
          </w:tcPr>
          <w:p w:rsidR="009B074B" w:rsidRPr="00465D6F" w:rsidRDefault="009B074B" w:rsidP="00805FAC">
            <w:pPr>
              <w:ind w:left="0" w:right="0"/>
              <w:jc w:val="center"/>
              <w:rPr>
                <w:rFonts w:ascii="Arial" w:eastAsia="Times New Roman" w:hAnsi="Arial" w:cs="Arial"/>
                <w:color w:val="000000"/>
                <w:lang w:val="mk-MK"/>
              </w:rPr>
            </w:pPr>
            <w:r w:rsidRPr="00465D6F">
              <w:rPr>
                <w:rFonts w:ascii="Arial" w:hAnsi="Arial" w:cs="Arial"/>
              </w:rPr>
              <w:t xml:space="preserve">Z = </w:t>
            </w:r>
            <w:r w:rsidRPr="00465D6F">
              <w:rPr>
                <w:rFonts w:ascii="Arial" w:eastAsia="Times New Roman" w:hAnsi="Arial" w:cs="Arial"/>
                <w:color w:val="000000"/>
                <w:lang w:val="mk-MK"/>
              </w:rPr>
              <w:t>3,606</w:t>
            </w:r>
            <w:r w:rsidRPr="00465D6F">
              <w:rPr>
                <w:rFonts w:ascii="Arial" w:eastAsia="Times New Roman" w:hAnsi="Arial" w:cs="Arial"/>
                <w:color w:val="000000"/>
              </w:rPr>
              <w:t xml:space="preserve"> </w:t>
            </w:r>
          </w:p>
          <w:p w:rsidR="009B074B" w:rsidRPr="00465D6F" w:rsidRDefault="009B074B" w:rsidP="00805FAC">
            <w:pPr>
              <w:ind w:left="0" w:right="0"/>
              <w:jc w:val="center"/>
              <w:rPr>
                <w:rFonts w:ascii="Arial" w:hAnsi="Arial" w:cs="Arial"/>
                <w:lang w:val="mk-MK"/>
              </w:rPr>
            </w:pPr>
            <w:r w:rsidRPr="00465D6F">
              <w:rPr>
                <w:rFonts w:ascii="Arial" w:hAnsi="Arial" w:cs="Arial"/>
              </w:rPr>
              <w:t>p</w:t>
            </w:r>
            <w:r w:rsidRPr="00465D6F">
              <w:rPr>
                <w:rFonts w:ascii="Arial" w:hAnsi="Arial" w:cs="Arial"/>
                <w:lang w:val="mk-MK"/>
              </w:rPr>
              <w:t xml:space="preserve"> = 0,00031</w:t>
            </w:r>
          </w:p>
        </w:tc>
      </w:tr>
      <w:tr w:rsidR="003D088B" w:rsidRPr="00465D6F" w:rsidTr="003D088B">
        <w:trPr>
          <w:trHeight w:val="926"/>
          <w:jc w:val="center"/>
        </w:trPr>
        <w:tc>
          <w:tcPr>
            <w:tcW w:w="1175" w:type="pct"/>
            <w:vAlign w:val="center"/>
          </w:tcPr>
          <w:p w:rsidR="009B074B" w:rsidRPr="00465D6F" w:rsidRDefault="009B074B" w:rsidP="00805FAC">
            <w:pPr>
              <w:ind w:left="0" w:right="0"/>
              <w:jc w:val="center"/>
              <w:rPr>
                <w:rFonts w:ascii="Arial" w:hAnsi="Arial" w:cs="Arial"/>
                <w:lang w:val="mk-MK"/>
              </w:rPr>
            </w:pPr>
            <w:r w:rsidRPr="00465D6F">
              <w:rPr>
                <w:rFonts w:ascii="Arial" w:hAnsi="Arial" w:cs="Arial"/>
                <w:lang w:val="mk-MK"/>
              </w:rPr>
              <w:t>Пациенти без КАБ</w:t>
            </w:r>
          </w:p>
          <w:p w:rsidR="009B074B" w:rsidRPr="00465D6F" w:rsidRDefault="009B074B" w:rsidP="00805FAC">
            <w:pPr>
              <w:ind w:left="0" w:right="0"/>
              <w:jc w:val="center"/>
              <w:rPr>
                <w:rFonts w:ascii="Arial" w:hAnsi="Arial" w:cs="Arial"/>
                <w:lang w:val="mk-MK"/>
              </w:rPr>
            </w:pPr>
            <w:r w:rsidRPr="00465D6F">
              <w:rPr>
                <w:rFonts w:ascii="Arial" w:hAnsi="Arial" w:cs="Arial"/>
                <w:lang w:val="mk-MK"/>
              </w:rPr>
              <w:t>(Здрави крводарители)</w:t>
            </w:r>
          </w:p>
          <w:p w:rsidR="009B074B" w:rsidRPr="00465D6F" w:rsidRDefault="009B074B" w:rsidP="00805FAC">
            <w:pPr>
              <w:ind w:left="0" w:right="0"/>
              <w:jc w:val="center"/>
              <w:rPr>
                <w:rFonts w:ascii="Arial" w:hAnsi="Arial" w:cs="Arial"/>
              </w:rPr>
            </w:pPr>
          </w:p>
        </w:tc>
        <w:tc>
          <w:tcPr>
            <w:tcW w:w="1358" w:type="pct"/>
            <w:vAlign w:val="center"/>
          </w:tcPr>
          <w:p w:rsidR="009B074B" w:rsidRPr="00465D6F" w:rsidRDefault="003D088B" w:rsidP="003D088B">
            <w:pPr>
              <w:ind w:hanging="1440"/>
              <w:jc w:val="center"/>
              <w:rPr>
                <w:rFonts w:ascii="Arial" w:hAnsi="Arial" w:cs="Arial"/>
                <w:lang w:val="mk-MK"/>
              </w:rPr>
            </w:pPr>
            <w:r w:rsidRPr="00465D6F">
              <w:rPr>
                <w:rFonts w:ascii="Arial" w:hAnsi="Arial" w:cs="Arial"/>
                <w:lang w:val="mk-MK"/>
              </w:rPr>
              <w:t xml:space="preserve">          </w:t>
            </w:r>
            <w:r w:rsidR="009B074B" w:rsidRPr="00465D6F">
              <w:rPr>
                <w:rFonts w:ascii="Arial" w:hAnsi="Arial" w:cs="Arial"/>
              </w:rPr>
              <w:t>(N=30)</w:t>
            </w:r>
          </w:p>
        </w:tc>
        <w:tc>
          <w:tcPr>
            <w:tcW w:w="1095" w:type="pct"/>
            <w:vAlign w:val="center"/>
          </w:tcPr>
          <w:p w:rsidR="009B074B" w:rsidRPr="00465D6F" w:rsidRDefault="003D158F" w:rsidP="00805FAC">
            <w:pPr>
              <w:ind w:left="0" w:right="0"/>
              <w:jc w:val="center"/>
              <w:rPr>
                <w:rFonts w:ascii="Arial" w:hAnsi="Arial" w:cs="Arial"/>
                <w:lang w:val="mk-MK"/>
              </w:rPr>
            </w:pPr>
            <w:r w:rsidRPr="00465D6F">
              <w:rPr>
                <w:rFonts w:ascii="Arial" w:hAnsi="Arial" w:cs="Arial"/>
                <w:lang w:val="mk-MK"/>
              </w:rPr>
              <w:t>238,5</w:t>
            </w:r>
          </w:p>
        </w:tc>
        <w:tc>
          <w:tcPr>
            <w:tcW w:w="492" w:type="pct"/>
            <w:vAlign w:val="center"/>
          </w:tcPr>
          <w:p w:rsidR="009B074B" w:rsidRPr="00465D6F" w:rsidRDefault="009B074B" w:rsidP="00805FAC">
            <w:pPr>
              <w:ind w:left="0" w:right="0"/>
              <w:jc w:val="center"/>
              <w:rPr>
                <w:rFonts w:ascii="Arial" w:hAnsi="Arial" w:cs="Arial"/>
                <w:lang w:val="mk-MK"/>
              </w:rPr>
            </w:pPr>
            <w:r w:rsidRPr="00465D6F">
              <w:rPr>
                <w:rFonts w:ascii="Arial" w:hAnsi="Arial" w:cs="Arial"/>
                <w:lang w:val="mk-MK"/>
              </w:rPr>
              <w:t>63,91</w:t>
            </w:r>
          </w:p>
        </w:tc>
        <w:tc>
          <w:tcPr>
            <w:tcW w:w="881" w:type="pct"/>
            <w:vMerge/>
          </w:tcPr>
          <w:p w:rsidR="009B074B" w:rsidRPr="00465D6F" w:rsidRDefault="009B074B" w:rsidP="00805FAC">
            <w:pPr>
              <w:ind w:left="0" w:right="0"/>
              <w:jc w:val="center"/>
              <w:rPr>
                <w:rFonts w:ascii="Arial" w:hAnsi="Arial" w:cs="Arial"/>
                <w:lang w:val="mk-MK"/>
              </w:rPr>
            </w:pPr>
          </w:p>
        </w:tc>
      </w:tr>
    </w:tbl>
    <w:p w:rsidR="005E46B9" w:rsidRPr="00465D6F" w:rsidRDefault="005E46B9" w:rsidP="00AA46F5">
      <w:pPr>
        <w:rPr>
          <w:lang w:val="mk-MK"/>
        </w:rPr>
      </w:pPr>
    </w:p>
    <w:p w:rsidR="004D6AEC" w:rsidRDefault="005F3668" w:rsidP="00785918">
      <w:pPr>
        <w:ind w:firstLine="720"/>
        <w:jc w:val="both"/>
        <w:rPr>
          <w:rFonts w:ascii="Arial" w:hAnsi="Arial" w:cs="Arial"/>
          <w:sz w:val="24"/>
          <w:szCs w:val="24"/>
          <w:lang w:val="mk-MK"/>
        </w:rPr>
      </w:pPr>
      <w:r>
        <w:rPr>
          <w:rFonts w:ascii="Arial" w:hAnsi="Arial" w:cs="Arial"/>
          <w:sz w:val="24"/>
          <w:szCs w:val="24"/>
          <w:lang w:val="mk-MK"/>
        </w:rPr>
        <w:t>Врз осно</w:t>
      </w:r>
      <w:r w:rsidR="00E21E73">
        <w:rPr>
          <w:rFonts w:ascii="Arial" w:hAnsi="Arial" w:cs="Arial"/>
          <w:sz w:val="24"/>
          <w:szCs w:val="24"/>
          <w:lang w:val="mk-MK"/>
        </w:rPr>
        <w:t>ва на податоците</w:t>
      </w:r>
      <w:r w:rsidR="00AA46F5">
        <w:rPr>
          <w:rFonts w:ascii="Arial" w:hAnsi="Arial" w:cs="Arial"/>
          <w:sz w:val="24"/>
          <w:szCs w:val="24"/>
          <w:lang w:val="mk-MK"/>
        </w:rPr>
        <w:t xml:space="preserve"> од табела бр.1 </w:t>
      </w:r>
      <w:r w:rsidR="00E21E73">
        <w:rPr>
          <w:rFonts w:ascii="Arial" w:hAnsi="Arial" w:cs="Arial"/>
          <w:sz w:val="24"/>
          <w:szCs w:val="24"/>
          <w:lang w:val="mk-MK"/>
        </w:rPr>
        <w:t>може да се види дека</w:t>
      </w:r>
      <w:r>
        <w:rPr>
          <w:rFonts w:ascii="Arial" w:hAnsi="Arial" w:cs="Arial"/>
          <w:sz w:val="24"/>
          <w:szCs w:val="24"/>
          <w:lang w:val="mk-MK"/>
        </w:rPr>
        <w:t xml:space="preserve"> средната вредност на концентрацијата кај пациените со КАБ изне</w:t>
      </w:r>
      <w:r w:rsidR="002640FE">
        <w:rPr>
          <w:rFonts w:ascii="Arial" w:hAnsi="Arial" w:cs="Arial"/>
          <w:sz w:val="24"/>
          <w:szCs w:val="24"/>
          <w:lang w:val="mk-MK"/>
        </w:rPr>
        <w:t>сува 282,7</w:t>
      </w:r>
      <w:r w:rsidR="002640FE">
        <w:rPr>
          <w:rFonts w:ascii="Arial" w:hAnsi="Arial" w:cs="Arial"/>
          <w:sz w:val="24"/>
          <w:szCs w:val="24"/>
        </w:rPr>
        <w:t xml:space="preserve"> </w:t>
      </w:r>
      <w:r w:rsidR="00262A01">
        <w:rPr>
          <w:rFonts w:ascii="Arial" w:eastAsia="Times New Roman" w:hAnsi="Arial" w:cs="Arial"/>
          <w:sz w:val="24"/>
          <w:szCs w:val="24"/>
        </w:rPr>
        <w:t>CARR U</w:t>
      </w:r>
      <w:r>
        <w:rPr>
          <w:rFonts w:ascii="Arial" w:hAnsi="Arial" w:cs="Arial"/>
          <w:sz w:val="24"/>
          <w:szCs w:val="24"/>
          <w:lang w:val="mk-MK"/>
        </w:rPr>
        <w:t>, а кај здравите п</w:t>
      </w:r>
      <w:r w:rsidR="002640FE">
        <w:rPr>
          <w:rFonts w:ascii="Arial" w:hAnsi="Arial" w:cs="Arial"/>
          <w:sz w:val="24"/>
          <w:szCs w:val="24"/>
          <w:lang w:val="mk-MK"/>
        </w:rPr>
        <w:t xml:space="preserve">ациенти без КАБ изнесува </w:t>
      </w:r>
      <w:r w:rsidR="00262A01">
        <w:rPr>
          <w:rFonts w:ascii="Arial" w:eastAsia="Times New Roman" w:hAnsi="Arial" w:cs="Arial"/>
          <w:sz w:val="24"/>
          <w:szCs w:val="24"/>
        </w:rPr>
        <w:t>CARR U</w:t>
      </w:r>
      <w:r>
        <w:rPr>
          <w:rFonts w:ascii="Arial" w:hAnsi="Arial" w:cs="Arial"/>
          <w:sz w:val="24"/>
          <w:szCs w:val="24"/>
          <w:lang w:val="mk-MK"/>
        </w:rPr>
        <w:t xml:space="preserve">. </w:t>
      </w:r>
    </w:p>
    <w:p w:rsidR="004D6AEC" w:rsidRDefault="00E21E73" w:rsidP="00785918">
      <w:pPr>
        <w:ind w:firstLine="720"/>
        <w:jc w:val="both"/>
        <w:rPr>
          <w:rFonts w:ascii="Arial" w:hAnsi="Arial" w:cs="Arial"/>
          <w:sz w:val="24"/>
          <w:szCs w:val="24"/>
          <w:lang w:val="mk-MK"/>
        </w:rPr>
      </w:pPr>
      <w:r>
        <w:rPr>
          <w:rFonts w:ascii="Arial" w:hAnsi="Arial" w:cs="Arial"/>
          <w:sz w:val="24"/>
          <w:szCs w:val="24"/>
          <w:lang w:val="mk-MK"/>
        </w:rPr>
        <w:t>Статистичката анализа на овие податоци покажа</w:t>
      </w:r>
      <w:r w:rsidR="00852FC2">
        <w:rPr>
          <w:rFonts w:ascii="Arial" w:hAnsi="Arial" w:cs="Arial"/>
          <w:sz w:val="24"/>
          <w:szCs w:val="24"/>
          <w:lang w:val="mk-MK"/>
        </w:rPr>
        <w:t xml:space="preserve"> дека п</w:t>
      </w:r>
      <w:r w:rsidR="00F56F65">
        <w:rPr>
          <w:rFonts w:ascii="Arial" w:hAnsi="Arial" w:cs="Arial"/>
          <w:sz w:val="24"/>
          <w:szCs w:val="24"/>
          <w:lang w:val="mk-MK"/>
        </w:rPr>
        <w:t>остои статистички значајна разлика во однос на с</w:t>
      </w:r>
      <w:r w:rsidR="00F56F65" w:rsidRPr="008534EA">
        <w:rPr>
          <w:rFonts w:ascii="Arial" w:hAnsi="Arial" w:cs="Arial"/>
          <w:sz w:val="24"/>
          <w:szCs w:val="24"/>
          <w:lang w:val="mk-MK"/>
        </w:rPr>
        <w:t>редни</w:t>
      </w:r>
      <w:r w:rsidR="00F56F65">
        <w:rPr>
          <w:rFonts w:ascii="Arial" w:hAnsi="Arial" w:cs="Arial"/>
          <w:sz w:val="24"/>
          <w:szCs w:val="24"/>
          <w:lang w:val="mk-MK"/>
        </w:rPr>
        <w:t>те</w:t>
      </w:r>
      <w:r w:rsidR="00F56F65" w:rsidRPr="008534EA">
        <w:rPr>
          <w:rFonts w:ascii="Arial" w:hAnsi="Arial" w:cs="Arial"/>
          <w:sz w:val="24"/>
          <w:szCs w:val="24"/>
          <w:lang w:val="mk-MK"/>
        </w:rPr>
        <w:t xml:space="preserve"> вредности на концентрацијата на хидропероксидите кај</w:t>
      </w:r>
      <w:r w:rsidR="007603C4">
        <w:rPr>
          <w:rFonts w:ascii="Arial" w:hAnsi="Arial" w:cs="Arial"/>
          <w:sz w:val="24"/>
          <w:szCs w:val="24"/>
          <w:lang w:val="mk-MK"/>
        </w:rPr>
        <w:t xml:space="preserve"> испитаниците со и без КАБ. </w:t>
      </w:r>
    </w:p>
    <w:p w:rsidR="006F68FD" w:rsidRPr="00785918" w:rsidRDefault="00E21E73" w:rsidP="00785918">
      <w:pPr>
        <w:ind w:firstLine="720"/>
        <w:jc w:val="both"/>
        <w:rPr>
          <w:rFonts w:ascii="Arial" w:hAnsi="Arial" w:cs="Arial"/>
          <w:sz w:val="24"/>
          <w:szCs w:val="24"/>
        </w:rPr>
      </w:pPr>
      <w:r>
        <w:rPr>
          <w:rFonts w:ascii="Arial" w:hAnsi="Arial" w:cs="Arial"/>
          <w:sz w:val="24"/>
          <w:szCs w:val="24"/>
          <w:lang w:val="mk-MK"/>
        </w:rPr>
        <w:t>Анализата покажува дека к</w:t>
      </w:r>
      <w:r w:rsidR="007603C4">
        <w:rPr>
          <w:rFonts w:ascii="Arial" w:hAnsi="Arial" w:cs="Arial"/>
          <w:sz w:val="24"/>
          <w:szCs w:val="24"/>
          <w:lang w:val="mk-MK"/>
        </w:rPr>
        <w:t xml:space="preserve">онцентрацијата </w:t>
      </w:r>
      <w:r w:rsidR="003D6B23">
        <w:rPr>
          <w:rFonts w:ascii="Arial" w:hAnsi="Arial" w:cs="Arial"/>
          <w:sz w:val="24"/>
          <w:szCs w:val="24"/>
          <w:lang w:val="mk-MK"/>
        </w:rPr>
        <w:t xml:space="preserve">на </w:t>
      </w:r>
      <w:r>
        <w:rPr>
          <w:rFonts w:ascii="Arial" w:hAnsi="Arial" w:cs="Arial"/>
          <w:sz w:val="24"/>
          <w:szCs w:val="24"/>
          <w:lang w:val="mk-MK"/>
        </w:rPr>
        <w:t xml:space="preserve">хидропероксидите </w:t>
      </w:r>
      <w:r w:rsidR="007603C4">
        <w:rPr>
          <w:rFonts w:ascii="Arial" w:hAnsi="Arial" w:cs="Arial"/>
          <w:sz w:val="24"/>
          <w:szCs w:val="24"/>
          <w:lang w:val="mk-MK"/>
        </w:rPr>
        <w:t>е поголема кај пациентите со КАБ во споредба со здравите крводарители.</w:t>
      </w:r>
      <w:r w:rsidR="005F3668">
        <w:rPr>
          <w:rFonts w:ascii="Arial" w:hAnsi="Arial" w:cs="Arial"/>
          <w:sz w:val="24"/>
          <w:szCs w:val="24"/>
          <w:lang w:val="mk-MK"/>
        </w:rPr>
        <w:t xml:space="preserve"> </w:t>
      </w:r>
    </w:p>
    <w:p w:rsidR="004D6AEC" w:rsidRDefault="00E21E73" w:rsidP="006F68FD">
      <w:pPr>
        <w:ind w:firstLine="720"/>
        <w:jc w:val="both"/>
        <w:rPr>
          <w:rFonts w:ascii="Arial" w:hAnsi="Arial" w:cs="Arial"/>
          <w:sz w:val="24"/>
          <w:szCs w:val="24"/>
          <w:lang w:val="mk-MK"/>
        </w:rPr>
      </w:pPr>
      <w:r>
        <w:rPr>
          <w:rFonts w:ascii="Arial" w:hAnsi="Arial" w:cs="Arial"/>
          <w:sz w:val="24"/>
          <w:szCs w:val="24"/>
          <w:lang w:val="mk-MK"/>
        </w:rPr>
        <w:t>Нашиот понатамошен интерес беше да се утврди</w:t>
      </w:r>
      <w:r w:rsidR="001D545F">
        <w:rPr>
          <w:rFonts w:ascii="Arial" w:hAnsi="Arial" w:cs="Arial"/>
          <w:sz w:val="24"/>
          <w:szCs w:val="24"/>
          <w:lang w:val="mk-MK"/>
        </w:rPr>
        <w:t xml:space="preserve"> дали постои разлика во нивото на хидропероксидите, помеѓу пациентите со акутна коронарна болест и хронич</w:t>
      </w:r>
      <w:r>
        <w:rPr>
          <w:rFonts w:ascii="Arial" w:hAnsi="Arial" w:cs="Arial"/>
          <w:sz w:val="24"/>
          <w:szCs w:val="24"/>
          <w:lang w:val="mk-MK"/>
        </w:rPr>
        <w:t>на (исхемична) болест на срцето. Со таа цел,</w:t>
      </w:r>
      <w:r w:rsidR="001D545F">
        <w:rPr>
          <w:rFonts w:ascii="Arial" w:hAnsi="Arial" w:cs="Arial"/>
          <w:sz w:val="24"/>
          <w:szCs w:val="24"/>
          <w:lang w:val="mk-MK"/>
        </w:rPr>
        <w:t xml:space="preserve"> направивме анализа на средните концентрации на хидропероксиди помеѓу </w:t>
      </w:r>
      <w:r>
        <w:rPr>
          <w:rFonts w:ascii="Arial" w:hAnsi="Arial" w:cs="Arial"/>
          <w:sz w:val="24"/>
          <w:szCs w:val="24"/>
          <w:lang w:val="mk-MK"/>
        </w:rPr>
        <w:t>овие две</w:t>
      </w:r>
      <w:r w:rsidR="001D545F">
        <w:rPr>
          <w:rFonts w:ascii="Arial" w:hAnsi="Arial" w:cs="Arial"/>
          <w:sz w:val="24"/>
          <w:szCs w:val="24"/>
          <w:lang w:val="mk-MK"/>
        </w:rPr>
        <w:t xml:space="preserve"> групи. </w:t>
      </w:r>
    </w:p>
    <w:p w:rsidR="001D545F" w:rsidRPr="008534EA" w:rsidRDefault="001D545F" w:rsidP="001D545F">
      <w:pPr>
        <w:jc w:val="both"/>
        <w:rPr>
          <w:rFonts w:ascii="Arial" w:hAnsi="Arial" w:cs="Arial"/>
          <w:sz w:val="24"/>
          <w:szCs w:val="24"/>
          <w:lang w:val="mk-MK"/>
        </w:rPr>
      </w:pPr>
      <w:r>
        <w:rPr>
          <w:rFonts w:ascii="Arial" w:hAnsi="Arial" w:cs="Arial"/>
          <w:sz w:val="24"/>
          <w:szCs w:val="24"/>
          <w:lang w:val="mk-MK"/>
        </w:rPr>
        <w:t>Табела</w:t>
      </w:r>
      <w:r w:rsidRPr="008534EA">
        <w:rPr>
          <w:rFonts w:ascii="Arial" w:hAnsi="Arial" w:cs="Arial"/>
          <w:sz w:val="24"/>
          <w:szCs w:val="24"/>
          <w:lang w:val="mk-MK"/>
        </w:rPr>
        <w:t xml:space="preserve"> бр. </w:t>
      </w:r>
      <w:r>
        <w:rPr>
          <w:rFonts w:ascii="Arial" w:hAnsi="Arial" w:cs="Arial"/>
          <w:sz w:val="24"/>
          <w:szCs w:val="24"/>
          <w:lang w:val="mk-MK"/>
        </w:rPr>
        <w:t>2</w:t>
      </w:r>
      <w:r w:rsidRPr="008534EA">
        <w:rPr>
          <w:rFonts w:ascii="Arial" w:hAnsi="Arial" w:cs="Arial"/>
          <w:sz w:val="24"/>
          <w:szCs w:val="24"/>
          <w:lang w:val="mk-MK"/>
        </w:rPr>
        <w:t xml:space="preserve">. Средни вредности на концентрацијата на хидропероксидите кај </w:t>
      </w:r>
      <w:r>
        <w:rPr>
          <w:rFonts w:ascii="Arial" w:hAnsi="Arial" w:cs="Arial"/>
          <w:sz w:val="24"/>
          <w:szCs w:val="24"/>
          <w:lang w:val="mk-MK"/>
        </w:rPr>
        <w:t>испитаниците со акутна (КАБ) и хронична исхемична болест</w:t>
      </w:r>
    </w:p>
    <w:tbl>
      <w:tblPr>
        <w:tblStyle w:val="TableGrid"/>
        <w:tblW w:w="5007" w:type="pct"/>
        <w:jc w:val="center"/>
        <w:tblInd w:w="230" w:type="dxa"/>
        <w:tblLayout w:type="fixed"/>
        <w:tblLook w:val="04A0" w:firstRow="1" w:lastRow="0" w:firstColumn="1" w:lastColumn="0" w:noHBand="0" w:noVBand="1"/>
      </w:tblPr>
      <w:tblGrid>
        <w:gridCol w:w="1309"/>
        <w:gridCol w:w="2578"/>
        <w:gridCol w:w="1826"/>
        <w:gridCol w:w="1415"/>
        <w:gridCol w:w="959"/>
        <w:gridCol w:w="1502"/>
      </w:tblGrid>
      <w:tr w:rsidR="006C0817" w:rsidRPr="00465D6F" w:rsidTr="00AA46F5">
        <w:trPr>
          <w:trHeight w:val="1872"/>
          <w:jc w:val="center"/>
        </w:trPr>
        <w:tc>
          <w:tcPr>
            <w:tcW w:w="683" w:type="pct"/>
            <w:vAlign w:val="center"/>
          </w:tcPr>
          <w:p w:rsidR="006C0817" w:rsidRPr="00465D6F" w:rsidRDefault="006C0817" w:rsidP="00805FAC">
            <w:pPr>
              <w:ind w:left="0" w:right="0"/>
              <w:jc w:val="center"/>
              <w:rPr>
                <w:rFonts w:ascii="Arial" w:hAnsi="Arial" w:cs="Arial"/>
                <w:lang w:val="mk-MK"/>
              </w:rPr>
            </w:pPr>
            <w:r w:rsidRPr="00465D6F">
              <w:rPr>
                <w:rFonts w:ascii="Arial" w:hAnsi="Arial" w:cs="Arial"/>
                <w:lang w:val="mk-MK"/>
              </w:rPr>
              <w:lastRenderedPageBreak/>
              <w:t>Испитувани</w:t>
            </w:r>
          </w:p>
          <w:p w:rsidR="006C0817" w:rsidRPr="00465D6F" w:rsidRDefault="006C0817" w:rsidP="00805FAC">
            <w:pPr>
              <w:ind w:left="0" w:right="0"/>
              <w:jc w:val="center"/>
              <w:rPr>
                <w:rFonts w:ascii="Arial" w:hAnsi="Arial" w:cs="Arial"/>
                <w:lang w:val="mk-MK"/>
              </w:rPr>
            </w:pPr>
            <w:r w:rsidRPr="00465D6F">
              <w:rPr>
                <w:rFonts w:ascii="Arial" w:hAnsi="Arial" w:cs="Arial"/>
                <w:lang w:val="mk-MK"/>
              </w:rPr>
              <w:t>групи</w:t>
            </w:r>
          </w:p>
        </w:tc>
        <w:tc>
          <w:tcPr>
            <w:tcW w:w="1344" w:type="pct"/>
            <w:vAlign w:val="center"/>
          </w:tcPr>
          <w:p w:rsidR="006C0817" w:rsidRPr="00465D6F" w:rsidRDefault="006C0817" w:rsidP="006C0817">
            <w:pPr>
              <w:jc w:val="center"/>
              <w:rPr>
                <w:rFonts w:ascii="Arial" w:hAnsi="Arial" w:cs="Arial"/>
                <w:lang w:val="mk-MK"/>
              </w:rPr>
            </w:pPr>
          </w:p>
          <w:p w:rsidR="006C0817" w:rsidRPr="00465D6F" w:rsidRDefault="006C0817" w:rsidP="006C0817">
            <w:pPr>
              <w:tabs>
                <w:tab w:val="left" w:pos="3409"/>
              </w:tabs>
              <w:ind w:right="24" w:hanging="1440"/>
              <w:jc w:val="center"/>
              <w:rPr>
                <w:rFonts w:ascii="Arial" w:hAnsi="Arial" w:cs="Arial"/>
                <w:lang w:val="mk-MK"/>
              </w:rPr>
            </w:pPr>
            <w:r w:rsidRPr="00465D6F">
              <w:rPr>
                <w:rFonts w:ascii="Arial" w:hAnsi="Arial" w:cs="Arial"/>
                <w:lang w:val="mk-MK"/>
              </w:rPr>
              <w:t>Број на испитаници</w:t>
            </w:r>
          </w:p>
        </w:tc>
        <w:tc>
          <w:tcPr>
            <w:tcW w:w="952" w:type="pct"/>
            <w:vAlign w:val="center"/>
          </w:tcPr>
          <w:p w:rsidR="006C0817" w:rsidRPr="00465D6F" w:rsidRDefault="006C0817" w:rsidP="00C473E8">
            <w:pPr>
              <w:tabs>
                <w:tab w:val="left" w:pos="176"/>
              </w:tabs>
              <w:jc w:val="center"/>
              <w:rPr>
                <w:rFonts w:ascii="Arial" w:hAnsi="Arial" w:cs="Arial"/>
                <w:lang w:val="mk-MK"/>
              </w:rPr>
            </w:pPr>
          </w:p>
          <w:p w:rsidR="006C0817" w:rsidRPr="00465D6F" w:rsidRDefault="006C0817" w:rsidP="00E1784E">
            <w:pPr>
              <w:ind w:left="0" w:right="25"/>
              <w:jc w:val="center"/>
              <w:rPr>
                <w:rFonts w:ascii="Arial" w:hAnsi="Arial" w:cs="Arial"/>
                <w:lang w:val="mk-MK"/>
              </w:rPr>
            </w:pPr>
            <w:r w:rsidRPr="00465D6F">
              <w:rPr>
                <w:rFonts w:ascii="Arial" w:hAnsi="Arial" w:cs="Arial"/>
                <w:lang w:val="mk-MK"/>
              </w:rPr>
              <w:t>%</w:t>
            </w:r>
          </w:p>
        </w:tc>
        <w:tc>
          <w:tcPr>
            <w:tcW w:w="738" w:type="pct"/>
            <w:vAlign w:val="center"/>
          </w:tcPr>
          <w:p w:rsidR="006C0817" w:rsidRPr="00465D6F" w:rsidRDefault="006C0817" w:rsidP="00C473E8">
            <w:pPr>
              <w:ind w:left="0" w:right="0"/>
              <w:jc w:val="center"/>
              <w:rPr>
                <w:rFonts w:ascii="Arial" w:hAnsi="Arial" w:cs="Arial"/>
                <w:lang w:val="mk-MK"/>
              </w:rPr>
            </w:pPr>
          </w:p>
          <w:p w:rsidR="006C0817" w:rsidRPr="00465D6F" w:rsidRDefault="006C0817" w:rsidP="00C473E8">
            <w:pPr>
              <w:ind w:left="0" w:right="0"/>
              <w:jc w:val="center"/>
              <w:rPr>
                <w:rFonts w:ascii="Arial" w:hAnsi="Arial" w:cs="Arial"/>
                <w:lang w:val="mk-MK"/>
              </w:rPr>
            </w:pPr>
            <w:r w:rsidRPr="00465D6F">
              <w:rPr>
                <w:rFonts w:ascii="Arial" w:hAnsi="Arial" w:cs="Arial"/>
                <w:lang w:val="mk-MK"/>
              </w:rPr>
              <w:t>Просечна вредност на ХП (</w:t>
            </w:r>
            <w:r w:rsidR="00262A01" w:rsidRPr="00465D6F">
              <w:rPr>
                <w:rFonts w:ascii="Arial" w:eastAsia="Times New Roman" w:hAnsi="Arial" w:cs="Arial"/>
              </w:rPr>
              <w:t>CARR U</w:t>
            </w:r>
            <w:r w:rsidRPr="00465D6F">
              <w:rPr>
                <w:rFonts w:ascii="Arial" w:hAnsi="Arial" w:cs="Arial"/>
              </w:rPr>
              <w:t>)</w:t>
            </w:r>
          </w:p>
        </w:tc>
        <w:tc>
          <w:tcPr>
            <w:tcW w:w="500" w:type="pct"/>
            <w:vAlign w:val="center"/>
          </w:tcPr>
          <w:p w:rsidR="006C0817" w:rsidRPr="00465D6F" w:rsidRDefault="006C0817" w:rsidP="00C473E8">
            <w:pPr>
              <w:ind w:left="0" w:right="0"/>
              <w:jc w:val="center"/>
              <w:rPr>
                <w:rFonts w:ascii="Arial" w:hAnsi="Arial" w:cs="Arial"/>
                <w:lang w:val="mk-MK"/>
              </w:rPr>
            </w:pPr>
          </w:p>
          <w:p w:rsidR="006C0817" w:rsidRPr="00465D6F" w:rsidRDefault="006C0817" w:rsidP="00C473E8">
            <w:pPr>
              <w:ind w:left="0" w:right="0"/>
              <w:jc w:val="center"/>
              <w:rPr>
                <w:rFonts w:ascii="Arial" w:hAnsi="Arial" w:cs="Arial"/>
                <w:lang w:val="mk-MK"/>
              </w:rPr>
            </w:pPr>
            <w:r w:rsidRPr="00465D6F">
              <w:rPr>
                <w:rFonts w:ascii="Arial" w:hAnsi="Arial" w:cs="Arial"/>
                <w:lang w:val="mk-MK"/>
              </w:rPr>
              <w:t>СД</w:t>
            </w:r>
          </w:p>
        </w:tc>
        <w:tc>
          <w:tcPr>
            <w:tcW w:w="783" w:type="pct"/>
            <w:vAlign w:val="center"/>
          </w:tcPr>
          <w:p w:rsidR="006C0817" w:rsidRPr="00465D6F" w:rsidRDefault="006C0817" w:rsidP="00C473E8">
            <w:pPr>
              <w:ind w:left="0" w:right="0"/>
              <w:jc w:val="center"/>
              <w:rPr>
                <w:rFonts w:ascii="Arial" w:hAnsi="Arial" w:cs="Arial"/>
                <w:lang w:val="mk-MK"/>
              </w:rPr>
            </w:pPr>
            <w:r w:rsidRPr="00465D6F">
              <w:rPr>
                <w:rFonts w:ascii="Arial" w:hAnsi="Arial" w:cs="Arial"/>
                <w:lang w:val="mk-MK"/>
              </w:rPr>
              <w:t>ниво на значајност</w:t>
            </w:r>
          </w:p>
          <w:p w:rsidR="006C0817" w:rsidRPr="00465D6F" w:rsidRDefault="006C0817" w:rsidP="00C473E8">
            <w:pPr>
              <w:ind w:left="0" w:right="0"/>
              <w:jc w:val="center"/>
              <w:rPr>
                <w:rFonts w:ascii="Arial" w:hAnsi="Arial" w:cs="Arial"/>
                <w:lang w:val="mk-MK"/>
              </w:rPr>
            </w:pPr>
            <w:r w:rsidRPr="00465D6F">
              <w:rPr>
                <w:rFonts w:ascii="Arial" w:hAnsi="Arial" w:cs="Arial"/>
                <w:lang w:val="mk-MK"/>
              </w:rPr>
              <w:t xml:space="preserve">( </w:t>
            </w:r>
            <w:r w:rsidRPr="00465D6F">
              <w:rPr>
                <w:rFonts w:ascii="Arial" w:hAnsi="Arial" w:cs="Arial"/>
              </w:rPr>
              <w:t>p</w:t>
            </w:r>
            <w:r w:rsidRPr="00465D6F">
              <w:rPr>
                <w:rFonts w:ascii="Arial" w:hAnsi="Arial" w:cs="Arial"/>
                <w:lang w:val="mk-MK"/>
              </w:rPr>
              <w:t xml:space="preserve"> )</w:t>
            </w:r>
          </w:p>
        </w:tc>
      </w:tr>
      <w:tr w:rsidR="006C0817" w:rsidRPr="00465D6F" w:rsidTr="00AA46F5">
        <w:trPr>
          <w:trHeight w:val="440"/>
          <w:jc w:val="center"/>
        </w:trPr>
        <w:tc>
          <w:tcPr>
            <w:tcW w:w="683" w:type="pct"/>
            <w:vAlign w:val="center"/>
          </w:tcPr>
          <w:p w:rsidR="006C0817" w:rsidRPr="00465D6F" w:rsidRDefault="006C0817" w:rsidP="00764443">
            <w:pPr>
              <w:ind w:left="0" w:right="0"/>
              <w:jc w:val="center"/>
              <w:rPr>
                <w:rFonts w:ascii="Arial" w:hAnsi="Arial" w:cs="Arial"/>
              </w:rPr>
            </w:pPr>
            <w:r w:rsidRPr="00465D6F">
              <w:rPr>
                <w:rFonts w:ascii="Arial" w:hAnsi="Arial" w:cs="Arial"/>
                <w:lang w:val="mk-MK"/>
              </w:rPr>
              <w:t xml:space="preserve">Акутна КАБ </w:t>
            </w:r>
          </w:p>
        </w:tc>
        <w:tc>
          <w:tcPr>
            <w:tcW w:w="1344" w:type="pct"/>
            <w:vAlign w:val="center"/>
          </w:tcPr>
          <w:p w:rsidR="006C0817" w:rsidRPr="00465D6F" w:rsidRDefault="006C0817" w:rsidP="006C0817">
            <w:pPr>
              <w:ind w:left="464" w:right="641" w:hanging="8"/>
              <w:jc w:val="center"/>
              <w:rPr>
                <w:rFonts w:ascii="Arial" w:hAnsi="Arial" w:cs="Arial"/>
                <w:lang w:val="mk-MK"/>
              </w:rPr>
            </w:pPr>
            <w:r w:rsidRPr="00465D6F">
              <w:rPr>
                <w:rFonts w:ascii="Arial" w:hAnsi="Arial" w:cs="Arial"/>
              </w:rPr>
              <w:t>N=187</w:t>
            </w:r>
          </w:p>
        </w:tc>
        <w:tc>
          <w:tcPr>
            <w:tcW w:w="952" w:type="pct"/>
            <w:vAlign w:val="center"/>
          </w:tcPr>
          <w:p w:rsidR="006C0817" w:rsidRPr="00465D6F" w:rsidRDefault="00C473E8" w:rsidP="00C473E8">
            <w:pPr>
              <w:ind w:left="0" w:right="-160"/>
              <w:jc w:val="left"/>
              <w:rPr>
                <w:rFonts w:ascii="Arial" w:hAnsi="Arial" w:cs="Arial"/>
                <w:lang w:val="mk-MK"/>
              </w:rPr>
            </w:pPr>
            <w:r w:rsidRPr="00465D6F">
              <w:rPr>
                <w:rFonts w:ascii="Arial" w:hAnsi="Arial" w:cs="Arial"/>
                <w:lang w:val="mk-MK"/>
              </w:rPr>
              <w:t xml:space="preserve">         </w:t>
            </w:r>
            <w:r w:rsidR="006C0817" w:rsidRPr="00465D6F">
              <w:rPr>
                <w:rFonts w:ascii="Arial" w:hAnsi="Arial" w:cs="Arial"/>
              </w:rPr>
              <w:t>62,3</w:t>
            </w:r>
          </w:p>
        </w:tc>
        <w:tc>
          <w:tcPr>
            <w:tcW w:w="738" w:type="pct"/>
            <w:vAlign w:val="center"/>
          </w:tcPr>
          <w:p w:rsidR="006C0817" w:rsidRPr="00465D6F" w:rsidRDefault="009E0D4C" w:rsidP="00805FAC">
            <w:pPr>
              <w:ind w:left="0" w:right="0"/>
              <w:jc w:val="center"/>
              <w:rPr>
                <w:rFonts w:ascii="Arial" w:hAnsi="Arial" w:cs="Arial"/>
                <w:lang w:val="mk-MK"/>
              </w:rPr>
            </w:pPr>
            <w:r w:rsidRPr="00465D6F">
              <w:rPr>
                <w:rFonts w:ascii="Arial" w:hAnsi="Arial" w:cs="Arial"/>
                <w:lang w:val="mk-MK"/>
              </w:rPr>
              <w:t>285,6</w:t>
            </w:r>
          </w:p>
        </w:tc>
        <w:tc>
          <w:tcPr>
            <w:tcW w:w="500" w:type="pct"/>
            <w:vAlign w:val="center"/>
          </w:tcPr>
          <w:p w:rsidR="006C0817" w:rsidRPr="00465D6F" w:rsidRDefault="006C0817" w:rsidP="00805FAC">
            <w:pPr>
              <w:ind w:left="0" w:right="0"/>
              <w:jc w:val="center"/>
              <w:rPr>
                <w:rFonts w:ascii="Arial" w:hAnsi="Arial" w:cs="Arial"/>
                <w:lang w:val="mk-MK"/>
              </w:rPr>
            </w:pPr>
            <w:r w:rsidRPr="00465D6F">
              <w:rPr>
                <w:rFonts w:ascii="Arial" w:hAnsi="Arial" w:cs="Arial"/>
                <w:lang w:val="mk-MK"/>
              </w:rPr>
              <w:t>7</w:t>
            </w:r>
            <w:r w:rsidR="009E0D4C" w:rsidRPr="00465D6F">
              <w:rPr>
                <w:rFonts w:ascii="Arial" w:hAnsi="Arial" w:cs="Arial"/>
                <w:lang w:val="mk-MK"/>
              </w:rPr>
              <w:t>3,12</w:t>
            </w:r>
          </w:p>
        </w:tc>
        <w:tc>
          <w:tcPr>
            <w:tcW w:w="783" w:type="pct"/>
            <w:vMerge w:val="restart"/>
            <w:vAlign w:val="center"/>
          </w:tcPr>
          <w:p w:rsidR="006C0817" w:rsidRPr="00465D6F" w:rsidRDefault="006C0817" w:rsidP="00805FAC">
            <w:pPr>
              <w:ind w:left="0" w:right="0"/>
              <w:jc w:val="center"/>
              <w:rPr>
                <w:rFonts w:ascii="Arial" w:eastAsia="Times New Roman" w:hAnsi="Arial" w:cs="Arial"/>
                <w:color w:val="000000"/>
                <w:lang w:val="mk-MK"/>
              </w:rPr>
            </w:pPr>
            <w:r w:rsidRPr="00465D6F">
              <w:rPr>
                <w:rFonts w:ascii="Arial" w:hAnsi="Arial" w:cs="Arial"/>
              </w:rPr>
              <w:t xml:space="preserve">Z = </w:t>
            </w:r>
            <w:r w:rsidRPr="00465D6F">
              <w:rPr>
                <w:rFonts w:ascii="Arial" w:eastAsia="Times New Roman" w:hAnsi="Arial" w:cs="Arial"/>
                <w:color w:val="000000"/>
                <w:lang w:val="mk-MK"/>
              </w:rPr>
              <w:t>0,826</w:t>
            </w:r>
            <w:r w:rsidRPr="00465D6F">
              <w:rPr>
                <w:rFonts w:ascii="Arial" w:eastAsia="Times New Roman" w:hAnsi="Arial" w:cs="Arial"/>
                <w:color w:val="000000"/>
              </w:rPr>
              <w:t xml:space="preserve"> </w:t>
            </w:r>
          </w:p>
          <w:p w:rsidR="006C0817" w:rsidRPr="00465D6F" w:rsidRDefault="006C0817" w:rsidP="00805FAC">
            <w:pPr>
              <w:ind w:left="0" w:right="0"/>
              <w:jc w:val="center"/>
              <w:rPr>
                <w:rFonts w:ascii="Arial" w:hAnsi="Arial" w:cs="Arial"/>
                <w:lang w:val="mk-MK"/>
              </w:rPr>
            </w:pPr>
            <w:r w:rsidRPr="00465D6F">
              <w:rPr>
                <w:rFonts w:ascii="Arial" w:hAnsi="Arial" w:cs="Arial"/>
              </w:rPr>
              <w:t>p</w:t>
            </w:r>
            <w:r w:rsidRPr="00465D6F">
              <w:rPr>
                <w:rFonts w:ascii="Arial" w:hAnsi="Arial" w:cs="Arial"/>
                <w:lang w:val="mk-MK"/>
              </w:rPr>
              <w:t xml:space="preserve"> = 0,4083</w:t>
            </w:r>
          </w:p>
        </w:tc>
      </w:tr>
      <w:tr w:rsidR="006C0817" w:rsidRPr="00465D6F" w:rsidTr="00AA46F5">
        <w:trPr>
          <w:jc w:val="center"/>
        </w:trPr>
        <w:tc>
          <w:tcPr>
            <w:tcW w:w="683" w:type="pct"/>
            <w:vAlign w:val="center"/>
          </w:tcPr>
          <w:p w:rsidR="006C0817" w:rsidRPr="00465D6F" w:rsidRDefault="006C0817" w:rsidP="00764443">
            <w:pPr>
              <w:ind w:left="0" w:right="0"/>
              <w:jc w:val="center"/>
              <w:rPr>
                <w:rFonts w:ascii="Arial" w:hAnsi="Arial" w:cs="Arial"/>
                <w:lang w:val="mk-MK"/>
              </w:rPr>
            </w:pPr>
            <w:r w:rsidRPr="00465D6F">
              <w:rPr>
                <w:rFonts w:ascii="Arial" w:hAnsi="Arial" w:cs="Arial"/>
                <w:lang w:val="mk-MK"/>
              </w:rPr>
              <w:t>Хронична исхемична болест</w:t>
            </w:r>
            <w:r w:rsidRPr="00465D6F">
              <w:rPr>
                <w:rFonts w:ascii="Arial" w:hAnsi="Arial" w:cs="Arial"/>
              </w:rPr>
              <w:t xml:space="preserve"> </w:t>
            </w:r>
          </w:p>
        </w:tc>
        <w:tc>
          <w:tcPr>
            <w:tcW w:w="1344" w:type="pct"/>
            <w:vAlign w:val="center"/>
          </w:tcPr>
          <w:p w:rsidR="006C0817" w:rsidRPr="00465D6F" w:rsidRDefault="00C473E8" w:rsidP="00C473E8">
            <w:pPr>
              <w:ind w:left="0" w:right="0"/>
              <w:jc w:val="left"/>
              <w:rPr>
                <w:rFonts w:ascii="Arial" w:hAnsi="Arial" w:cs="Arial"/>
                <w:lang w:val="mk-MK"/>
              </w:rPr>
            </w:pPr>
            <w:r w:rsidRPr="00465D6F">
              <w:rPr>
                <w:rFonts w:ascii="Arial" w:hAnsi="Arial" w:cs="Arial"/>
                <w:lang w:val="mk-MK"/>
              </w:rPr>
              <w:t xml:space="preserve">           </w:t>
            </w:r>
            <w:r w:rsidR="006C0817" w:rsidRPr="00465D6F">
              <w:rPr>
                <w:rFonts w:ascii="Arial" w:hAnsi="Arial" w:cs="Arial"/>
              </w:rPr>
              <w:t>N=113</w:t>
            </w:r>
            <w:r w:rsidR="006C0817" w:rsidRPr="00465D6F">
              <w:rPr>
                <w:rFonts w:ascii="Arial" w:hAnsi="Arial" w:cs="Arial"/>
                <w:lang w:val="mk-MK"/>
              </w:rPr>
              <w:t xml:space="preserve"> </w:t>
            </w:r>
          </w:p>
        </w:tc>
        <w:tc>
          <w:tcPr>
            <w:tcW w:w="952" w:type="pct"/>
            <w:vAlign w:val="center"/>
          </w:tcPr>
          <w:p w:rsidR="006C0817" w:rsidRPr="00465D6F" w:rsidRDefault="006C0817" w:rsidP="00C473E8">
            <w:pPr>
              <w:ind w:left="0" w:right="0"/>
              <w:jc w:val="center"/>
              <w:rPr>
                <w:rFonts w:ascii="Arial" w:hAnsi="Arial" w:cs="Arial"/>
                <w:lang w:val="mk-MK"/>
              </w:rPr>
            </w:pPr>
            <w:r w:rsidRPr="00465D6F">
              <w:rPr>
                <w:rFonts w:ascii="Arial" w:hAnsi="Arial" w:cs="Arial"/>
              </w:rPr>
              <w:t>37,7</w:t>
            </w:r>
          </w:p>
          <w:p w:rsidR="006C0817" w:rsidRPr="00465D6F" w:rsidRDefault="006C0817" w:rsidP="00C473E8">
            <w:pPr>
              <w:jc w:val="center"/>
              <w:rPr>
                <w:rFonts w:ascii="Arial" w:hAnsi="Arial" w:cs="Arial"/>
                <w:lang w:val="mk-MK"/>
              </w:rPr>
            </w:pPr>
          </w:p>
        </w:tc>
        <w:tc>
          <w:tcPr>
            <w:tcW w:w="738" w:type="pct"/>
            <w:vAlign w:val="center"/>
          </w:tcPr>
          <w:p w:rsidR="006C0817" w:rsidRPr="00465D6F" w:rsidRDefault="009E0D4C" w:rsidP="00805FAC">
            <w:pPr>
              <w:ind w:left="0" w:right="0"/>
              <w:jc w:val="center"/>
              <w:rPr>
                <w:rFonts w:ascii="Arial" w:hAnsi="Arial" w:cs="Arial"/>
                <w:lang w:val="mk-MK"/>
              </w:rPr>
            </w:pPr>
            <w:r w:rsidRPr="00465D6F">
              <w:rPr>
                <w:rFonts w:ascii="Arial" w:hAnsi="Arial" w:cs="Arial"/>
                <w:lang w:val="mk-MK"/>
              </w:rPr>
              <w:t>277,9</w:t>
            </w:r>
          </w:p>
        </w:tc>
        <w:tc>
          <w:tcPr>
            <w:tcW w:w="500" w:type="pct"/>
            <w:vAlign w:val="center"/>
          </w:tcPr>
          <w:p w:rsidR="006C0817" w:rsidRPr="00465D6F" w:rsidRDefault="009E0D4C" w:rsidP="00805FAC">
            <w:pPr>
              <w:ind w:left="0" w:right="0"/>
              <w:jc w:val="center"/>
              <w:rPr>
                <w:rFonts w:ascii="Arial" w:hAnsi="Arial" w:cs="Arial"/>
                <w:lang w:val="mk-MK"/>
              </w:rPr>
            </w:pPr>
            <w:r w:rsidRPr="00465D6F">
              <w:rPr>
                <w:rFonts w:ascii="Arial" w:hAnsi="Arial" w:cs="Arial"/>
                <w:lang w:val="mk-MK"/>
              </w:rPr>
              <w:t>75,17</w:t>
            </w:r>
          </w:p>
        </w:tc>
        <w:tc>
          <w:tcPr>
            <w:tcW w:w="783" w:type="pct"/>
            <w:vMerge/>
          </w:tcPr>
          <w:p w:rsidR="006C0817" w:rsidRPr="00465D6F" w:rsidRDefault="006C0817" w:rsidP="00805FAC">
            <w:pPr>
              <w:ind w:left="0" w:right="0"/>
              <w:jc w:val="center"/>
              <w:rPr>
                <w:rFonts w:ascii="Arial" w:hAnsi="Arial" w:cs="Arial"/>
                <w:lang w:val="mk-MK"/>
              </w:rPr>
            </w:pPr>
          </w:p>
        </w:tc>
      </w:tr>
    </w:tbl>
    <w:p w:rsidR="001D545F" w:rsidRPr="00465D6F" w:rsidRDefault="001D545F" w:rsidP="001D545F">
      <w:pPr>
        <w:jc w:val="center"/>
        <w:rPr>
          <w:rFonts w:ascii="Arial" w:hAnsi="Arial" w:cs="Arial"/>
          <w:lang w:val="mk-MK"/>
        </w:rPr>
      </w:pPr>
    </w:p>
    <w:p w:rsidR="004D6AEC" w:rsidRDefault="00AA46F5" w:rsidP="00785918">
      <w:pPr>
        <w:ind w:firstLine="720"/>
        <w:jc w:val="both"/>
        <w:rPr>
          <w:rFonts w:ascii="Arial" w:hAnsi="Arial" w:cs="Arial"/>
          <w:sz w:val="24"/>
          <w:szCs w:val="24"/>
          <w:lang w:val="mk-MK"/>
        </w:rPr>
      </w:pPr>
      <w:r>
        <w:rPr>
          <w:rFonts w:ascii="Arial" w:hAnsi="Arial" w:cs="Arial"/>
          <w:sz w:val="24"/>
          <w:szCs w:val="24"/>
          <w:lang w:val="mk-MK"/>
        </w:rPr>
        <w:t xml:space="preserve">Од табела бр.2 </w:t>
      </w:r>
      <w:r w:rsidR="00E21E73">
        <w:rPr>
          <w:rFonts w:ascii="Arial" w:hAnsi="Arial" w:cs="Arial"/>
          <w:sz w:val="24"/>
          <w:szCs w:val="24"/>
          <w:lang w:val="mk-MK"/>
        </w:rPr>
        <w:t xml:space="preserve">може да се види </w:t>
      </w:r>
      <w:r w:rsidR="001D545F">
        <w:rPr>
          <w:rFonts w:ascii="Arial" w:hAnsi="Arial" w:cs="Arial"/>
          <w:sz w:val="24"/>
          <w:szCs w:val="24"/>
          <w:lang w:val="mk-MK"/>
        </w:rPr>
        <w:t xml:space="preserve">дека средната вредност на концентрацијата на пероксидите кај </w:t>
      </w:r>
      <w:r w:rsidR="00852FC2">
        <w:rPr>
          <w:rFonts w:ascii="Arial" w:hAnsi="Arial" w:cs="Arial"/>
          <w:sz w:val="24"/>
          <w:szCs w:val="24"/>
          <w:lang w:val="mk-MK"/>
        </w:rPr>
        <w:t>пациентит</w:t>
      </w:r>
      <w:r w:rsidR="002640FE">
        <w:rPr>
          <w:rFonts w:ascii="Arial" w:hAnsi="Arial" w:cs="Arial"/>
          <w:sz w:val="24"/>
          <w:szCs w:val="24"/>
          <w:lang w:val="mk-MK"/>
        </w:rPr>
        <w:t>е со акутна КАБ изнесува 285,</w:t>
      </w:r>
      <w:r w:rsidR="002640FE">
        <w:rPr>
          <w:rFonts w:ascii="Arial" w:hAnsi="Arial" w:cs="Arial"/>
          <w:sz w:val="24"/>
          <w:szCs w:val="24"/>
        </w:rPr>
        <w:t>6</w:t>
      </w:r>
      <w:r w:rsidR="002640FE" w:rsidRPr="002640FE">
        <w:rPr>
          <w:rFonts w:ascii="Arial" w:hAnsi="Arial" w:cs="Arial"/>
          <w:sz w:val="24"/>
          <w:szCs w:val="24"/>
          <w:lang w:val="mk-MK"/>
        </w:rPr>
        <w:t xml:space="preserve"> </w:t>
      </w:r>
      <w:r w:rsidR="00262A01">
        <w:rPr>
          <w:rFonts w:ascii="Arial" w:eastAsia="Times New Roman" w:hAnsi="Arial" w:cs="Arial"/>
          <w:sz w:val="24"/>
          <w:szCs w:val="24"/>
        </w:rPr>
        <w:t>CARR U</w:t>
      </w:r>
      <w:r w:rsidR="00852FC2">
        <w:rPr>
          <w:rFonts w:ascii="Arial" w:hAnsi="Arial" w:cs="Arial"/>
          <w:sz w:val="24"/>
          <w:szCs w:val="24"/>
          <w:lang w:val="mk-MK"/>
        </w:rPr>
        <w:t>, а кај пациентите со хронична и</w:t>
      </w:r>
      <w:r w:rsidR="002640FE">
        <w:rPr>
          <w:rFonts w:ascii="Arial" w:hAnsi="Arial" w:cs="Arial"/>
          <w:sz w:val="24"/>
          <w:szCs w:val="24"/>
          <w:lang w:val="mk-MK"/>
        </w:rPr>
        <w:t xml:space="preserve">схемична болест изнесува </w:t>
      </w:r>
      <w:r w:rsidR="00262A01">
        <w:rPr>
          <w:rFonts w:ascii="Arial" w:eastAsia="Times New Roman" w:hAnsi="Arial" w:cs="Arial"/>
          <w:sz w:val="24"/>
          <w:szCs w:val="24"/>
        </w:rPr>
        <w:t>CARR U</w:t>
      </w:r>
      <w:r w:rsidR="00852FC2">
        <w:rPr>
          <w:rFonts w:ascii="Arial" w:hAnsi="Arial" w:cs="Arial"/>
          <w:sz w:val="24"/>
          <w:szCs w:val="24"/>
          <w:lang w:val="mk-MK"/>
        </w:rPr>
        <w:t xml:space="preserve">. </w:t>
      </w:r>
    </w:p>
    <w:p w:rsidR="004D6AEC" w:rsidRDefault="00E21E73" w:rsidP="00785918">
      <w:pPr>
        <w:ind w:firstLine="720"/>
        <w:jc w:val="both"/>
        <w:rPr>
          <w:rFonts w:ascii="Arial" w:hAnsi="Arial" w:cs="Arial"/>
          <w:sz w:val="24"/>
          <w:szCs w:val="24"/>
          <w:lang w:val="mk-MK"/>
        </w:rPr>
      </w:pPr>
      <w:r>
        <w:rPr>
          <w:rFonts w:ascii="Arial" w:hAnsi="Arial" w:cs="Arial"/>
          <w:sz w:val="24"/>
          <w:szCs w:val="24"/>
          <w:lang w:val="mk-MK"/>
        </w:rPr>
        <w:t>Статистичката анализа на добиените вредности укажуваат</w:t>
      </w:r>
      <w:r w:rsidR="00852FC2">
        <w:rPr>
          <w:rFonts w:ascii="Arial" w:hAnsi="Arial" w:cs="Arial"/>
          <w:sz w:val="24"/>
          <w:szCs w:val="24"/>
          <w:lang w:val="mk-MK"/>
        </w:rPr>
        <w:t xml:space="preserve"> дека н</w:t>
      </w:r>
      <w:r w:rsidR="00F56F65">
        <w:rPr>
          <w:rFonts w:ascii="Arial" w:hAnsi="Arial" w:cs="Arial"/>
          <w:sz w:val="24"/>
          <w:szCs w:val="24"/>
          <w:lang w:val="mk-MK"/>
        </w:rPr>
        <w:t>епостои статистички значајна разлика во однос на с</w:t>
      </w:r>
      <w:r w:rsidR="00F56F65" w:rsidRPr="008534EA">
        <w:rPr>
          <w:rFonts w:ascii="Arial" w:hAnsi="Arial" w:cs="Arial"/>
          <w:sz w:val="24"/>
          <w:szCs w:val="24"/>
          <w:lang w:val="mk-MK"/>
        </w:rPr>
        <w:t>редни</w:t>
      </w:r>
      <w:r w:rsidR="00F56F65">
        <w:rPr>
          <w:rFonts w:ascii="Arial" w:hAnsi="Arial" w:cs="Arial"/>
          <w:sz w:val="24"/>
          <w:szCs w:val="24"/>
          <w:lang w:val="mk-MK"/>
        </w:rPr>
        <w:t>те</w:t>
      </w:r>
      <w:r w:rsidR="00F56F65" w:rsidRPr="008534EA">
        <w:rPr>
          <w:rFonts w:ascii="Arial" w:hAnsi="Arial" w:cs="Arial"/>
          <w:sz w:val="24"/>
          <w:szCs w:val="24"/>
          <w:lang w:val="mk-MK"/>
        </w:rPr>
        <w:t xml:space="preserve"> вредности на концентрацијата на хидропероксидите кај</w:t>
      </w:r>
      <w:r w:rsidR="001D545F">
        <w:rPr>
          <w:rFonts w:ascii="Arial" w:hAnsi="Arial" w:cs="Arial"/>
          <w:sz w:val="24"/>
          <w:szCs w:val="24"/>
          <w:lang w:val="mk-MK"/>
        </w:rPr>
        <w:t xml:space="preserve"> пациентите</w:t>
      </w:r>
      <w:r w:rsidR="00F56F65">
        <w:rPr>
          <w:rFonts w:ascii="Arial" w:hAnsi="Arial" w:cs="Arial"/>
          <w:sz w:val="24"/>
          <w:szCs w:val="24"/>
          <w:lang w:val="mk-MK"/>
        </w:rPr>
        <w:t xml:space="preserve"> со акутна</w:t>
      </w:r>
      <w:r w:rsidR="001D545F">
        <w:rPr>
          <w:rFonts w:ascii="Arial" w:hAnsi="Arial" w:cs="Arial"/>
          <w:sz w:val="24"/>
          <w:szCs w:val="24"/>
          <w:lang w:val="mk-MK"/>
        </w:rPr>
        <w:t xml:space="preserve"> КАБ и со хронична исхемична болест на срце</w:t>
      </w:r>
      <w:r w:rsidR="00F56F65">
        <w:rPr>
          <w:rFonts w:ascii="Arial" w:hAnsi="Arial" w:cs="Arial"/>
          <w:sz w:val="24"/>
          <w:szCs w:val="24"/>
          <w:lang w:val="mk-MK"/>
        </w:rPr>
        <w:t>.</w:t>
      </w:r>
      <w:r w:rsidR="00F56F65" w:rsidRPr="001B2E8D">
        <w:rPr>
          <w:rFonts w:ascii="Times New Roman" w:hAnsi="Times New Roman" w:cs="Times New Roman"/>
          <w:sz w:val="24"/>
          <w:szCs w:val="24"/>
          <w:lang w:val="mk-MK"/>
        </w:rPr>
        <w:t xml:space="preserve"> </w:t>
      </w:r>
    </w:p>
    <w:p w:rsidR="004D6AEC" w:rsidRDefault="00702704" w:rsidP="0076258A">
      <w:pPr>
        <w:ind w:firstLine="720"/>
        <w:jc w:val="both"/>
        <w:rPr>
          <w:rFonts w:ascii="Arial" w:hAnsi="Arial" w:cs="Arial"/>
          <w:sz w:val="24"/>
          <w:szCs w:val="24"/>
          <w:lang w:val="mk-MK"/>
        </w:rPr>
      </w:pPr>
      <w:r>
        <w:rPr>
          <w:rFonts w:ascii="Arial" w:hAnsi="Arial" w:cs="Arial"/>
          <w:sz w:val="24"/>
          <w:szCs w:val="24"/>
          <w:lang w:val="mk-MK"/>
        </w:rPr>
        <w:t>Со цел да видиме дали постои значајна разлика во концетрацијата на хидропероксидите помеѓу пациентите со акутна КАБ, ги анализиравме средните к</w:t>
      </w:r>
      <w:r w:rsidR="00341168">
        <w:rPr>
          <w:rFonts w:ascii="Arial" w:hAnsi="Arial" w:cs="Arial"/>
          <w:sz w:val="24"/>
          <w:szCs w:val="24"/>
          <w:lang w:val="mk-MK"/>
        </w:rPr>
        <w:t>онцентрации меѓу пациентите со а</w:t>
      </w:r>
      <w:r>
        <w:rPr>
          <w:rFonts w:ascii="Arial" w:hAnsi="Arial" w:cs="Arial"/>
          <w:sz w:val="24"/>
          <w:szCs w:val="24"/>
          <w:lang w:val="mk-MK"/>
        </w:rPr>
        <w:t>кутен миокарден инфаркт со СТ-сегмент елевација</w:t>
      </w:r>
      <w:r w:rsidR="00551A10">
        <w:rPr>
          <w:rFonts w:ascii="Arial" w:hAnsi="Arial" w:cs="Arial"/>
          <w:sz w:val="24"/>
          <w:szCs w:val="24"/>
          <w:lang w:val="mk-MK"/>
        </w:rPr>
        <w:t xml:space="preserve"> (</w:t>
      </w:r>
      <w:r w:rsidR="00551A10">
        <w:rPr>
          <w:rFonts w:ascii="Arial" w:hAnsi="Arial" w:cs="Arial"/>
          <w:sz w:val="24"/>
          <w:szCs w:val="24"/>
        </w:rPr>
        <w:t>STEMI</w:t>
      </w:r>
      <w:r w:rsidR="00341168">
        <w:rPr>
          <w:rFonts w:ascii="Arial" w:hAnsi="Arial" w:cs="Arial"/>
          <w:sz w:val="24"/>
          <w:szCs w:val="24"/>
          <w:lang w:val="mk-MK"/>
        </w:rPr>
        <w:t>), а</w:t>
      </w:r>
      <w:r>
        <w:rPr>
          <w:rFonts w:ascii="Arial" w:hAnsi="Arial" w:cs="Arial"/>
          <w:sz w:val="24"/>
          <w:szCs w:val="24"/>
          <w:lang w:val="mk-MK"/>
        </w:rPr>
        <w:t>кутен миокарден инфаркт без СТ-сегмент елевација</w:t>
      </w:r>
      <w:r w:rsidR="00551A10">
        <w:rPr>
          <w:rFonts w:ascii="Arial" w:hAnsi="Arial" w:cs="Arial"/>
          <w:sz w:val="24"/>
          <w:szCs w:val="24"/>
          <w:lang w:val="mk-MK"/>
        </w:rPr>
        <w:t xml:space="preserve"> (</w:t>
      </w:r>
      <w:r w:rsidR="00551A10">
        <w:rPr>
          <w:rFonts w:ascii="Arial" w:hAnsi="Arial" w:cs="Arial"/>
          <w:sz w:val="24"/>
          <w:szCs w:val="24"/>
        </w:rPr>
        <w:t>NSTEMI</w:t>
      </w:r>
      <w:r w:rsidR="00341168">
        <w:rPr>
          <w:rFonts w:ascii="Arial" w:hAnsi="Arial" w:cs="Arial"/>
          <w:sz w:val="24"/>
          <w:szCs w:val="24"/>
          <w:lang w:val="mk-MK"/>
        </w:rPr>
        <w:t>) и со н</w:t>
      </w:r>
      <w:r>
        <w:rPr>
          <w:rFonts w:ascii="Arial" w:hAnsi="Arial" w:cs="Arial"/>
          <w:sz w:val="24"/>
          <w:szCs w:val="24"/>
          <w:lang w:val="mk-MK"/>
        </w:rPr>
        <w:t>естабилна ангина пекторис</w:t>
      </w:r>
      <w:r w:rsidR="00551A10">
        <w:rPr>
          <w:rFonts w:ascii="Arial" w:hAnsi="Arial" w:cs="Arial"/>
          <w:sz w:val="24"/>
          <w:szCs w:val="24"/>
          <w:lang w:val="mk-MK"/>
        </w:rPr>
        <w:t xml:space="preserve"> (</w:t>
      </w:r>
      <w:r w:rsidR="00551A10">
        <w:rPr>
          <w:rFonts w:ascii="Arial" w:hAnsi="Arial" w:cs="Arial"/>
          <w:sz w:val="24"/>
          <w:szCs w:val="24"/>
        </w:rPr>
        <w:t>APNS</w:t>
      </w:r>
      <w:r>
        <w:rPr>
          <w:rFonts w:ascii="Arial" w:hAnsi="Arial" w:cs="Arial"/>
          <w:sz w:val="24"/>
          <w:szCs w:val="24"/>
          <w:lang w:val="mk-MK"/>
        </w:rPr>
        <w:t xml:space="preserve">). </w:t>
      </w:r>
    </w:p>
    <w:p w:rsidR="00566E05" w:rsidRPr="008534EA" w:rsidRDefault="00702704" w:rsidP="006F68FD">
      <w:pPr>
        <w:jc w:val="both"/>
        <w:rPr>
          <w:rFonts w:ascii="Arial" w:hAnsi="Arial" w:cs="Arial"/>
          <w:sz w:val="24"/>
          <w:szCs w:val="24"/>
          <w:lang w:val="mk-MK"/>
        </w:rPr>
      </w:pPr>
      <w:r>
        <w:rPr>
          <w:rFonts w:ascii="Arial" w:hAnsi="Arial" w:cs="Arial"/>
          <w:sz w:val="24"/>
          <w:szCs w:val="24"/>
          <w:lang w:val="mk-MK"/>
        </w:rPr>
        <w:t>Табела</w:t>
      </w:r>
      <w:r w:rsidRPr="008534EA">
        <w:rPr>
          <w:rFonts w:ascii="Arial" w:hAnsi="Arial" w:cs="Arial"/>
          <w:sz w:val="24"/>
          <w:szCs w:val="24"/>
          <w:lang w:val="mk-MK"/>
        </w:rPr>
        <w:t xml:space="preserve"> бр. </w:t>
      </w:r>
      <w:r>
        <w:rPr>
          <w:rFonts w:ascii="Arial" w:hAnsi="Arial" w:cs="Arial"/>
          <w:sz w:val="24"/>
          <w:szCs w:val="24"/>
        </w:rPr>
        <w:t>3</w:t>
      </w:r>
      <w:r w:rsidRPr="008534EA">
        <w:rPr>
          <w:rFonts w:ascii="Arial" w:hAnsi="Arial" w:cs="Arial"/>
          <w:sz w:val="24"/>
          <w:szCs w:val="24"/>
          <w:lang w:val="mk-MK"/>
        </w:rPr>
        <w:t>. Средни вредности на концент</w:t>
      </w:r>
      <w:r w:rsidR="00B76474">
        <w:rPr>
          <w:rFonts w:ascii="Arial" w:hAnsi="Arial" w:cs="Arial"/>
          <w:sz w:val="24"/>
          <w:szCs w:val="24"/>
          <w:lang w:val="mk-MK"/>
        </w:rPr>
        <w:t>рацијата на хидропероксидите помеѓу</w:t>
      </w:r>
      <w:r w:rsidRPr="008534EA">
        <w:rPr>
          <w:rFonts w:ascii="Arial" w:hAnsi="Arial" w:cs="Arial"/>
          <w:sz w:val="24"/>
          <w:szCs w:val="24"/>
          <w:lang w:val="mk-MK"/>
        </w:rPr>
        <w:t xml:space="preserve"> </w:t>
      </w:r>
      <w:r w:rsidR="00B76474">
        <w:rPr>
          <w:rFonts w:ascii="Arial" w:hAnsi="Arial" w:cs="Arial"/>
          <w:sz w:val="24"/>
          <w:szCs w:val="24"/>
          <w:lang w:val="mk-MK"/>
        </w:rPr>
        <w:t>пациентите</w:t>
      </w:r>
      <w:r>
        <w:rPr>
          <w:rFonts w:ascii="Arial" w:hAnsi="Arial" w:cs="Arial"/>
          <w:sz w:val="24"/>
          <w:szCs w:val="24"/>
          <w:lang w:val="mk-MK"/>
        </w:rPr>
        <w:t xml:space="preserve"> со акутна КАБ</w:t>
      </w:r>
      <w:r w:rsidRPr="008534EA">
        <w:rPr>
          <w:rFonts w:ascii="Arial" w:hAnsi="Arial" w:cs="Arial"/>
          <w:sz w:val="24"/>
          <w:szCs w:val="24"/>
          <w:lang w:val="mk-MK"/>
        </w:rPr>
        <w:t xml:space="preserve"> </w:t>
      </w:r>
    </w:p>
    <w:tbl>
      <w:tblPr>
        <w:tblStyle w:val="TableGrid"/>
        <w:tblW w:w="5105" w:type="pct"/>
        <w:tblLook w:val="04A0" w:firstRow="1" w:lastRow="0" w:firstColumn="1" w:lastColumn="0" w:noHBand="0" w:noVBand="1"/>
      </w:tblPr>
      <w:tblGrid>
        <w:gridCol w:w="1231"/>
        <w:gridCol w:w="2268"/>
        <w:gridCol w:w="3096"/>
        <w:gridCol w:w="1210"/>
        <w:gridCol w:w="985"/>
        <w:gridCol w:w="987"/>
      </w:tblGrid>
      <w:tr w:rsidR="00805FAC" w:rsidRPr="008534EA" w:rsidTr="004415F2">
        <w:tc>
          <w:tcPr>
            <w:tcW w:w="654" w:type="pct"/>
            <w:vAlign w:val="center"/>
          </w:tcPr>
          <w:p w:rsidR="00805FAC" w:rsidRPr="00465D6F" w:rsidRDefault="00805FAC" w:rsidP="004415F2">
            <w:pPr>
              <w:ind w:left="0" w:right="-130"/>
              <w:jc w:val="center"/>
              <w:rPr>
                <w:rFonts w:ascii="Arial" w:hAnsi="Arial" w:cs="Arial"/>
                <w:lang w:val="mk-MK"/>
              </w:rPr>
            </w:pPr>
            <w:r w:rsidRPr="00465D6F">
              <w:rPr>
                <w:rFonts w:ascii="Arial" w:hAnsi="Arial" w:cs="Arial"/>
                <w:lang w:val="mk-MK"/>
              </w:rPr>
              <w:t>Акутна КАБ</w:t>
            </w:r>
          </w:p>
          <w:p w:rsidR="00805FAC" w:rsidRPr="00465D6F" w:rsidRDefault="00805FAC" w:rsidP="00F26AA3">
            <w:pPr>
              <w:ind w:left="0" w:right="0"/>
              <w:jc w:val="center"/>
              <w:rPr>
                <w:rFonts w:ascii="Arial" w:hAnsi="Arial" w:cs="Arial"/>
                <w:lang w:val="mk-MK"/>
              </w:rPr>
            </w:pPr>
          </w:p>
        </w:tc>
        <w:tc>
          <w:tcPr>
            <w:tcW w:w="1157" w:type="pct"/>
            <w:vAlign w:val="center"/>
          </w:tcPr>
          <w:p w:rsidR="00805FAC" w:rsidRPr="00465D6F" w:rsidRDefault="00805FAC" w:rsidP="00F26AA3">
            <w:pPr>
              <w:ind w:left="339" w:right="521"/>
              <w:jc w:val="center"/>
              <w:rPr>
                <w:rFonts w:ascii="Arial" w:hAnsi="Arial" w:cs="Arial"/>
                <w:lang w:val="mk-MK"/>
              </w:rPr>
            </w:pPr>
            <w:r w:rsidRPr="00465D6F">
              <w:rPr>
                <w:rFonts w:ascii="Arial" w:hAnsi="Arial" w:cs="Arial"/>
                <w:lang w:val="mk-MK"/>
              </w:rPr>
              <w:t>Број на испитаници</w:t>
            </w:r>
          </w:p>
        </w:tc>
        <w:tc>
          <w:tcPr>
            <w:tcW w:w="1505" w:type="pct"/>
            <w:vAlign w:val="center"/>
          </w:tcPr>
          <w:p w:rsidR="00805FAC" w:rsidRPr="00465D6F" w:rsidRDefault="00805FAC" w:rsidP="004415F2">
            <w:pPr>
              <w:jc w:val="center"/>
              <w:rPr>
                <w:rFonts w:ascii="Arial" w:hAnsi="Arial" w:cs="Arial"/>
                <w:lang w:val="mk-MK"/>
              </w:rPr>
            </w:pPr>
          </w:p>
          <w:p w:rsidR="00805FAC" w:rsidRPr="00465D6F" w:rsidRDefault="004415F2" w:rsidP="004415F2">
            <w:pPr>
              <w:tabs>
                <w:tab w:val="left" w:pos="2207"/>
                <w:tab w:val="left" w:pos="2786"/>
              </w:tabs>
              <w:ind w:left="0"/>
              <w:jc w:val="center"/>
              <w:rPr>
                <w:rFonts w:ascii="Arial" w:hAnsi="Arial" w:cs="Arial"/>
                <w:lang w:val="mk-MK"/>
              </w:rPr>
            </w:pPr>
            <w:r w:rsidRPr="00465D6F">
              <w:rPr>
                <w:rFonts w:ascii="Arial" w:hAnsi="Arial" w:cs="Arial"/>
                <w:lang w:val="mk-MK"/>
              </w:rPr>
              <w:t xml:space="preserve">          </w:t>
            </w:r>
            <w:r w:rsidR="00805FAC" w:rsidRPr="00465D6F">
              <w:rPr>
                <w:rFonts w:ascii="Arial" w:hAnsi="Arial" w:cs="Arial"/>
                <w:lang w:val="mk-MK"/>
              </w:rPr>
              <w:t>%</w:t>
            </w:r>
          </w:p>
        </w:tc>
        <w:tc>
          <w:tcPr>
            <w:tcW w:w="636" w:type="pct"/>
            <w:vAlign w:val="center"/>
          </w:tcPr>
          <w:p w:rsidR="00805FAC" w:rsidRPr="00465D6F" w:rsidRDefault="00805FAC" w:rsidP="00805FAC">
            <w:pPr>
              <w:ind w:left="0" w:right="0"/>
              <w:jc w:val="center"/>
              <w:rPr>
                <w:rFonts w:ascii="Arial" w:hAnsi="Arial" w:cs="Arial"/>
                <w:lang w:val="mk-MK"/>
              </w:rPr>
            </w:pPr>
            <w:r w:rsidRPr="00465D6F">
              <w:rPr>
                <w:rFonts w:ascii="Arial" w:hAnsi="Arial" w:cs="Arial"/>
                <w:lang w:val="mk-MK"/>
              </w:rPr>
              <w:t>Просечна вредност на ХП (</w:t>
            </w:r>
            <w:r w:rsidR="00262A01" w:rsidRPr="00465D6F">
              <w:rPr>
                <w:rFonts w:ascii="Arial" w:eastAsia="Times New Roman" w:hAnsi="Arial" w:cs="Arial"/>
              </w:rPr>
              <w:t>CARR U</w:t>
            </w:r>
            <w:r w:rsidRPr="00465D6F">
              <w:rPr>
                <w:rFonts w:ascii="Arial" w:hAnsi="Arial" w:cs="Arial"/>
              </w:rPr>
              <w:t>)</w:t>
            </w:r>
          </w:p>
        </w:tc>
        <w:tc>
          <w:tcPr>
            <w:tcW w:w="531" w:type="pct"/>
            <w:vAlign w:val="center"/>
          </w:tcPr>
          <w:p w:rsidR="00805FAC" w:rsidRPr="00465D6F" w:rsidRDefault="00805FAC" w:rsidP="00805FAC">
            <w:pPr>
              <w:ind w:left="0" w:right="0"/>
              <w:jc w:val="center"/>
              <w:rPr>
                <w:rFonts w:ascii="Arial" w:hAnsi="Arial" w:cs="Arial"/>
                <w:lang w:val="mk-MK"/>
              </w:rPr>
            </w:pPr>
            <w:r w:rsidRPr="00465D6F">
              <w:rPr>
                <w:rFonts w:ascii="Arial" w:hAnsi="Arial" w:cs="Arial"/>
                <w:lang w:val="mk-MK"/>
              </w:rPr>
              <w:t>СД</w:t>
            </w:r>
          </w:p>
        </w:tc>
        <w:tc>
          <w:tcPr>
            <w:tcW w:w="518" w:type="pct"/>
            <w:vAlign w:val="center"/>
          </w:tcPr>
          <w:p w:rsidR="00805FAC" w:rsidRPr="00465D6F" w:rsidRDefault="00805FAC" w:rsidP="00805FAC">
            <w:pPr>
              <w:ind w:left="0" w:right="0"/>
              <w:jc w:val="center"/>
              <w:rPr>
                <w:rFonts w:ascii="Arial" w:hAnsi="Arial" w:cs="Arial"/>
              </w:rPr>
            </w:pPr>
            <w:r w:rsidRPr="00465D6F">
              <w:rPr>
                <w:rFonts w:ascii="Arial" w:hAnsi="Arial" w:cs="Arial"/>
              </w:rPr>
              <w:t>ANOVA</w:t>
            </w:r>
          </w:p>
        </w:tc>
      </w:tr>
      <w:tr w:rsidR="00805FAC" w:rsidRPr="008534EA" w:rsidTr="009E0D4C">
        <w:tc>
          <w:tcPr>
            <w:tcW w:w="654" w:type="pct"/>
          </w:tcPr>
          <w:p w:rsidR="00805FAC" w:rsidRPr="00465D6F" w:rsidRDefault="00805FAC" w:rsidP="00F26AA3">
            <w:pPr>
              <w:ind w:left="0" w:right="0"/>
              <w:jc w:val="center"/>
              <w:rPr>
                <w:rFonts w:ascii="Arial" w:hAnsi="Arial" w:cs="Arial"/>
                <w:lang w:val="mk-MK"/>
              </w:rPr>
            </w:pPr>
            <w:r w:rsidRPr="00465D6F">
              <w:rPr>
                <w:rFonts w:ascii="Arial" w:hAnsi="Arial" w:cs="Arial"/>
              </w:rPr>
              <w:t>STEMI</w:t>
            </w:r>
            <w:r w:rsidRPr="00465D6F">
              <w:rPr>
                <w:rFonts w:ascii="Arial" w:hAnsi="Arial" w:cs="Arial"/>
                <w:lang w:val="mk-MK"/>
              </w:rPr>
              <w:t xml:space="preserve"> </w:t>
            </w:r>
            <w:r w:rsidRPr="00465D6F">
              <w:rPr>
                <w:rFonts w:ascii="Arial" w:hAnsi="Arial" w:cs="Arial"/>
              </w:rPr>
              <w:t xml:space="preserve"> </w:t>
            </w:r>
          </w:p>
        </w:tc>
        <w:tc>
          <w:tcPr>
            <w:tcW w:w="1157" w:type="pct"/>
            <w:vAlign w:val="center"/>
          </w:tcPr>
          <w:p w:rsidR="00805FAC" w:rsidRPr="00465D6F" w:rsidRDefault="00805FAC" w:rsidP="004415F2">
            <w:pPr>
              <w:ind w:left="0" w:right="0"/>
              <w:jc w:val="center"/>
              <w:rPr>
                <w:rFonts w:ascii="Arial" w:hAnsi="Arial" w:cs="Arial"/>
                <w:lang w:val="mk-MK"/>
              </w:rPr>
            </w:pPr>
            <w:r w:rsidRPr="00465D6F">
              <w:rPr>
                <w:rFonts w:ascii="Arial" w:hAnsi="Arial" w:cs="Arial"/>
              </w:rPr>
              <w:t>N=83</w:t>
            </w:r>
          </w:p>
          <w:p w:rsidR="00805FAC" w:rsidRPr="00465D6F" w:rsidRDefault="00805FAC" w:rsidP="004415F2">
            <w:pPr>
              <w:jc w:val="center"/>
              <w:rPr>
                <w:rFonts w:ascii="Arial" w:eastAsia="Times New Roman" w:hAnsi="Arial" w:cs="Arial"/>
                <w:color w:val="000000"/>
              </w:rPr>
            </w:pPr>
          </w:p>
        </w:tc>
        <w:tc>
          <w:tcPr>
            <w:tcW w:w="1505" w:type="pct"/>
            <w:vAlign w:val="center"/>
          </w:tcPr>
          <w:p w:rsidR="00805FAC" w:rsidRPr="00465D6F" w:rsidRDefault="004415F2" w:rsidP="00805FAC">
            <w:pPr>
              <w:ind w:hanging="939"/>
              <w:jc w:val="center"/>
              <w:rPr>
                <w:rFonts w:ascii="Arial" w:hAnsi="Arial" w:cs="Arial"/>
                <w:lang w:val="mk-MK"/>
              </w:rPr>
            </w:pPr>
            <w:r w:rsidRPr="00465D6F">
              <w:rPr>
                <w:rFonts w:ascii="Arial" w:hAnsi="Arial" w:cs="Arial"/>
                <w:lang w:val="mk-MK"/>
              </w:rPr>
              <w:t xml:space="preserve">   </w:t>
            </w:r>
            <w:r w:rsidR="00805FAC" w:rsidRPr="00465D6F">
              <w:rPr>
                <w:rFonts w:ascii="Arial" w:hAnsi="Arial" w:cs="Arial"/>
                <w:lang w:val="mk-MK"/>
              </w:rPr>
              <w:t>44,4</w:t>
            </w:r>
          </w:p>
        </w:tc>
        <w:tc>
          <w:tcPr>
            <w:tcW w:w="636" w:type="pct"/>
            <w:vAlign w:val="center"/>
          </w:tcPr>
          <w:p w:rsidR="00805FAC" w:rsidRPr="00465D6F" w:rsidRDefault="009E0D4C" w:rsidP="009E0D4C">
            <w:pPr>
              <w:ind w:left="0" w:right="0"/>
              <w:jc w:val="center"/>
              <w:rPr>
                <w:rFonts w:ascii="Times New Roman" w:eastAsia="Times New Roman" w:hAnsi="Times New Roman" w:cs="Times New Roman"/>
                <w:lang w:val="mk-MK"/>
              </w:rPr>
            </w:pPr>
            <w:r w:rsidRPr="00465D6F">
              <w:rPr>
                <w:rFonts w:ascii="Arial" w:eastAsia="Times New Roman" w:hAnsi="Arial" w:cs="Arial"/>
                <w:color w:val="000000"/>
              </w:rPr>
              <w:t>279,</w:t>
            </w:r>
            <w:r w:rsidRPr="00465D6F">
              <w:rPr>
                <w:rFonts w:ascii="Arial" w:eastAsia="Times New Roman" w:hAnsi="Arial" w:cs="Arial"/>
                <w:color w:val="000000"/>
                <w:lang w:val="mk-MK"/>
              </w:rPr>
              <w:t>4</w:t>
            </w:r>
          </w:p>
        </w:tc>
        <w:tc>
          <w:tcPr>
            <w:tcW w:w="531" w:type="pct"/>
            <w:vAlign w:val="center"/>
          </w:tcPr>
          <w:p w:rsidR="00805FAC" w:rsidRPr="00465D6F" w:rsidRDefault="009E0D4C" w:rsidP="00805FAC">
            <w:pPr>
              <w:ind w:left="0" w:right="0"/>
              <w:jc w:val="left"/>
              <w:rPr>
                <w:rFonts w:ascii="Times New Roman" w:eastAsia="Times New Roman" w:hAnsi="Times New Roman" w:cs="Times New Roman"/>
                <w:lang w:val="mk-MK"/>
              </w:rPr>
            </w:pPr>
            <w:r w:rsidRPr="00465D6F">
              <w:rPr>
                <w:rFonts w:ascii="Arial" w:eastAsia="Times New Roman" w:hAnsi="Arial" w:cs="Arial"/>
                <w:color w:val="000000"/>
              </w:rPr>
              <w:t>68,98</w:t>
            </w:r>
          </w:p>
        </w:tc>
        <w:tc>
          <w:tcPr>
            <w:tcW w:w="518" w:type="pct"/>
            <w:vMerge w:val="restart"/>
            <w:vAlign w:val="center"/>
          </w:tcPr>
          <w:p w:rsidR="00805FAC" w:rsidRPr="00465D6F" w:rsidRDefault="00805FAC" w:rsidP="00805FAC">
            <w:pPr>
              <w:ind w:left="0" w:right="0"/>
              <w:jc w:val="center"/>
              <w:rPr>
                <w:rFonts w:ascii="Arial" w:hAnsi="Arial" w:cs="Arial"/>
                <w:lang w:val="mk-MK"/>
              </w:rPr>
            </w:pPr>
            <w:r w:rsidRPr="00465D6F">
              <w:rPr>
                <w:rFonts w:ascii="Arial" w:hAnsi="Arial" w:cs="Arial"/>
              </w:rPr>
              <w:t xml:space="preserve">F = </w:t>
            </w:r>
            <w:r w:rsidRPr="00465D6F">
              <w:rPr>
                <w:rFonts w:ascii="Arial" w:eastAsia="Times New Roman" w:hAnsi="Arial" w:cs="Arial"/>
                <w:color w:val="000000"/>
              </w:rPr>
              <w:t>1,024</w:t>
            </w:r>
          </w:p>
          <w:p w:rsidR="00805FAC" w:rsidRPr="00465D6F" w:rsidRDefault="00805FAC" w:rsidP="00805FAC">
            <w:pPr>
              <w:ind w:left="0" w:right="0"/>
              <w:jc w:val="center"/>
              <w:rPr>
                <w:rFonts w:ascii="Arial" w:hAnsi="Arial" w:cs="Arial"/>
              </w:rPr>
            </w:pPr>
            <w:r w:rsidRPr="00465D6F">
              <w:rPr>
                <w:rFonts w:ascii="Arial" w:hAnsi="Arial" w:cs="Arial"/>
              </w:rPr>
              <w:t>p</w:t>
            </w:r>
            <w:r w:rsidRPr="00465D6F">
              <w:rPr>
                <w:rFonts w:ascii="Arial" w:hAnsi="Arial" w:cs="Arial"/>
                <w:lang w:val="mk-MK"/>
              </w:rPr>
              <w:t xml:space="preserve"> = 0,</w:t>
            </w:r>
            <w:r w:rsidRPr="00465D6F">
              <w:rPr>
                <w:rFonts w:ascii="Arial" w:hAnsi="Arial" w:cs="Arial"/>
              </w:rPr>
              <w:t>3609</w:t>
            </w:r>
          </w:p>
        </w:tc>
      </w:tr>
      <w:tr w:rsidR="00805FAC" w:rsidRPr="008534EA" w:rsidTr="009E0D4C">
        <w:tc>
          <w:tcPr>
            <w:tcW w:w="654" w:type="pct"/>
          </w:tcPr>
          <w:p w:rsidR="00805FAC" w:rsidRPr="00465D6F" w:rsidRDefault="00805FAC" w:rsidP="00805FAC">
            <w:pPr>
              <w:ind w:left="0" w:right="0"/>
              <w:jc w:val="center"/>
              <w:rPr>
                <w:rFonts w:ascii="Arial" w:hAnsi="Arial" w:cs="Arial"/>
                <w:lang w:val="mk-MK"/>
              </w:rPr>
            </w:pPr>
            <w:r w:rsidRPr="00465D6F">
              <w:rPr>
                <w:rFonts w:ascii="Arial" w:hAnsi="Arial" w:cs="Arial"/>
              </w:rPr>
              <w:t xml:space="preserve">NSTEMI  </w:t>
            </w:r>
          </w:p>
          <w:p w:rsidR="00805FAC" w:rsidRPr="00465D6F" w:rsidRDefault="00805FAC" w:rsidP="00805FAC">
            <w:pPr>
              <w:ind w:left="0" w:right="0"/>
              <w:jc w:val="center"/>
              <w:rPr>
                <w:rFonts w:ascii="Arial" w:hAnsi="Arial" w:cs="Arial"/>
                <w:lang w:val="mk-MK"/>
              </w:rPr>
            </w:pPr>
          </w:p>
        </w:tc>
        <w:tc>
          <w:tcPr>
            <w:tcW w:w="1157" w:type="pct"/>
            <w:vAlign w:val="center"/>
          </w:tcPr>
          <w:p w:rsidR="00805FAC" w:rsidRPr="00465D6F" w:rsidRDefault="00805FAC" w:rsidP="004415F2">
            <w:pPr>
              <w:tabs>
                <w:tab w:val="left" w:pos="2859"/>
              </w:tabs>
              <w:ind w:left="448" w:right="521"/>
              <w:jc w:val="center"/>
              <w:rPr>
                <w:rFonts w:ascii="Arial" w:eastAsia="Times New Roman" w:hAnsi="Arial" w:cs="Arial"/>
                <w:color w:val="000000"/>
                <w:lang w:val="mk-MK"/>
              </w:rPr>
            </w:pPr>
            <w:r w:rsidRPr="00465D6F">
              <w:rPr>
                <w:rFonts w:ascii="Arial" w:hAnsi="Arial" w:cs="Arial"/>
              </w:rPr>
              <w:t>N=14</w:t>
            </w:r>
            <w:r w:rsidRPr="00465D6F">
              <w:rPr>
                <w:rFonts w:ascii="Arial" w:hAnsi="Arial" w:cs="Arial"/>
                <w:lang w:val="mk-MK"/>
              </w:rPr>
              <w:t>,</w:t>
            </w:r>
          </w:p>
        </w:tc>
        <w:tc>
          <w:tcPr>
            <w:tcW w:w="1505" w:type="pct"/>
            <w:vAlign w:val="center"/>
          </w:tcPr>
          <w:p w:rsidR="00805FAC" w:rsidRPr="00465D6F" w:rsidRDefault="004415F2" w:rsidP="004415F2">
            <w:pPr>
              <w:ind w:hanging="711"/>
              <w:jc w:val="left"/>
              <w:rPr>
                <w:rFonts w:ascii="Arial" w:eastAsia="Times New Roman" w:hAnsi="Arial" w:cs="Arial"/>
                <w:color w:val="000000"/>
              </w:rPr>
            </w:pPr>
            <w:r w:rsidRPr="00465D6F">
              <w:rPr>
                <w:rFonts w:ascii="Arial" w:hAnsi="Arial" w:cs="Arial"/>
                <w:lang w:val="mk-MK"/>
              </w:rPr>
              <w:t xml:space="preserve">    </w:t>
            </w:r>
            <w:r w:rsidR="00805FAC" w:rsidRPr="00465D6F">
              <w:rPr>
                <w:rFonts w:ascii="Arial" w:hAnsi="Arial" w:cs="Arial"/>
                <w:lang w:val="mk-MK"/>
              </w:rPr>
              <w:t>7,5</w:t>
            </w:r>
          </w:p>
        </w:tc>
        <w:tc>
          <w:tcPr>
            <w:tcW w:w="636" w:type="pct"/>
            <w:vAlign w:val="center"/>
          </w:tcPr>
          <w:p w:rsidR="00805FAC" w:rsidRPr="00465D6F" w:rsidRDefault="009E0D4C" w:rsidP="009E0D4C">
            <w:pPr>
              <w:ind w:left="0" w:right="0"/>
              <w:jc w:val="center"/>
              <w:rPr>
                <w:rFonts w:ascii="Times New Roman" w:eastAsia="Times New Roman" w:hAnsi="Times New Roman" w:cs="Times New Roman"/>
                <w:lang w:val="mk-MK"/>
              </w:rPr>
            </w:pPr>
            <w:r w:rsidRPr="00465D6F">
              <w:rPr>
                <w:rFonts w:ascii="Arial" w:eastAsia="Times New Roman" w:hAnsi="Arial" w:cs="Arial"/>
                <w:color w:val="000000"/>
              </w:rPr>
              <w:t>308,5</w:t>
            </w:r>
          </w:p>
        </w:tc>
        <w:tc>
          <w:tcPr>
            <w:tcW w:w="531" w:type="pct"/>
            <w:vAlign w:val="center"/>
          </w:tcPr>
          <w:p w:rsidR="00805FAC" w:rsidRPr="00465D6F" w:rsidRDefault="009E0D4C" w:rsidP="00805FAC">
            <w:pPr>
              <w:ind w:left="0" w:right="0"/>
              <w:jc w:val="left"/>
              <w:rPr>
                <w:rFonts w:ascii="Times New Roman" w:eastAsia="Times New Roman" w:hAnsi="Times New Roman" w:cs="Times New Roman"/>
                <w:lang w:val="mk-MK"/>
              </w:rPr>
            </w:pPr>
            <w:r w:rsidRPr="00465D6F">
              <w:rPr>
                <w:rFonts w:ascii="Arial" w:eastAsia="Times New Roman" w:hAnsi="Arial" w:cs="Arial"/>
                <w:color w:val="000000"/>
              </w:rPr>
              <w:t>80,92</w:t>
            </w:r>
          </w:p>
        </w:tc>
        <w:tc>
          <w:tcPr>
            <w:tcW w:w="518" w:type="pct"/>
            <w:vMerge/>
          </w:tcPr>
          <w:p w:rsidR="00805FAC" w:rsidRPr="008534EA" w:rsidRDefault="00805FAC" w:rsidP="00805FAC">
            <w:pPr>
              <w:ind w:left="0" w:right="0"/>
              <w:jc w:val="center"/>
              <w:rPr>
                <w:rFonts w:ascii="Arial" w:hAnsi="Arial" w:cs="Arial"/>
                <w:sz w:val="24"/>
                <w:szCs w:val="24"/>
                <w:lang w:val="mk-MK"/>
              </w:rPr>
            </w:pPr>
          </w:p>
        </w:tc>
      </w:tr>
      <w:tr w:rsidR="00805FAC" w:rsidRPr="008534EA" w:rsidTr="009E0D4C">
        <w:tc>
          <w:tcPr>
            <w:tcW w:w="654" w:type="pct"/>
          </w:tcPr>
          <w:p w:rsidR="00805FAC" w:rsidRPr="00465D6F" w:rsidRDefault="00805FAC" w:rsidP="00F26AA3">
            <w:pPr>
              <w:ind w:left="0" w:right="0"/>
              <w:jc w:val="center"/>
              <w:rPr>
                <w:rFonts w:ascii="Arial" w:hAnsi="Arial" w:cs="Arial"/>
                <w:lang w:val="mk-MK"/>
              </w:rPr>
            </w:pPr>
            <w:r w:rsidRPr="00465D6F">
              <w:rPr>
                <w:rFonts w:ascii="Arial" w:hAnsi="Arial" w:cs="Arial"/>
              </w:rPr>
              <w:t xml:space="preserve">APNS </w:t>
            </w:r>
          </w:p>
        </w:tc>
        <w:tc>
          <w:tcPr>
            <w:tcW w:w="1157" w:type="pct"/>
            <w:vAlign w:val="center"/>
          </w:tcPr>
          <w:p w:rsidR="00805FAC" w:rsidRPr="00465D6F" w:rsidRDefault="00805FAC" w:rsidP="00805FAC">
            <w:pPr>
              <w:ind w:left="0" w:right="0"/>
              <w:jc w:val="center"/>
              <w:rPr>
                <w:rFonts w:ascii="Arial" w:eastAsia="Times New Roman" w:hAnsi="Arial" w:cs="Arial"/>
                <w:color w:val="000000"/>
              </w:rPr>
            </w:pPr>
            <w:r w:rsidRPr="00465D6F">
              <w:rPr>
                <w:rFonts w:ascii="Arial" w:hAnsi="Arial" w:cs="Arial"/>
              </w:rPr>
              <w:t>N=90</w:t>
            </w:r>
            <w:r w:rsidRPr="00465D6F">
              <w:rPr>
                <w:rFonts w:ascii="Arial" w:hAnsi="Arial" w:cs="Arial"/>
                <w:lang w:val="mk-MK"/>
              </w:rPr>
              <w:t xml:space="preserve"> </w:t>
            </w:r>
          </w:p>
        </w:tc>
        <w:tc>
          <w:tcPr>
            <w:tcW w:w="1505" w:type="pct"/>
            <w:vAlign w:val="center"/>
          </w:tcPr>
          <w:p w:rsidR="00805FAC" w:rsidRPr="00465D6F" w:rsidRDefault="00805FAC" w:rsidP="004415F2">
            <w:pPr>
              <w:ind w:left="-8" w:right="0" w:hanging="630"/>
              <w:jc w:val="center"/>
              <w:rPr>
                <w:rFonts w:ascii="Arial" w:hAnsi="Arial" w:cs="Arial"/>
                <w:lang w:val="mk-MK"/>
              </w:rPr>
            </w:pPr>
            <w:r w:rsidRPr="00465D6F">
              <w:rPr>
                <w:rFonts w:ascii="Arial" w:hAnsi="Arial" w:cs="Arial"/>
                <w:lang w:val="mk-MK"/>
              </w:rPr>
              <w:t>48,1</w:t>
            </w:r>
          </w:p>
          <w:p w:rsidR="00805FAC" w:rsidRPr="00465D6F" w:rsidRDefault="00805FAC" w:rsidP="004415F2">
            <w:pPr>
              <w:jc w:val="center"/>
              <w:rPr>
                <w:rFonts w:ascii="Arial" w:eastAsia="Times New Roman" w:hAnsi="Arial" w:cs="Arial"/>
                <w:color w:val="000000"/>
              </w:rPr>
            </w:pPr>
          </w:p>
        </w:tc>
        <w:tc>
          <w:tcPr>
            <w:tcW w:w="636" w:type="pct"/>
            <w:vAlign w:val="center"/>
          </w:tcPr>
          <w:p w:rsidR="00805FAC" w:rsidRPr="00465D6F" w:rsidRDefault="009E0D4C" w:rsidP="009E0D4C">
            <w:pPr>
              <w:ind w:left="0" w:right="0"/>
              <w:jc w:val="center"/>
              <w:rPr>
                <w:rFonts w:ascii="Times New Roman" w:eastAsia="Times New Roman" w:hAnsi="Times New Roman" w:cs="Times New Roman"/>
                <w:lang w:val="mk-MK"/>
              </w:rPr>
            </w:pPr>
            <w:r w:rsidRPr="00465D6F">
              <w:rPr>
                <w:rFonts w:ascii="Arial" w:eastAsia="Times New Roman" w:hAnsi="Arial" w:cs="Arial"/>
                <w:color w:val="000000"/>
              </w:rPr>
              <w:t>287,</w:t>
            </w:r>
            <w:r w:rsidRPr="00465D6F">
              <w:rPr>
                <w:rFonts w:ascii="Arial" w:eastAsia="Times New Roman" w:hAnsi="Arial" w:cs="Arial"/>
                <w:color w:val="000000"/>
                <w:lang w:val="mk-MK"/>
              </w:rPr>
              <w:t>7</w:t>
            </w:r>
          </w:p>
        </w:tc>
        <w:tc>
          <w:tcPr>
            <w:tcW w:w="531" w:type="pct"/>
            <w:vAlign w:val="center"/>
          </w:tcPr>
          <w:p w:rsidR="00805FAC" w:rsidRPr="00465D6F" w:rsidRDefault="009E0D4C" w:rsidP="00805FAC">
            <w:pPr>
              <w:ind w:left="0" w:right="0"/>
              <w:jc w:val="left"/>
              <w:rPr>
                <w:rFonts w:ascii="Times New Roman" w:eastAsia="Times New Roman" w:hAnsi="Times New Roman" w:cs="Times New Roman"/>
                <w:lang w:val="mk-MK"/>
              </w:rPr>
            </w:pPr>
            <w:r w:rsidRPr="00465D6F">
              <w:rPr>
                <w:rFonts w:ascii="Arial" w:eastAsia="Times New Roman" w:hAnsi="Arial" w:cs="Arial"/>
                <w:color w:val="000000"/>
              </w:rPr>
              <w:t>75,5</w:t>
            </w:r>
            <w:r w:rsidRPr="00465D6F">
              <w:rPr>
                <w:rFonts w:ascii="Arial" w:eastAsia="Times New Roman" w:hAnsi="Arial" w:cs="Arial"/>
                <w:color w:val="000000"/>
                <w:lang w:val="mk-MK"/>
              </w:rPr>
              <w:t>6</w:t>
            </w:r>
          </w:p>
        </w:tc>
        <w:tc>
          <w:tcPr>
            <w:tcW w:w="518" w:type="pct"/>
            <w:vMerge/>
          </w:tcPr>
          <w:p w:rsidR="00805FAC" w:rsidRPr="008534EA" w:rsidRDefault="00805FAC" w:rsidP="00805FAC">
            <w:pPr>
              <w:ind w:left="0" w:right="0"/>
              <w:jc w:val="center"/>
              <w:rPr>
                <w:rFonts w:ascii="Arial" w:hAnsi="Arial" w:cs="Arial"/>
                <w:sz w:val="24"/>
                <w:szCs w:val="24"/>
                <w:lang w:val="mk-MK"/>
              </w:rPr>
            </w:pPr>
          </w:p>
        </w:tc>
      </w:tr>
    </w:tbl>
    <w:p w:rsidR="00465D6F" w:rsidRDefault="00465D6F" w:rsidP="00AA46F5">
      <w:pPr>
        <w:jc w:val="both"/>
        <w:rPr>
          <w:rFonts w:ascii="Arial" w:hAnsi="Arial" w:cs="Arial"/>
          <w:sz w:val="24"/>
          <w:szCs w:val="24"/>
          <w:lang w:val="mk-MK"/>
        </w:rPr>
      </w:pPr>
    </w:p>
    <w:p w:rsidR="00465D6F" w:rsidRDefault="00465D6F" w:rsidP="00AA46F5">
      <w:pPr>
        <w:jc w:val="both"/>
        <w:rPr>
          <w:rFonts w:ascii="Arial" w:hAnsi="Arial" w:cs="Arial"/>
          <w:sz w:val="24"/>
          <w:szCs w:val="24"/>
          <w:lang w:val="mk-MK"/>
        </w:rPr>
      </w:pPr>
    </w:p>
    <w:p w:rsidR="00702704" w:rsidRPr="00AA46F5" w:rsidRDefault="00702704" w:rsidP="00AA46F5">
      <w:pPr>
        <w:jc w:val="both"/>
        <w:rPr>
          <w:rFonts w:ascii="Arial" w:hAnsi="Arial" w:cs="Arial"/>
          <w:sz w:val="24"/>
          <w:szCs w:val="24"/>
          <w:lang w:val="mk-MK"/>
        </w:rPr>
      </w:pPr>
      <w:r w:rsidRPr="008534EA">
        <w:rPr>
          <w:rFonts w:ascii="Arial" w:hAnsi="Arial" w:cs="Arial"/>
          <w:sz w:val="24"/>
          <w:szCs w:val="24"/>
          <w:lang w:val="mk-MK"/>
        </w:rPr>
        <w:lastRenderedPageBreak/>
        <w:t xml:space="preserve">Графикон бр. </w:t>
      </w:r>
      <w:r>
        <w:rPr>
          <w:rFonts w:ascii="Arial" w:hAnsi="Arial" w:cs="Arial"/>
          <w:sz w:val="24"/>
          <w:szCs w:val="24"/>
        </w:rPr>
        <w:t>3</w:t>
      </w:r>
      <w:r w:rsidRPr="008534EA">
        <w:rPr>
          <w:rFonts w:ascii="Arial" w:hAnsi="Arial" w:cs="Arial"/>
          <w:sz w:val="24"/>
          <w:szCs w:val="24"/>
          <w:lang w:val="mk-MK"/>
        </w:rPr>
        <w:t xml:space="preserve">. Средни вредности на концентрацијата на хидропероксидите </w:t>
      </w:r>
      <w:r w:rsidR="00B76474">
        <w:rPr>
          <w:rFonts w:ascii="Arial" w:hAnsi="Arial" w:cs="Arial"/>
          <w:sz w:val="24"/>
          <w:szCs w:val="24"/>
          <w:lang w:val="mk-MK"/>
        </w:rPr>
        <w:t>помеѓу пациентите</w:t>
      </w:r>
      <w:r>
        <w:rPr>
          <w:rFonts w:ascii="Arial" w:hAnsi="Arial" w:cs="Arial"/>
          <w:sz w:val="24"/>
          <w:szCs w:val="24"/>
          <w:lang w:val="mk-MK"/>
        </w:rPr>
        <w:t xml:space="preserve"> со акутна КАБ</w:t>
      </w:r>
      <w:r w:rsidRPr="008534EA">
        <w:rPr>
          <w:rFonts w:ascii="Arial" w:hAnsi="Arial" w:cs="Arial"/>
          <w:sz w:val="24"/>
          <w:szCs w:val="24"/>
          <w:lang w:val="mk-MK"/>
        </w:rPr>
        <w:t xml:space="preserve"> </w:t>
      </w:r>
    </w:p>
    <w:p w:rsidR="00702704" w:rsidRPr="00F638FD" w:rsidRDefault="00F638FD" w:rsidP="00F638FD">
      <w:pPr>
        <w:jc w:val="center"/>
        <w:rPr>
          <w:lang w:val="mk-MK"/>
        </w:rPr>
      </w:pPr>
      <w:r w:rsidRPr="00AA46F5">
        <w:object w:dxaOrig="7018" w:dyaOrig="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30.25pt" o:ole="">
            <v:imagedata r:id="rId7" o:title=""/>
          </v:shape>
          <o:OLEObject Type="Embed" ProgID="STATISTICA.Graph" ShapeID="_x0000_i1025" DrawAspect="Content" ObjectID="_1494782247" r:id="rId8">
            <o:FieldCodes>\s</o:FieldCodes>
          </o:OLEObject>
        </w:object>
      </w:r>
    </w:p>
    <w:p w:rsidR="004D6AEC" w:rsidRDefault="00856C86" w:rsidP="00785918">
      <w:pPr>
        <w:ind w:firstLine="720"/>
        <w:jc w:val="both"/>
        <w:rPr>
          <w:rFonts w:ascii="Arial" w:eastAsia="Times New Roman" w:hAnsi="Arial" w:cs="Arial"/>
          <w:color w:val="000000"/>
          <w:sz w:val="24"/>
          <w:szCs w:val="24"/>
          <w:lang w:val="mk-MK"/>
        </w:rPr>
      </w:pPr>
      <w:r>
        <w:rPr>
          <w:rFonts w:ascii="Arial" w:hAnsi="Arial" w:cs="Arial"/>
          <w:sz w:val="24"/>
          <w:szCs w:val="24"/>
          <w:lang w:val="mk-MK"/>
        </w:rPr>
        <w:t>Од табела бр.3 и графикон бр.3</w:t>
      </w:r>
      <w:r w:rsidR="009E5FCC">
        <w:rPr>
          <w:rFonts w:ascii="Arial" w:hAnsi="Arial" w:cs="Arial"/>
          <w:sz w:val="24"/>
          <w:szCs w:val="24"/>
          <w:lang w:val="mk-MK"/>
        </w:rPr>
        <w:t xml:space="preserve"> се гледа дека</w:t>
      </w:r>
      <w:r w:rsidR="00B76474">
        <w:rPr>
          <w:rFonts w:ascii="Arial" w:hAnsi="Arial" w:cs="Arial"/>
          <w:sz w:val="24"/>
          <w:szCs w:val="24"/>
          <w:lang w:val="mk-MK"/>
        </w:rPr>
        <w:t xml:space="preserve"> средните концентрации на хидропероксиди меѓу пациентите со акутна КАБ </w:t>
      </w:r>
      <w:r w:rsidR="009E5FCC">
        <w:rPr>
          <w:rFonts w:ascii="Arial" w:hAnsi="Arial" w:cs="Arial"/>
          <w:sz w:val="24"/>
          <w:szCs w:val="24"/>
          <w:lang w:val="mk-MK"/>
        </w:rPr>
        <w:t xml:space="preserve">се разликуваат, при што највисоки вредности од </w:t>
      </w:r>
      <w:r w:rsidR="002640FE">
        <w:rPr>
          <w:rFonts w:ascii="Arial" w:eastAsia="Times New Roman" w:hAnsi="Arial" w:cs="Arial"/>
          <w:color w:val="000000"/>
          <w:sz w:val="24"/>
          <w:szCs w:val="24"/>
        </w:rPr>
        <w:t>308,5</w:t>
      </w:r>
      <w:r w:rsidR="002640FE" w:rsidRPr="002640FE">
        <w:rPr>
          <w:rFonts w:ascii="Arial" w:hAnsi="Arial" w:cs="Arial"/>
          <w:sz w:val="24"/>
          <w:szCs w:val="24"/>
          <w:lang w:val="mk-MK"/>
        </w:rPr>
        <w:t xml:space="preserve"> </w:t>
      </w:r>
      <w:r w:rsidR="00262A01">
        <w:rPr>
          <w:rFonts w:ascii="Arial" w:eastAsia="Times New Roman" w:hAnsi="Arial" w:cs="Arial"/>
          <w:sz w:val="24"/>
          <w:szCs w:val="24"/>
        </w:rPr>
        <w:t>CARR U</w:t>
      </w:r>
      <w:r w:rsidR="00F843D0">
        <w:rPr>
          <w:rFonts w:ascii="Arial" w:eastAsia="Times New Roman" w:hAnsi="Arial" w:cs="Arial"/>
          <w:color w:val="000000"/>
          <w:sz w:val="24"/>
          <w:szCs w:val="24"/>
          <w:lang w:val="mk-MK"/>
        </w:rPr>
        <w:t xml:space="preserve"> </w:t>
      </w:r>
      <w:r w:rsidR="009E5FCC">
        <w:rPr>
          <w:rFonts w:ascii="Arial" w:eastAsia="Times New Roman" w:hAnsi="Arial" w:cs="Arial"/>
          <w:color w:val="000000"/>
          <w:sz w:val="24"/>
          <w:szCs w:val="24"/>
          <w:lang w:val="mk-MK"/>
        </w:rPr>
        <w:t xml:space="preserve">кај пациентите со </w:t>
      </w:r>
      <w:r w:rsidR="009E5FCC">
        <w:rPr>
          <w:rFonts w:ascii="Arial" w:eastAsia="Times New Roman" w:hAnsi="Arial" w:cs="Arial"/>
          <w:color w:val="000000"/>
          <w:sz w:val="24"/>
          <w:szCs w:val="24"/>
        </w:rPr>
        <w:t xml:space="preserve">NSTEMI, </w:t>
      </w:r>
      <w:r w:rsidR="00B76474">
        <w:rPr>
          <w:rFonts w:ascii="Arial" w:hAnsi="Arial" w:cs="Arial"/>
          <w:sz w:val="24"/>
          <w:szCs w:val="24"/>
          <w:lang w:val="mk-MK"/>
        </w:rPr>
        <w:t>кај пациентите со</w:t>
      </w:r>
      <w:r w:rsidR="002640FE">
        <w:rPr>
          <w:rFonts w:ascii="Arial" w:hAnsi="Arial" w:cs="Arial"/>
          <w:sz w:val="24"/>
          <w:szCs w:val="24"/>
        </w:rPr>
        <w:t xml:space="preserve"> APNS</w:t>
      </w:r>
      <w:r w:rsidR="00B76474">
        <w:rPr>
          <w:rFonts w:ascii="Arial" w:hAnsi="Arial" w:cs="Arial"/>
          <w:sz w:val="24"/>
          <w:szCs w:val="24"/>
          <w:lang w:val="mk-MK"/>
        </w:rPr>
        <w:t xml:space="preserve"> </w:t>
      </w:r>
      <w:r w:rsidR="002640FE">
        <w:rPr>
          <w:rFonts w:ascii="Arial" w:eastAsia="Times New Roman" w:hAnsi="Arial" w:cs="Arial"/>
          <w:color w:val="000000"/>
          <w:sz w:val="24"/>
          <w:szCs w:val="24"/>
        </w:rPr>
        <w:t>287,7</w:t>
      </w:r>
      <w:r w:rsidR="002640FE" w:rsidRPr="002640FE">
        <w:rPr>
          <w:rFonts w:ascii="Arial" w:hAnsi="Arial" w:cs="Arial"/>
          <w:sz w:val="24"/>
          <w:szCs w:val="24"/>
          <w:lang w:val="mk-MK"/>
        </w:rPr>
        <w:t xml:space="preserve"> </w:t>
      </w:r>
      <w:r w:rsidR="00262A01">
        <w:rPr>
          <w:rFonts w:ascii="Arial" w:eastAsia="Times New Roman" w:hAnsi="Arial" w:cs="Arial"/>
          <w:sz w:val="24"/>
          <w:szCs w:val="24"/>
        </w:rPr>
        <w:t>CARR U</w:t>
      </w:r>
      <w:r w:rsidR="009E5FCC">
        <w:rPr>
          <w:rFonts w:ascii="Arial" w:hAnsi="Arial" w:cs="Arial"/>
          <w:sz w:val="24"/>
          <w:szCs w:val="24"/>
        </w:rPr>
        <w:t xml:space="preserve">, </w:t>
      </w:r>
      <w:r w:rsidR="009E5FCC">
        <w:rPr>
          <w:rFonts w:ascii="Arial" w:hAnsi="Arial" w:cs="Arial"/>
          <w:sz w:val="24"/>
          <w:szCs w:val="24"/>
          <w:lang w:val="mk-MK"/>
        </w:rPr>
        <w:t xml:space="preserve">а најниски вредности од </w:t>
      </w:r>
      <w:r w:rsidR="002640FE">
        <w:rPr>
          <w:rFonts w:ascii="Arial" w:eastAsia="Times New Roman" w:hAnsi="Arial" w:cs="Arial"/>
          <w:color w:val="000000"/>
          <w:sz w:val="24"/>
          <w:szCs w:val="24"/>
        </w:rPr>
        <w:t>279</w:t>
      </w:r>
      <w:r w:rsidR="002640FE">
        <w:rPr>
          <w:rFonts w:ascii="Arial" w:eastAsia="Times New Roman" w:hAnsi="Arial" w:cs="Arial"/>
          <w:color w:val="000000"/>
          <w:sz w:val="24"/>
          <w:szCs w:val="24"/>
          <w:lang w:val="mk-MK"/>
        </w:rPr>
        <w:t>,</w:t>
      </w:r>
      <w:r w:rsidR="002640FE">
        <w:rPr>
          <w:rFonts w:ascii="Arial" w:eastAsia="Times New Roman" w:hAnsi="Arial" w:cs="Arial"/>
          <w:color w:val="000000"/>
          <w:sz w:val="24"/>
          <w:szCs w:val="24"/>
        </w:rPr>
        <w:t xml:space="preserve">4 </w:t>
      </w:r>
      <w:r w:rsidR="00262A01">
        <w:rPr>
          <w:rFonts w:ascii="Arial" w:eastAsia="Times New Roman" w:hAnsi="Arial" w:cs="Arial"/>
          <w:sz w:val="24"/>
          <w:szCs w:val="24"/>
        </w:rPr>
        <w:t>CARR U</w:t>
      </w:r>
      <w:r w:rsidR="00262A01">
        <w:rPr>
          <w:rFonts w:ascii="Arial" w:eastAsia="Times New Roman" w:hAnsi="Arial" w:cs="Arial"/>
          <w:color w:val="000000"/>
          <w:sz w:val="24"/>
          <w:szCs w:val="24"/>
          <w:lang w:val="mk-MK"/>
        </w:rPr>
        <w:t xml:space="preserve"> </w:t>
      </w:r>
      <w:r w:rsidR="009E5FCC">
        <w:rPr>
          <w:rFonts w:ascii="Arial" w:eastAsia="Times New Roman" w:hAnsi="Arial" w:cs="Arial"/>
          <w:color w:val="000000"/>
          <w:sz w:val="24"/>
          <w:szCs w:val="24"/>
          <w:lang w:val="mk-MK"/>
        </w:rPr>
        <w:t>се регистрирани</w:t>
      </w:r>
      <w:r w:rsidR="009E5FCC">
        <w:rPr>
          <w:rFonts w:ascii="Arial" w:hAnsi="Arial" w:cs="Arial"/>
          <w:sz w:val="24"/>
          <w:szCs w:val="24"/>
          <w:lang w:val="mk-MK"/>
        </w:rPr>
        <w:t xml:space="preserve"> </w:t>
      </w:r>
      <w:r w:rsidR="00B76474">
        <w:rPr>
          <w:rFonts w:ascii="Arial" w:hAnsi="Arial" w:cs="Arial"/>
          <w:sz w:val="24"/>
          <w:szCs w:val="24"/>
          <w:lang w:val="mk-MK"/>
        </w:rPr>
        <w:t xml:space="preserve">кај пациентите со </w:t>
      </w:r>
      <w:r w:rsidR="002640FE">
        <w:rPr>
          <w:rFonts w:ascii="Arial" w:hAnsi="Arial" w:cs="Arial"/>
          <w:sz w:val="24"/>
          <w:szCs w:val="24"/>
        </w:rPr>
        <w:t>STEMI</w:t>
      </w:r>
      <w:r w:rsidR="00B76474" w:rsidRPr="00B76474">
        <w:rPr>
          <w:rFonts w:ascii="Arial" w:eastAsia="Times New Roman" w:hAnsi="Arial" w:cs="Arial"/>
          <w:color w:val="000000"/>
          <w:sz w:val="24"/>
          <w:szCs w:val="24"/>
          <w:lang w:val="mk-MK"/>
        </w:rPr>
        <w:t>.</w:t>
      </w:r>
      <w:r w:rsidR="00B76474">
        <w:rPr>
          <w:rFonts w:ascii="Arial" w:eastAsia="Times New Roman" w:hAnsi="Arial" w:cs="Arial"/>
          <w:color w:val="000000"/>
          <w:sz w:val="24"/>
          <w:szCs w:val="24"/>
          <w:lang w:val="mk-MK"/>
        </w:rPr>
        <w:t xml:space="preserve"> </w:t>
      </w:r>
    </w:p>
    <w:p w:rsidR="004D6AEC" w:rsidRPr="00B76474" w:rsidRDefault="009E5FCC" w:rsidP="00785918">
      <w:pPr>
        <w:ind w:firstLine="720"/>
        <w:jc w:val="both"/>
        <w:rPr>
          <w:rFonts w:ascii="Times New Roman" w:eastAsia="Times New Roman" w:hAnsi="Times New Roman" w:cs="Times New Roman"/>
          <w:sz w:val="24"/>
          <w:szCs w:val="24"/>
          <w:lang w:val="mk-MK"/>
        </w:rPr>
      </w:pPr>
      <w:r>
        <w:rPr>
          <w:rFonts w:ascii="Arial" w:eastAsia="Times New Roman" w:hAnsi="Arial" w:cs="Arial"/>
          <w:color w:val="000000"/>
          <w:sz w:val="24"/>
          <w:szCs w:val="24"/>
          <w:lang w:val="mk-MK"/>
        </w:rPr>
        <w:t xml:space="preserve">Понатамошната статистичка анализа на податоците покажува дека </w:t>
      </w:r>
      <w:r w:rsidR="00B76474">
        <w:rPr>
          <w:rFonts w:ascii="Arial" w:hAnsi="Arial" w:cs="Arial"/>
          <w:sz w:val="24"/>
          <w:szCs w:val="24"/>
          <w:lang w:val="mk-MK"/>
        </w:rPr>
        <w:t>н</w:t>
      </w:r>
      <w:r w:rsidR="00F56F65" w:rsidRPr="00B76474">
        <w:rPr>
          <w:rFonts w:ascii="Arial" w:hAnsi="Arial" w:cs="Arial"/>
          <w:sz w:val="24"/>
          <w:szCs w:val="24"/>
          <w:lang w:val="mk-MK"/>
        </w:rPr>
        <w:t>е</w:t>
      </w:r>
      <w:r>
        <w:rPr>
          <w:rFonts w:ascii="Arial" w:hAnsi="Arial" w:cs="Arial"/>
          <w:sz w:val="24"/>
          <w:szCs w:val="24"/>
          <w:lang w:val="mk-MK"/>
        </w:rPr>
        <w:t xml:space="preserve"> </w:t>
      </w:r>
      <w:r w:rsidR="00F56F65" w:rsidRPr="00B76474">
        <w:rPr>
          <w:rFonts w:ascii="Arial" w:hAnsi="Arial" w:cs="Arial"/>
          <w:sz w:val="24"/>
          <w:szCs w:val="24"/>
          <w:lang w:val="mk-MK"/>
        </w:rPr>
        <w:t>постои</w:t>
      </w:r>
      <w:r w:rsidR="00F56F65">
        <w:rPr>
          <w:rFonts w:ascii="Arial" w:hAnsi="Arial" w:cs="Arial"/>
          <w:sz w:val="24"/>
          <w:szCs w:val="24"/>
          <w:lang w:val="mk-MK"/>
        </w:rPr>
        <w:t xml:space="preserve"> статистички значајна разлика во однос на с</w:t>
      </w:r>
      <w:r w:rsidR="00F56F65" w:rsidRPr="008534EA">
        <w:rPr>
          <w:rFonts w:ascii="Arial" w:hAnsi="Arial" w:cs="Arial"/>
          <w:sz w:val="24"/>
          <w:szCs w:val="24"/>
          <w:lang w:val="mk-MK"/>
        </w:rPr>
        <w:t>редни</w:t>
      </w:r>
      <w:r w:rsidR="00F56F65">
        <w:rPr>
          <w:rFonts w:ascii="Arial" w:hAnsi="Arial" w:cs="Arial"/>
          <w:sz w:val="24"/>
          <w:szCs w:val="24"/>
          <w:lang w:val="mk-MK"/>
        </w:rPr>
        <w:t>те</w:t>
      </w:r>
      <w:r w:rsidR="00F56F65" w:rsidRPr="008534EA">
        <w:rPr>
          <w:rFonts w:ascii="Arial" w:hAnsi="Arial" w:cs="Arial"/>
          <w:sz w:val="24"/>
          <w:szCs w:val="24"/>
          <w:lang w:val="mk-MK"/>
        </w:rPr>
        <w:t xml:space="preserve"> вредности на концентрацијата на хидропероксидите </w:t>
      </w:r>
      <w:r w:rsidR="00F56F65">
        <w:rPr>
          <w:rFonts w:ascii="Arial" w:hAnsi="Arial" w:cs="Arial"/>
          <w:sz w:val="24"/>
          <w:szCs w:val="24"/>
          <w:lang w:val="mk-MK"/>
        </w:rPr>
        <w:t xml:space="preserve">помеѓу испитаниците </w:t>
      </w:r>
      <w:r w:rsidR="00B95ECF">
        <w:rPr>
          <w:rFonts w:ascii="Arial" w:hAnsi="Arial" w:cs="Arial"/>
          <w:sz w:val="24"/>
          <w:szCs w:val="24"/>
          <w:lang w:val="mk-MK"/>
        </w:rPr>
        <w:t>во групата на акутна КАБ: меѓу</w:t>
      </w:r>
      <w:r w:rsidR="000B1375">
        <w:rPr>
          <w:rFonts w:ascii="Arial" w:hAnsi="Arial" w:cs="Arial"/>
          <w:sz w:val="24"/>
          <w:szCs w:val="24"/>
        </w:rPr>
        <w:t xml:space="preserve"> </w:t>
      </w:r>
      <w:r w:rsidR="00551A10">
        <w:rPr>
          <w:rFonts w:ascii="Arial" w:hAnsi="Arial" w:cs="Arial"/>
          <w:sz w:val="24"/>
          <w:szCs w:val="24"/>
        </w:rPr>
        <w:t>STEMI</w:t>
      </w:r>
      <w:r w:rsidR="000B1375">
        <w:rPr>
          <w:rFonts w:ascii="Arial" w:hAnsi="Arial" w:cs="Arial"/>
          <w:sz w:val="24"/>
          <w:szCs w:val="24"/>
        </w:rPr>
        <w:t xml:space="preserve">, </w:t>
      </w:r>
      <w:r w:rsidR="00551A10">
        <w:rPr>
          <w:rFonts w:ascii="Arial" w:hAnsi="Arial" w:cs="Arial"/>
          <w:sz w:val="24"/>
          <w:szCs w:val="24"/>
        </w:rPr>
        <w:t>NSTEMI</w:t>
      </w:r>
      <w:r w:rsidR="00F56F65">
        <w:rPr>
          <w:rFonts w:ascii="Arial" w:hAnsi="Arial" w:cs="Arial"/>
          <w:sz w:val="24"/>
          <w:szCs w:val="24"/>
          <w:lang w:val="mk-MK"/>
        </w:rPr>
        <w:t xml:space="preserve"> и</w:t>
      </w:r>
      <w:r w:rsidR="000B1375">
        <w:rPr>
          <w:rFonts w:ascii="Arial" w:hAnsi="Arial" w:cs="Arial"/>
          <w:sz w:val="24"/>
          <w:szCs w:val="24"/>
        </w:rPr>
        <w:t xml:space="preserve"> </w:t>
      </w:r>
      <w:r w:rsidR="00551A10">
        <w:rPr>
          <w:rFonts w:ascii="Arial" w:hAnsi="Arial" w:cs="Arial"/>
          <w:sz w:val="24"/>
          <w:szCs w:val="24"/>
        </w:rPr>
        <w:t>APNS</w:t>
      </w:r>
      <w:r w:rsidR="00F56F65">
        <w:rPr>
          <w:rFonts w:ascii="Arial" w:hAnsi="Arial" w:cs="Arial"/>
          <w:sz w:val="24"/>
          <w:szCs w:val="24"/>
          <w:lang w:val="mk-MK"/>
        </w:rPr>
        <w:t>.</w:t>
      </w:r>
      <w:r w:rsidR="00F56F65" w:rsidRPr="001B2E8D">
        <w:rPr>
          <w:rFonts w:ascii="Times New Roman" w:hAnsi="Times New Roman" w:cs="Times New Roman"/>
          <w:sz w:val="24"/>
          <w:szCs w:val="24"/>
          <w:lang w:val="mk-MK"/>
        </w:rPr>
        <w:t xml:space="preserve"> </w:t>
      </w:r>
    </w:p>
    <w:p w:rsidR="004D6AEC" w:rsidRDefault="002D374B" w:rsidP="00AA46F5">
      <w:pPr>
        <w:ind w:firstLine="720"/>
        <w:jc w:val="both"/>
        <w:rPr>
          <w:rFonts w:ascii="Arial" w:hAnsi="Arial" w:cs="Arial"/>
          <w:sz w:val="24"/>
          <w:szCs w:val="24"/>
          <w:lang w:val="mk-MK"/>
        </w:rPr>
      </w:pPr>
      <w:r>
        <w:rPr>
          <w:rFonts w:ascii="Arial" w:hAnsi="Arial" w:cs="Arial"/>
          <w:sz w:val="24"/>
          <w:szCs w:val="24"/>
          <w:lang w:val="mk-MK"/>
        </w:rPr>
        <w:t xml:space="preserve">Со цел да испитаме дали постои разлика во концетрацијата на </w:t>
      </w:r>
      <w:r w:rsidR="0076258A">
        <w:rPr>
          <w:rFonts w:ascii="Arial" w:hAnsi="Arial" w:cs="Arial"/>
          <w:sz w:val="24"/>
          <w:szCs w:val="24"/>
          <w:lang w:val="mk-MK"/>
        </w:rPr>
        <w:t>хидро</w:t>
      </w:r>
      <w:r>
        <w:rPr>
          <w:rFonts w:ascii="Arial" w:hAnsi="Arial" w:cs="Arial"/>
          <w:sz w:val="24"/>
          <w:szCs w:val="24"/>
          <w:lang w:val="mk-MK"/>
        </w:rPr>
        <w:t>перокси</w:t>
      </w:r>
      <w:r w:rsidR="0076258A">
        <w:rPr>
          <w:rFonts w:ascii="Arial" w:hAnsi="Arial" w:cs="Arial"/>
          <w:sz w:val="24"/>
          <w:szCs w:val="24"/>
          <w:lang w:val="mk-MK"/>
        </w:rPr>
        <w:t>дите помеѓу</w:t>
      </w:r>
      <w:r>
        <w:rPr>
          <w:rFonts w:ascii="Arial" w:hAnsi="Arial" w:cs="Arial"/>
          <w:sz w:val="24"/>
          <w:szCs w:val="24"/>
          <w:lang w:val="mk-MK"/>
        </w:rPr>
        <w:t xml:space="preserve"> пациентите со хронична исхемична болест, ги анализиравме средн</w:t>
      </w:r>
      <w:r w:rsidR="0076258A">
        <w:rPr>
          <w:rFonts w:ascii="Arial" w:hAnsi="Arial" w:cs="Arial"/>
          <w:sz w:val="24"/>
          <w:szCs w:val="24"/>
          <w:lang w:val="mk-MK"/>
        </w:rPr>
        <w:t xml:space="preserve">ите вредности </w:t>
      </w:r>
      <w:r>
        <w:rPr>
          <w:rFonts w:ascii="Arial" w:hAnsi="Arial" w:cs="Arial"/>
          <w:sz w:val="24"/>
          <w:szCs w:val="24"/>
          <w:lang w:val="mk-MK"/>
        </w:rPr>
        <w:t>меѓу пациентите п</w:t>
      </w:r>
      <w:r w:rsidR="00004403">
        <w:rPr>
          <w:rFonts w:ascii="Arial" w:hAnsi="Arial" w:cs="Arial"/>
          <w:sz w:val="24"/>
          <w:szCs w:val="24"/>
          <w:lang w:val="mk-MK"/>
        </w:rPr>
        <w:t xml:space="preserve">о прележан </w:t>
      </w:r>
      <w:r w:rsidR="0076258A">
        <w:rPr>
          <w:rFonts w:ascii="Arial" w:hAnsi="Arial" w:cs="Arial"/>
          <w:sz w:val="24"/>
          <w:szCs w:val="24"/>
          <w:lang w:val="mk-MK"/>
        </w:rPr>
        <w:t>миокар</w:t>
      </w:r>
      <w:r>
        <w:rPr>
          <w:rFonts w:ascii="Arial" w:hAnsi="Arial" w:cs="Arial"/>
          <w:sz w:val="24"/>
          <w:szCs w:val="24"/>
          <w:lang w:val="mk-MK"/>
        </w:rPr>
        <w:t>д</w:t>
      </w:r>
      <w:r w:rsidR="0076258A">
        <w:rPr>
          <w:rFonts w:ascii="Arial" w:hAnsi="Arial" w:cs="Arial"/>
          <w:sz w:val="24"/>
          <w:szCs w:val="24"/>
          <w:lang w:val="mk-MK"/>
        </w:rPr>
        <w:t>е</w:t>
      </w:r>
      <w:r>
        <w:rPr>
          <w:rFonts w:ascii="Arial" w:hAnsi="Arial" w:cs="Arial"/>
          <w:sz w:val="24"/>
          <w:szCs w:val="24"/>
          <w:lang w:val="mk-MK"/>
        </w:rPr>
        <w:t>н инфар</w:t>
      </w:r>
      <w:r w:rsidR="0076258A">
        <w:rPr>
          <w:rFonts w:ascii="Arial" w:hAnsi="Arial" w:cs="Arial"/>
          <w:sz w:val="24"/>
          <w:szCs w:val="24"/>
          <w:lang w:val="mk-MK"/>
        </w:rPr>
        <w:t>к</w:t>
      </w:r>
      <w:r>
        <w:rPr>
          <w:rFonts w:ascii="Arial" w:hAnsi="Arial" w:cs="Arial"/>
          <w:sz w:val="24"/>
          <w:szCs w:val="24"/>
          <w:lang w:val="mk-MK"/>
        </w:rPr>
        <w:t>т</w:t>
      </w:r>
      <w:r w:rsidR="00BD799A">
        <w:rPr>
          <w:rFonts w:ascii="Arial" w:hAnsi="Arial" w:cs="Arial"/>
          <w:sz w:val="24"/>
          <w:szCs w:val="24"/>
          <w:lang w:val="mk-MK"/>
        </w:rPr>
        <w:t xml:space="preserve"> (</w:t>
      </w:r>
      <w:r w:rsidR="00BD799A">
        <w:rPr>
          <w:rFonts w:ascii="Arial" w:hAnsi="Arial" w:cs="Arial"/>
          <w:sz w:val="24"/>
          <w:szCs w:val="24"/>
        </w:rPr>
        <w:t>St.post IM)</w:t>
      </w:r>
      <w:r w:rsidR="00004403">
        <w:rPr>
          <w:rFonts w:ascii="Arial" w:hAnsi="Arial" w:cs="Arial"/>
          <w:sz w:val="24"/>
          <w:szCs w:val="24"/>
        </w:rPr>
        <w:t xml:space="preserve">, </w:t>
      </w:r>
      <w:r>
        <w:rPr>
          <w:rFonts w:ascii="Arial" w:hAnsi="Arial" w:cs="Arial"/>
          <w:sz w:val="24"/>
          <w:szCs w:val="24"/>
          <w:lang w:val="mk-MK"/>
        </w:rPr>
        <w:t>кај пациентите кои имале</w:t>
      </w:r>
      <w:r w:rsidR="00004403">
        <w:rPr>
          <w:rFonts w:ascii="Arial" w:hAnsi="Arial" w:cs="Arial"/>
          <w:sz w:val="24"/>
          <w:szCs w:val="24"/>
          <w:lang w:val="mk-MK"/>
        </w:rPr>
        <w:t xml:space="preserve"> </w:t>
      </w:r>
      <w:r w:rsidR="00004403" w:rsidRPr="0055338C">
        <w:rPr>
          <w:rFonts w:ascii="Arial" w:hAnsi="Arial" w:cs="Arial"/>
          <w:sz w:val="24"/>
          <w:szCs w:val="24"/>
          <w:lang w:val="mk-MK"/>
        </w:rPr>
        <w:t>миокардна реваскуларизација со перкутани коронарни интервенции и/или коронарна бајпас хирургија и други реваскуларизациони процедури</w:t>
      </w:r>
      <w:r w:rsidR="00BD799A">
        <w:rPr>
          <w:rFonts w:ascii="Arial" w:hAnsi="Arial" w:cs="Arial"/>
          <w:sz w:val="24"/>
          <w:szCs w:val="24"/>
        </w:rPr>
        <w:t xml:space="preserve"> (St.post PKI/CABG)</w:t>
      </w:r>
      <w:r w:rsidR="00004403">
        <w:rPr>
          <w:rFonts w:ascii="Arial" w:hAnsi="Arial" w:cs="Arial"/>
          <w:sz w:val="24"/>
          <w:szCs w:val="24"/>
        </w:rPr>
        <w:t xml:space="preserve">, </w:t>
      </w:r>
      <w:r>
        <w:rPr>
          <w:rFonts w:ascii="Arial" w:hAnsi="Arial" w:cs="Arial"/>
          <w:sz w:val="24"/>
          <w:szCs w:val="24"/>
          <w:lang w:val="mk-MK"/>
        </w:rPr>
        <w:t>и кај пациентите со а</w:t>
      </w:r>
      <w:r w:rsidR="00004403">
        <w:rPr>
          <w:rFonts w:ascii="Arial" w:hAnsi="Arial" w:cs="Arial"/>
          <w:sz w:val="24"/>
          <w:szCs w:val="24"/>
          <w:lang w:val="mk-MK"/>
        </w:rPr>
        <w:t xml:space="preserve">симптоматска </w:t>
      </w:r>
      <w:r>
        <w:rPr>
          <w:rFonts w:ascii="Arial" w:hAnsi="Arial" w:cs="Arial"/>
          <w:sz w:val="24"/>
          <w:szCs w:val="24"/>
        </w:rPr>
        <w:t>KA</w:t>
      </w:r>
      <w:r>
        <w:rPr>
          <w:rFonts w:ascii="Arial" w:hAnsi="Arial" w:cs="Arial"/>
          <w:sz w:val="24"/>
          <w:szCs w:val="24"/>
          <w:lang w:val="mk-MK"/>
        </w:rPr>
        <w:t>Б</w:t>
      </w:r>
      <w:r w:rsidR="00004403">
        <w:rPr>
          <w:rFonts w:ascii="Arial" w:hAnsi="Arial" w:cs="Arial"/>
          <w:sz w:val="24"/>
          <w:szCs w:val="24"/>
        </w:rPr>
        <w:t>)</w:t>
      </w:r>
      <w:r w:rsidR="00BD799A">
        <w:rPr>
          <w:rFonts w:ascii="Arial" w:hAnsi="Arial" w:cs="Arial"/>
          <w:sz w:val="24"/>
          <w:szCs w:val="24"/>
          <w:lang w:val="mk-MK"/>
        </w:rPr>
        <w:t xml:space="preserve">. </w:t>
      </w:r>
    </w:p>
    <w:p w:rsidR="004D6AEC" w:rsidRDefault="00BD799A" w:rsidP="00BD799A">
      <w:pPr>
        <w:jc w:val="both"/>
        <w:rPr>
          <w:rFonts w:ascii="Arial" w:hAnsi="Arial" w:cs="Arial"/>
          <w:sz w:val="24"/>
          <w:szCs w:val="24"/>
          <w:lang w:val="mk-MK"/>
        </w:rPr>
      </w:pPr>
      <w:r>
        <w:rPr>
          <w:rFonts w:ascii="Arial" w:hAnsi="Arial" w:cs="Arial"/>
          <w:sz w:val="24"/>
          <w:szCs w:val="24"/>
          <w:lang w:val="mk-MK"/>
        </w:rPr>
        <w:t>Табела</w:t>
      </w:r>
      <w:r w:rsidRPr="008534EA">
        <w:rPr>
          <w:rFonts w:ascii="Arial" w:hAnsi="Arial" w:cs="Arial"/>
          <w:sz w:val="24"/>
          <w:szCs w:val="24"/>
          <w:lang w:val="mk-MK"/>
        </w:rPr>
        <w:t xml:space="preserve"> бр. </w:t>
      </w:r>
      <w:r>
        <w:rPr>
          <w:rFonts w:ascii="Arial" w:hAnsi="Arial" w:cs="Arial"/>
          <w:sz w:val="24"/>
          <w:szCs w:val="24"/>
        </w:rPr>
        <w:t>4</w:t>
      </w:r>
      <w:r w:rsidRPr="008534EA">
        <w:rPr>
          <w:rFonts w:ascii="Arial" w:hAnsi="Arial" w:cs="Arial"/>
          <w:sz w:val="24"/>
          <w:szCs w:val="24"/>
          <w:lang w:val="mk-MK"/>
        </w:rPr>
        <w:t>. Средни вредности на концент</w:t>
      </w:r>
      <w:r>
        <w:rPr>
          <w:rFonts w:ascii="Arial" w:hAnsi="Arial" w:cs="Arial"/>
          <w:sz w:val="24"/>
          <w:szCs w:val="24"/>
          <w:lang w:val="mk-MK"/>
        </w:rPr>
        <w:t>рацијата на хидропероксидите меѓу</w:t>
      </w:r>
      <w:r w:rsidRPr="008534EA">
        <w:rPr>
          <w:rFonts w:ascii="Arial" w:hAnsi="Arial" w:cs="Arial"/>
          <w:sz w:val="24"/>
          <w:szCs w:val="24"/>
          <w:lang w:val="mk-MK"/>
        </w:rPr>
        <w:t xml:space="preserve"> </w:t>
      </w:r>
      <w:r w:rsidR="00BD62B7">
        <w:rPr>
          <w:rFonts w:ascii="Arial" w:hAnsi="Arial" w:cs="Arial"/>
          <w:sz w:val="24"/>
          <w:szCs w:val="24"/>
          <w:lang w:val="mk-MK"/>
        </w:rPr>
        <w:t xml:space="preserve">пациентите со хронична исхемична болест </w:t>
      </w:r>
    </w:p>
    <w:p w:rsidR="00AA46F5" w:rsidRPr="008534EA" w:rsidRDefault="00AA46F5" w:rsidP="00BD799A">
      <w:pPr>
        <w:jc w:val="both"/>
        <w:rPr>
          <w:rFonts w:ascii="Arial" w:hAnsi="Arial" w:cs="Arial"/>
          <w:sz w:val="24"/>
          <w:szCs w:val="24"/>
          <w:lang w:val="mk-MK"/>
        </w:rPr>
      </w:pPr>
    </w:p>
    <w:tbl>
      <w:tblPr>
        <w:tblStyle w:val="TableGrid"/>
        <w:tblW w:w="5179" w:type="pct"/>
        <w:tblLayout w:type="fixed"/>
        <w:tblLook w:val="04A0" w:firstRow="1" w:lastRow="0" w:firstColumn="1" w:lastColumn="0" w:noHBand="0" w:noVBand="1"/>
      </w:tblPr>
      <w:tblGrid>
        <w:gridCol w:w="1623"/>
        <w:gridCol w:w="2569"/>
        <w:gridCol w:w="2127"/>
        <w:gridCol w:w="1543"/>
        <w:gridCol w:w="1071"/>
        <w:gridCol w:w="986"/>
      </w:tblGrid>
      <w:tr w:rsidR="006C6AA7" w:rsidRPr="008534EA" w:rsidTr="000E758B">
        <w:trPr>
          <w:trHeight w:val="890"/>
        </w:trPr>
        <w:tc>
          <w:tcPr>
            <w:tcW w:w="818" w:type="pct"/>
            <w:vAlign w:val="center"/>
          </w:tcPr>
          <w:p w:rsidR="00854C22" w:rsidRPr="000E758B" w:rsidRDefault="00854C22" w:rsidP="00805FAC">
            <w:pPr>
              <w:ind w:left="0" w:right="0"/>
              <w:jc w:val="center"/>
              <w:rPr>
                <w:rFonts w:ascii="Arial" w:hAnsi="Arial" w:cs="Arial"/>
                <w:lang w:val="mk-MK"/>
              </w:rPr>
            </w:pPr>
            <w:r w:rsidRPr="000E758B">
              <w:rPr>
                <w:rFonts w:ascii="Arial" w:hAnsi="Arial" w:cs="Arial"/>
                <w:lang w:val="mk-MK"/>
              </w:rPr>
              <w:lastRenderedPageBreak/>
              <w:t>Хронична исхемична болест</w:t>
            </w:r>
          </w:p>
          <w:p w:rsidR="00854C22" w:rsidRPr="000E758B" w:rsidRDefault="00854C22" w:rsidP="00805FAC">
            <w:pPr>
              <w:ind w:left="0" w:right="0"/>
              <w:jc w:val="center"/>
              <w:rPr>
                <w:rFonts w:ascii="Arial" w:hAnsi="Arial" w:cs="Arial"/>
                <w:lang w:val="mk-MK"/>
              </w:rPr>
            </w:pPr>
          </w:p>
        </w:tc>
        <w:tc>
          <w:tcPr>
            <w:tcW w:w="1295" w:type="pct"/>
          </w:tcPr>
          <w:p w:rsidR="00854C22" w:rsidRPr="000E758B" w:rsidRDefault="00854C22" w:rsidP="00805FAC">
            <w:pPr>
              <w:jc w:val="center"/>
              <w:rPr>
                <w:rFonts w:ascii="Arial" w:hAnsi="Arial" w:cs="Arial"/>
                <w:lang w:val="mk-MK"/>
              </w:rPr>
            </w:pPr>
          </w:p>
          <w:p w:rsidR="00854C22" w:rsidRPr="000E758B" w:rsidRDefault="00854C22" w:rsidP="00854C22">
            <w:pPr>
              <w:ind w:left="-30" w:right="-70" w:firstLine="30"/>
              <w:rPr>
                <w:rFonts w:ascii="Arial" w:hAnsi="Arial" w:cs="Arial"/>
                <w:lang w:val="mk-MK"/>
              </w:rPr>
            </w:pPr>
            <w:r w:rsidRPr="000E758B">
              <w:rPr>
                <w:rFonts w:ascii="Arial" w:hAnsi="Arial" w:cs="Arial"/>
                <w:lang w:val="mk-MK"/>
              </w:rPr>
              <w:t>Број на испитаници</w:t>
            </w:r>
          </w:p>
        </w:tc>
        <w:tc>
          <w:tcPr>
            <w:tcW w:w="1072" w:type="pct"/>
            <w:vAlign w:val="center"/>
          </w:tcPr>
          <w:p w:rsidR="00854C22" w:rsidRPr="000E758B" w:rsidRDefault="00854C22" w:rsidP="006C6AA7">
            <w:pPr>
              <w:jc w:val="center"/>
              <w:rPr>
                <w:rFonts w:ascii="Arial" w:hAnsi="Arial" w:cs="Arial"/>
                <w:lang w:val="mk-MK"/>
              </w:rPr>
            </w:pPr>
          </w:p>
          <w:p w:rsidR="00854C22" w:rsidRPr="000E758B" w:rsidRDefault="00854C22" w:rsidP="006C6AA7">
            <w:pPr>
              <w:ind w:left="0"/>
              <w:jc w:val="center"/>
              <w:rPr>
                <w:rFonts w:ascii="Arial" w:hAnsi="Arial" w:cs="Arial"/>
                <w:lang w:val="mk-MK"/>
              </w:rPr>
            </w:pPr>
            <w:r w:rsidRPr="000E758B">
              <w:rPr>
                <w:rFonts w:ascii="Arial" w:hAnsi="Arial" w:cs="Arial"/>
                <w:lang w:val="mk-MK"/>
              </w:rPr>
              <w:t>%</w:t>
            </w:r>
          </w:p>
        </w:tc>
        <w:tc>
          <w:tcPr>
            <w:tcW w:w="778" w:type="pct"/>
            <w:vAlign w:val="center"/>
          </w:tcPr>
          <w:p w:rsidR="00854C22" w:rsidRPr="000E758B" w:rsidRDefault="00854C22" w:rsidP="00805FAC">
            <w:pPr>
              <w:ind w:left="0" w:right="0"/>
              <w:jc w:val="center"/>
              <w:rPr>
                <w:rFonts w:ascii="Arial" w:hAnsi="Arial" w:cs="Arial"/>
                <w:lang w:val="mk-MK"/>
              </w:rPr>
            </w:pPr>
            <w:r w:rsidRPr="000E758B">
              <w:rPr>
                <w:rFonts w:ascii="Arial" w:hAnsi="Arial" w:cs="Arial"/>
                <w:lang w:val="mk-MK"/>
              </w:rPr>
              <w:t>Просечна вредност на ХП (</w:t>
            </w:r>
            <w:r w:rsidR="00262A01" w:rsidRPr="000E758B">
              <w:rPr>
                <w:rFonts w:ascii="Arial" w:eastAsia="Times New Roman" w:hAnsi="Arial" w:cs="Arial"/>
              </w:rPr>
              <w:t>CARR U</w:t>
            </w:r>
            <w:r w:rsidRPr="000E758B">
              <w:rPr>
                <w:rFonts w:ascii="Arial" w:hAnsi="Arial" w:cs="Arial"/>
              </w:rPr>
              <w:t>)</w:t>
            </w:r>
          </w:p>
        </w:tc>
        <w:tc>
          <w:tcPr>
            <w:tcW w:w="540" w:type="pct"/>
            <w:vAlign w:val="center"/>
          </w:tcPr>
          <w:p w:rsidR="00854C22" w:rsidRPr="000E758B" w:rsidRDefault="00854C22" w:rsidP="00805FAC">
            <w:pPr>
              <w:ind w:left="0" w:right="0"/>
              <w:jc w:val="center"/>
              <w:rPr>
                <w:rFonts w:ascii="Arial" w:hAnsi="Arial" w:cs="Arial"/>
                <w:lang w:val="mk-MK"/>
              </w:rPr>
            </w:pPr>
            <w:r w:rsidRPr="000E758B">
              <w:rPr>
                <w:rFonts w:ascii="Arial" w:hAnsi="Arial" w:cs="Arial"/>
                <w:lang w:val="mk-MK"/>
              </w:rPr>
              <w:t>СД</w:t>
            </w:r>
          </w:p>
        </w:tc>
        <w:tc>
          <w:tcPr>
            <w:tcW w:w="497" w:type="pct"/>
            <w:vAlign w:val="center"/>
          </w:tcPr>
          <w:p w:rsidR="00854C22" w:rsidRPr="000E758B" w:rsidRDefault="00854C22" w:rsidP="00805FAC">
            <w:pPr>
              <w:ind w:left="0" w:right="0"/>
              <w:jc w:val="center"/>
              <w:rPr>
                <w:rFonts w:ascii="Arial" w:hAnsi="Arial" w:cs="Arial"/>
              </w:rPr>
            </w:pPr>
            <w:r w:rsidRPr="000E758B">
              <w:rPr>
                <w:rFonts w:ascii="Arial" w:hAnsi="Arial" w:cs="Arial"/>
              </w:rPr>
              <w:t>ANOVA</w:t>
            </w:r>
          </w:p>
        </w:tc>
      </w:tr>
      <w:tr w:rsidR="006C6AA7" w:rsidRPr="000E758B" w:rsidTr="00262A01">
        <w:trPr>
          <w:cantSplit/>
          <w:trHeight w:val="665"/>
        </w:trPr>
        <w:tc>
          <w:tcPr>
            <w:tcW w:w="818" w:type="pct"/>
          </w:tcPr>
          <w:p w:rsidR="00854C22" w:rsidRPr="000E758B" w:rsidRDefault="00854C22" w:rsidP="00431D4F">
            <w:pPr>
              <w:ind w:left="0" w:right="0"/>
              <w:jc w:val="center"/>
              <w:rPr>
                <w:rFonts w:ascii="Arial" w:hAnsi="Arial" w:cs="Arial"/>
                <w:lang w:val="mk-MK"/>
              </w:rPr>
            </w:pPr>
            <w:r w:rsidRPr="000E758B">
              <w:rPr>
                <w:rFonts w:ascii="Arial" w:hAnsi="Arial" w:cs="Arial"/>
              </w:rPr>
              <w:t>St. post IM</w:t>
            </w:r>
            <w:r w:rsidRPr="000E758B">
              <w:rPr>
                <w:rFonts w:ascii="Arial" w:hAnsi="Arial" w:cs="Arial"/>
                <w:lang w:val="mk-MK"/>
              </w:rPr>
              <w:t xml:space="preserve"> </w:t>
            </w:r>
            <w:r w:rsidRPr="000E758B">
              <w:rPr>
                <w:rFonts w:ascii="Arial" w:hAnsi="Arial" w:cs="Arial"/>
              </w:rPr>
              <w:t xml:space="preserve"> </w:t>
            </w:r>
          </w:p>
        </w:tc>
        <w:tc>
          <w:tcPr>
            <w:tcW w:w="1295" w:type="pct"/>
          </w:tcPr>
          <w:p w:rsidR="00854C22" w:rsidRPr="000E758B" w:rsidRDefault="00854C22" w:rsidP="00431D4F">
            <w:pPr>
              <w:ind w:left="0" w:right="0"/>
              <w:jc w:val="center"/>
              <w:rPr>
                <w:rFonts w:ascii="Arial" w:hAnsi="Arial" w:cs="Arial"/>
                <w:lang w:val="mk-MK"/>
              </w:rPr>
            </w:pPr>
            <w:r w:rsidRPr="000E758B">
              <w:rPr>
                <w:rFonts w:ascii="Arial" w:hAnsi="Arial" w:cs="Arial"/>
              </w:rPr>
              <w:t>N=76</w:t>
            </w:r>
          </w:p>
          <w:p w:rsidR="00854C22" w:rsidRPr="000E758B" w:rsidRDefault="00854C22" w:rsidP="00805FAC">
            <w:pPr>
              <w:jc w:val="center"/>
              <w:rPr>
                <w:rFonts w:ascii="Arial" w:eastAsia="Times New Roman" w:hAnsi="Arial" w:cs="Arial"/>
                <w:color w:val="000000"/>
              </w:rPr>
            </w:pPr>
          </w:p>
        </w:tc>
        <w:tc>
          <w:tcPr>
            <w:tcW w:w="1072" w:type="pct"/>
            <w:vAlign w:val="center"/>
          </w:tcPr>
          <w:p w:rsidR="00854C22" w:rsidRPr="000E758B" w:rsidRDefault="00854C22" w:rsidP="006C6AA7">
            <w:pPr>
              <w:tabs>
                <w:tab w:val="left" w:pos="491"/>
              </w:tabs>
              <w:ind w:left="0"/>
              <w:jc w:val="center"/>
              <w:rPr>
                <w:rFonts w:ascii="Arial" w:eastAsia="Times New Roman" w:hAnsi="Arial" w:cs="Arial"/>
                <w:color w:val="000000"/>
                <w:lang w:val="mk-MK"/>
              </w:rPr>
            </w:pPr>
            <w:r w:rsidRPr="000E758B">
              <w:rPr>
                <w:rFonts w:ascii="Arial" w:hAnsi="Arial" w:cs="Arial"/>
                <w:lang w:val="mk-MK"/>
              </w:rPr>
              <w:t>67,3</w:t>
            </w:r>
          </w:p>
        </w:tc>
        <w:tc>
          <w:tcPr>
            <w:tcW w:w="778" w:type="pct"/>
            <w:vAlign w:val="center"/>
          </w:tcPr>
          <w:p w:rsidR="00854C22" w:rsidRPr="000E758B" w:rsidRDefault="009E0D4C" w:rsidP="00805FAC">
            <w:pPr>
              <w:ind w:left="0" w:right="0"/>
              <w:jc w:val="center"/>
              <w:rPr>
                <w:rFonts w:ascii="Times New Roman" w:eastAsia="Times New Roman" w:hAnsi="Times New Roman" w:cs="Times New Roman"/>
                <w:lang w:val="mk-MK"/>
              </w:rPr>
            </w:pPr>
            <w:r w:rsidRPr="000E758B">
              <w:rPr>
                <w:rFonts w:ascii="Arial" w:eastAsia="Times New Roman" w:hAnsi="Arial" w:cs="Arial"/>
                <w:color w:val="000000"/>
              </w:rPr>
              <w:t>272,3</w:t>
            </w:r>
          </w:p>
        </w:tc>
        <w:tc>
          <w:tcPr>
            <w:tcW w:w="540" w:type="pct"/>
            <w:vAlign w:val="center"/>
          </w:tcPr>
          <w:p w:rsidR="00854C22" w:rsidRPr="000E758B" w:rsidRDefault="009E0D4C" w:rsidP="00805FAC">
            <w:pPr>
              <w:ind w:left="0" w:right="0"/>
              <w:jc w:val="center"/>
              <w:rPr>
                <w:rFonts w:ascii="Times New Roman" w:eastAsia="Times New Roman" w:hAnsi="Times New Roman" w:cs="Times New Roman"/>
                <w:lang w:val="mk-MK"/>
              </w:rPr>
            </w:pPr>
            <w:r w:rsidRPr="000E758B">
              <w:rPr>
                <w:rFonts w:ascii="Arial" w:eastAsia="Times New Roman" w:hAnsi="Arial" w:cs="Arial"/>
                <w:color w:val="000000"/>
              </w:rPr>
              <w:t>75,76</w:t>
            </w:r>
          </w:p>
        </w:tc>
        <w:tc>
          <w:tcPr>
            <w:tcW w:w="497" w:type="pct"/>
            <w:vMerge w:val="restart"/>
            <w:vAlign w:val="center"/>
          </w:tcPr>
          <w:p w:rsidR="00854C22" w:rsidRPr="000E758B" w:rsidRDefault="00854C22" w:rsidP="00805FAC">
            <w:pPr>
              <w:ind w:left="0" w:right="0"/>
              <w:jc w:val="center"/>
              <w:rPr>
                <w:rFonts w:ascii="Arial" w:hAnsi="Arial" w:cs="Arial"/>
                <w:lang w:val="mk-MK"/>
              </w:rPr>
            </w:pPr>
            <w:r w:rsidRPr="000E758B">
              <w:rPr>
                <w:rFonts w:ascii="Arial" w:hAnsi="Arial" w:cs="Arial"/>
              </w:rPr>
              <w:t xml:space="preserve">F = </w:t>
            </w:r>
            <w:r w:rsidRPr="000E758B">
              <w:rPr>
                <w:rFonts w:ascii="Arial" w:eastAsia="Times New Roman" w:hAnsi="Arial" w:cs="Arial"/>
                <w:color w:val="000000"/>
                <w:lang w:val="mk-MK"/>
              </w:rPr>
              <w:t>0,970</w:t>
            </w:r>
          </w:p>
          <w:p w:rsidR="00854C22" w:rsidRPr="000E758B" w:rsidRDefault="00854C22" w:rsidP="00805FAC">
            <w:pPr>
              <w:ind w:left="0" w:right="0"/>
              <w:jc w:val="center"/>
              <w:rPr>
                <w:rFonts w:ascii="Arial" w:hAnsi="Arial" w:cs="Arial"/>
                <w:lang w:val="mk-MK"/>
              </w:rPr>
            </w:pPr>
            <w:r w:rsidRPr="000E758B">
              <w:rPr>
                <w:rFonts w:ascii="Arial" w:hAnsi="Arial" w:cs="Arial"/>
              </w:rPr>
              <w:t>p</w:t>
            </w:r>
            <w:r w:rsidRPr="000E758B">
              <w:rPr>
                <w:rFonts w:ascii="Arial" w:hAnsi="Arial" w:cs="Arial"/>
                <w:lang w:val="mk-MK"/>
              </w:rPr>
              <w:t xml:space="preserve"> = 0,3821</w:t>
            </w:r>
          </w:p>
        </w:tc>
      </w:tr>
      <w:tr w:rsidR="006C6AA7" w:rsidRPr="000E758B" w:rsidTr="00262A01">
        <w:tc>
          <w:tcPr>
            <w:tcW w:w="818" w:type="pct"/>
          </w:tcPr>
          <w:p w:rsidR="00854C22" w:rsidRPr="000E758B" w:rsidRDefault="00854C22" w:rsidP="00431D4F">
            <w:pPr>
              <w:ind w:left="0" w:right="0"/>
              <w:jc w:val="center"/>
              <w:rPr>
                <w:rFonts w:ascii="Arial" w:hAnsi="Arial" w:cs="Arial"/>
                <w:lang w:val="mk-MK"/>
              </w:rPr>
            </w:pPr>
            <w:r w:rsidRPr="000E758B">
              <w:rPr>
                <w:rFonts w:ascii="Arial" w:hAnsi="Arial" w:cs="Arial"/>
              </w:rPr>
              <w:t xml:space="preserve">St. post PKI/CABG  </w:t>
            </w:r>
          </w:p>
        </w:tc>
        <w:tc>
          <w:tcPr>
            <w:tcW w:w="1295" w:type="pct"/>
          </w:tcPr>
          <w:p w:rsidR="00854C22" w:rsidRPr="000E758B" w:rsidRDefault="00854C22" w:rsidP="00431D4F">
            <w:pPr>
              <w:ind w:left="0" w:right="0"/>
              <w:jc w:val="center"/>
              <w:rPr>
                <w:rFonts w:ascii="Arial" w:hAnsi="Arial" w:cs="Arial"/>
                <w:lang w:val="mk-MK"/>
              </w:rPr>
            </w:pPr>
            <w:r w:rsidRPr="000E758B">
              <w:rPr>
                <w:rFonts w:ascii="Arial" w:hAnsi="Arial" w:cs="Arial"/>
              </w:rPr>
              <w:t>N=25</w:t>
            </w:r>
          </w:p>
          <w:p w:rsidR="00854C22" w:rsidRPr="000E758B" w:rsidRDefault="00854C22" w:rsidP="00805FAC">
            <w:pPr>
              <w:jc w:val="center"/>
              <w:rPr>
                <w:rFonts w:ascii="Arial" w:eastAsia="Times New Roman" w:hAnsi="Arial" w:cs="Arial"/>
                <w:color w:val="000000"/>
              </w:rPr>
            </w:pPr>
          </w:p>
        </w:tc>
        <w:tc>
          <w:tcPr>
            <w:tcW w:w="1072" w:type="pct"/>
            <w:vAlign w:val="center"/>
          </w:tcPr>
          <w:p w:rsidR="00854C22" w:rsidRPr="000E758B" w:rsidRDefault="00854C22" w:rsidP="006C6AA7">
            <w:pPr>
              <w:ind w:left="0"/>
              <w:jc w:val="center"/>
              <w:rPr>
                <w:rFonts w:ascii="Arial" w:eastAsia="Times New Roman" w:hAnsi="Arial" w:cs="Arial"/>
                <w:color w:val="000000"/>
                <w:lang w:val="mk-MK"/>
              </w:rPr>
            </w:pPr>
            <w:r w:rsidRPr="000E758B">
              <w:rPr>
                <w:rFonts w:ascii="Arial" w:hAnsi="Arial" w:cs="Arial"/>
                <w:lang w:val="mk-MK"/>
              </w:rPr>
              <w:t>22,1</w:t>
            </w:r>
          </w:p>
        </w:tc>
        <w:tc>
          <w:tcPr>
            <w:tcW w:w="778" w:type="pct"/>
            <w:vAlign w:val="center"/>
          </w:tcPr>
          <w:p w:rsidR="00854C22" w:rsidRPr="000E758B" w:rsidRDefault="009E0D4C" w:rsidP="00805FAC">
            <w:pPr>
              <w:ind w:left="0" w:right="0"/>
              <w:jc w:val="center"/>
              <w:rPr>
                <w:rFonts w:ascii="Times New Roman" w:eastAsia="Times New Roman" w:hAnsi="Times New Roman" w:cs="Times New Roman"/>
                <w:lang w:val="mk-MK"/>
              </w:rPr>
            </w:pPr>
            <w:r w:rsidRPr="000E758B">
              <w:rPr>
                <w:rFonts w:ascii="Arial" w:eastAsia="Times New Roman" w:hAnsi="Arial" w:cs="Arial"/>
                <w:color w:val="000000"/>
              </w:rPr>
              <w:t>282,4</w:t>
            </w:r>
          </w:p>
        </w:tc>
        <w:tc>
          <w:tcPr>
            <w:tcW w:w="540" w:type="pct"/>
            <w:vAlign w:val="center"/>
          </w:tcPr>
          <w:p w:rsidR="00854C22" w:rsidRPr="000E758B" w:rsidRDefault="00854C22" w:rsidP="00805FAC">
            <w:pPr>
              <w:ind w:left="0" w:right="0"/>
              <w:jc w:val="center"/>
              <w:rPr>
                <w:rFonts w:ascii="Times New Roman" w:eastAsia="Times New Roman" w:hAnsi="Times New Roman" w:cs="Times New Roman"/>
                <w:lang w:val="mk-MK"/>
              </w:rPr>
            </w:pPr>
            <w:r w:rsidRPr="000E758B">
              <w:rPr>
                <w:rFonts w:ascii="Arial" w:eastAsia="Times New Roman" w:hAnsi="Arial" w:cs="Arial"/>
                <w:color w:val="000000"/>
              </w:rPr>
              <w:t>66,95</w:t>
            </w:r>
          </w:p>
        </w:tc>
        <w:tc>
          <w:tcPr>
            <w:tcW w:w="497" w:type="pct"/>
            <w:vMerge/>
          </w:tcPr>
          <w:p w:rsidR="00854C22" w:rsidRPr="000E758B" w:rsidRDefault="00854C22" w:rsidP="00805FAC">
            <w:pPr>
              <w:ind w:left="0" w:right="0"/>
              <w:jc w:val="center"/>
              <w:rPr>
                <w:rFonts w:ascii="Arial" w:hAnsi="Arial" w:cs="Arial"/>
                <w:lang w:val="mk-MK"/>
              </w:rPr>
            </w:pPr>
          </w:p>
        </w:tc>
      </w:tr>
      <w:tr w:rsidR="006C6AA7" w:rsidRPr="000E758B" w:rsidTr="00262A01">
        <w:tc>
          <w:tcPr>
            <w:tcW w:w="818" w:type="pct"/>
          </w:tcPr>
          <w:p w:rsidR="00854C22" w:rsidRPr="000E758B" w:rsidRDefault="00854C22" w:rsidP="00431D4F">
            <w:pPr>
              <w:ind w:left="0" w:right="0"/>
              <w:jc w:val="center"/>
              <w:rPr>
                <w:rFonts w:ascii="Arial" w:hAnsi="Arial" w:cs="Arial"/>
                <w:lang w:val="mk-MK"/>
              </w:rPr>
            </w:pPr>
            <w:r w:rsidRPr="000E758B">
              <w:rPr>
                <w:rFonts w:ascii="Arial" w:hAnsi="Arial" w:cs="Arial"/>
                <w:lang w:val="mk-MK"/>
              </w:rPr>
              <w:t>Асимптоматска КАБ</w:t>
            </w:r>
            <w:r w:rsidRPr="000E758B">
              <w:rPr>
                <w:rFonts w:ascii="Arial" w:hAnsi="Arial" w:cs="Arial"/>
              </w:rPr>
              <w:t xml:space="preserve"> </w:t>
            </w:r>
          </w:p>
        </w:tc>
        <w:tc>
          <w:tcPr>
            <w:tcW w:w="1295" w:type="pct"/>
          </w:tcPr>
          <w:p w:rsidR="00854C22" w:rsidRPr="000E758B" w:rsidRDefault="00854C22" w:rsidP="00431D4F">
            <w:pPr>
              <w:ind w:left="0" w:right="0"/>
              <w:jc w:val="center"/>
              <w:rPr>
                <w:rFonts w:ascii="Arial" w:hAnsi="Arial" w:cs="Arial"/>
                <w:lang w:val="mk-MK"/>
              </w:rPr>
            </w:pPr>
            <w:r w:rsidRPr="000E758B">
              <w:rPr>
                <w:rFonts w:ascii="Arial" w:hAnsi="Arial" w:cs="Arial"/>
              </w:rPr>
              <w:t>N=12</w:t>
            </w:r>
          </w:p>
          <w:p w:rsidR="00854C22" w:rsidRPr="000E758B" w:rsidRDefault="00854C22" w:rsidP="00805FAC">
            <w:pPr>
              <w:jc w:val="center"/>
              <w:rPr>
                <w:rFonts w:ascii="Arial" w:eastAsia="Times New Roman" w:hAnsi="Arial" w:cs="Arial"/>
                <w:color w:val="000000"/>
              </w:rPr>
            </w:pPr>
          </w:p>
        </w:tc>
        <w:tc>
          <w:tcPr>
            <w:tcW w:w="1072" w:type="pct"/>
            <w:vAlign w:val="center"/>
          </w:tcPr>
          <w:p w:rsidR="00854C22" w:rsidRPr="000E758B" w:rsidRDefault="00854C22" w:rsidP="006C6AA7">
            <w:pPr>
              <w:ind w:left="0"/>
              <w:jc w:val="center"/>
              <w:rPr>
                <w:rFonts w:ascii="Arial" w:eastAsia="Times New Roman" w:hAnsi="Arial" w:cs="Arial"/>
                <w:color w:val="000000"/>
                <w:lang w:val="mk-MK"/>
              </w:rPr>
            </w:pPr>
            <w:r w:rsidRPr="000E758B">
              <w:rPr>
                <w:rFonts w:ascii="Arial" w:hAnsi="Arial" w:cs="Arial"/>
                <w:lang w:val="mk-MK"/>
              </w:rPr>
              <w:t>10,6</w:t>
            </w:r>
          </w:p>
        </w:tc>
        <w:tc>
          <w:tcPr>
            <w:tcW w:w="778" w:type="pct"/>
            <w:vAlign w:val="center"/>
          </w:tcPr>
          <w:p w:rsidR="00854C22" w:rsidRPr="000E758B" w:rsidRDefault="009E0D4C" w:rsidP="00805FAC">
            <w:pPr>
              <w:ind w:left="0" w:right="0"/>
              <w:jc w:val="center"/>
              <w:rPr>
                <w:rFonts w:ascii="Times New Roman" w:eastAsia="Times New Roman" w:hAnsi="Times New Roman" w:cs="Times New Roman"/>
                <w:lang w:val="mk-MK"/>
              </w:rPr>
            </w:pPr>
            <w:r w:rsidRPr="000E758B">
              <w:rPr>
                <w:rFonts w:ascii="Arial" w:eastAsia="Times New Roman" w:hAnsi="Arial" w:cs="Arial"/>
                <w:color w:val="000000"/>
              </w:rPr>
              <w:t>303,</w:t>
            </w:r>
            <w:r w:rsidRPr="000E758B">
              <w:rPr>
                <w:rFonts w:ascii="Arial" w:eastAsia="Times New Roman" w:hAnsi="Arial" w:cs="Arial"/>
                <w:color w:val="000000"/>
                <w:lang w:val="mk-MK"/>
              </w:rPr>
              <w:t>9</w:t>
            </w:r>
          </w:p>
        </w:tc>
        <w:tc>
          <w:tcPr>
            <w:tcW w:w="540" w:type="pct"/>
            <w:vAlign w:val="center"/>
          </w:tcPr>
          <w:p w:rsidR="00854C22" w:rsidRPr="000E758B" w:rsidRDefault="009E0D4C" w:rsidP="00805FAC">
            <w:pPr>
              <w:ind w:left="0" w:right="0"/>
              <w:jc w:val="center"/>
              <w:rPr>
                <w:rFonts w:ascii="Times New Roman" w:eastAsia="Times New Roman" w:hAnsi="Times New Roman" w:cs="Times New Roman"/>
                <w:lang w:val="mk-MK"/>
              </w:rPr>
            </w:pPr>
            <w:r w:rsidRPr="000E758B">
              <w:rPr>
                <w:rFonts w:ascii="Arial" w:eastAsia="Times New Roman" w:hAnsi="Arial" w:cs="Arial"/>
                <w:color w:val="000000"/>
              </w:rPr>
              <w:t>87,3</w:t>
            </w:r>
            <w:r w:rsidRPr="000E758B">
              <w:rPr>
                <w:rFonts w:ascii="Arial" w:eastAsia="Times New Roman" w:hAnsi="Arial" w:cs="Arial"/>
                <w:color w:val="000000"/>
                <w:lang w:val="mk-MK"/>
              </w:rPr>
              <w:t>2</w:t>
            </w:r>
          </w:p>
        </w:tc>
        <w:tc>
          <w:tcPr>
            <w:tcW w:w="497" w:type="pct"/>
            <w:vMerge/>
          </w:tcPr>
          <w:p w:rsidR="00854C22" w:rsidRPr="000E758B" w:rsidRDefault="00854C22" w:rsidP="00805FAC">
            <w:pPr>
              <w:ind w:left="0" w:right="0"/>
              <w:jc w:val="center"/>
              <w:rPr>
                <w:rFonts w:ascii="Arial" w:hAnsi="Arial" w:cs="Arial"/>
                <w:lang w:val="mk-MK"/>
              </w:rPr>
            </w:pPr>
          </w:p>
        </w:tc>
      </w:tr>
    </w:tbl>
    <w:p w:rsidR="00F638FD" w:rsidRPr="000E758B" w:rsidRDefault="00F638FD" w:rsidP="00BD799A">
      <w:pPr>
        <w:rPr>
          <w:lang w:val="mk-MK"/>
        </w:rPr>
      </w:pPr>
    </w:p>
    <w:p w:rsidR="00BD799A" w:rsidRPr="00F638FD" w:rsidRDefault="00BD799A" w:rsidP="00F638FD">
      <w:pPr>
        <w:rPr>
          <w:rFonts w:ascii="Arial" w:hAnsi="Arial" w:cs="Arial"/>
          <w:sz w:val="24"/>
          <w:szCs w:val="24"/>
          <w:lang w:val="mk-MK"/>
        </w:rPr>
      </w:pPr>
      <w:r w:rsidRPr="008534EA">
        <w:rPr>
          <w:rFonts w:ascii="Arial" w:hAnsi="Arial" w:cs="Arial"/>
          <w:sz w:val="24"/>
          <w:szCs w:val="24"/>
          <w:lang w:val="mk-MK"/>
        </w:rPr>
        <w:t xml:space="preserve">Графикон бр. </w:t>
      </w:r>
      <w:r>
        <w:rPr>
          <w:rFonts w:ascii="Arial" w:hAnsi="Arial" w:cs="Arial"/>
          <w:sz w:val="24"/>
          <w:szCs w:val="24"/>
          <w:lang w:val="mk-MK"/>
        </w:rPr>
        <w:t>4</w:t>
      </w:r>
      <w:r w:rsidRPr="008534EA">
        <w:rPr>
          <w:rFonts w:ascii="Arial" w:hAnsi="Arial" w:cs="Arial"/>
          <w:sz w:val="24"/>
          <w:szCs w:val="24"/>
          <w:lang w:val="mk-MK"/>
        </w:rPr>
        <w:t xml:space="preserve">. Средни вредности на концентрацијата на хидропероксидите </w:t>
      </w:r>
      <w:r w:rsidR="00BD62B7">
        <w:rPr>
          <w:rFonts w:ascii="Arial" w:hAnsi="Arial" w:cs="Arial"/>
          <w:sz w:val="24"/>
          <w:szCs w:val="24"/>
          <w:lang w:val="mk-MK"/>
        </w:rPr>
        <w:t>меѓу пациентите со хронична исхемична болест</w:t>
      </w:r>
    </w:p>
    <w:p w:rsidR="0065359C" w:rsidRPr="00F638FD" w:rsidRDefault="00F638FD" w:rsidP="00F638FD">
      <w:pPr>
        <w:jc w:val="center"/>
        <w:rPr>
          <w:lang w:val="mk-MK"/>
        </w:rPr>
      </w:pPr>
      <w:r w:rsidRPr="00AA46F5">
        <w:object w:dxaOrig="7018" w:dyaOrig="5264">
          <v:shape id="_x0000_i1026" type="#_x0000_t75" style="width:307.5pt;height:230.25pt" o:ole="">
            <v:imagedata r:id="rId9" o:title=""/>
          </v:shape>
          <o:OLEObject Type="Embed" ProgID="STATISTICA.Graph" ShapeID="_x0000_i1026" DrawAspect="Content" ObjectID="_1494782248" r:id="rId10">
            <o:FieldCodes>\s</o:FieldCodes>
          </o:OLEObject>
        </w:object>
      </w:r>
    </w:p>
    <w:p w:rsidR="004D6AEC" w:rsidRDefault="00856C86" w:rsidP="00342441">
      <w:pPr>
        <w:ind w:firstLine="720"/>
        <w:jc w:val="both"/>
        <w:rPr>
          <w:rFonts w:ascii="Arial" w:eastAsia="Times New Roman" w:hAnsi="Arial" w:cs="Arial"/>
          <w:color w:val="000000"/>
          <w:sz w:val="24"/>
          <w:szCs w:val="24"/>
          <w:lang w:val="mk-MK"/>
        </w:rPr>
      </w:pPr>
      <w:r>
        <w:rPr>
          <w:rFonts w:ascii="Arial" w:hAnsi="Arial" w:cs="Arial"/>
          <w:sz w:val="24"/>
          <w:szCs w:val="24"/>
          <w:lang w:val="mk-MK"/>
        </w:rPr>
        <w:t xml:space="preserve">Од табела бр.4 и графикон бр.4 </w:t>
      </w:r>
      <w:r w:rsidR="009E5FCC">
        <w:rPr>
          <w:rFonts w:ascii="Arial" w:hAnsi="Arial" w:cs="Arial"/>
          <w:sz w:val="24"/>
          <w:szCs w:val="24"/>
          <w:lang w:val="mk-MK"/>
        </w:rPr>
        <w:t xml:space="preserve">се гледа дека средните концентрации на хидропероксидите меѓу пациентите со хронична (исхемична) болест на срце се разликуваат, при што највисоки вредности од </w:t>
      </w:r>
      <w:r w:rsidR="002640FE">
        <w:rPr>
          <w:rFonts w:ascii="Arial" w:eastAsia="Times New Roman" w:hAnsi="Arial" w:cs="Arial"/>
          <w:color w:val="000000"/>
          <w:sz w:val="24"/>
          <w:szCs w:val="24"/>
        </w:rPr>
        <w:t>303,9</w:t>
      </w:r>
      <w:r w:rsidR="002640FE" w:rsidRPr="002640FE">
        <w:rPr>
          <w:rFonts w:ascii="Arial" w:hAnsi="Arial" w:cs="Arial"/>
          <w:sz w:val="24"/>
          <w:szCs w:val="24"/>
          <w:lang w:val="mk-MK"/>
        </w:rPr>
        <w:t xml:space="preserve"> </w:t>
      </w:r>
      <w:r w:rsidR="00262A01">
        <w:rPr>
          <w:rFonts w:ascii="Arial" w:eastAsia="Times New Roman" w:hAnsi="Arial" w:cs="Arial"/>
          <w:sz w:val="24"/>
          <w:szCs w:val="24"/>
        </w:rPr>
        <w:t>CARR U</w:t>
      </w:r>
      <w:r w:rsidR="009E5FCC">
        <w:rPr>
          <w:rFonts w:ascii="Arial" w:eastAsia="Times New Roman" w:hAnsi="Arial" w:cs="Arial"/>
          <w:color w:val="000000"/>
          <w:sz w:val="24"/>
          <w:szCs w:val="24"/>
          <w:lang w:val="mk-MK"/>
        </w:rPr>
        <w:t xml:space="preserve"> </w:t>
      </w:r>
      <w:r w:rsidR="009E5FCC">
        <w:rPr>
          <w:rFonts w:ascii="Arial" w:hAnsi="Arial" w:cs="Arial"/>
          <w:sz w:val="24"/>
          <w:szCs w:val="24"/>
          <w:lang w:val="mk-MK"/>
        </w:rPr>
        <w:t>се регистрирани</w:t>
      </w:r>
      <w:r w:rsidR="00BD799A">
        <w:rPr>
          <w:rFonts w:ascii="Arial" w:hAnsi="Arial" w:cs="Arial"/>
          <w:sz w:val="24"/>
          <w:szCs w:val="24"/>
          <w:lang w:val="mk-MK"/>
        </w:rPr>
        <w:t xml:space="preserve"> кај пациентите</w:t>
      </w:r>
      <w:r w:rsidR="009E5FCC">
        <w:rPr>
          <w:rFonts w:ascii="Arial" w:hAnsi="Arial" w:cs="Arial"/>
          <w:sz w:val="24"/>
          <w:szCs w:val="24"/>
          <w:lang w:val="mk-MK"/>
        </w:rPr>
        <w:t xml:space="preserve"> со асимптоматска КАБ,</w:t>
      </w:r>
      <w:r w:rsidR="00BD799A">
        <w:rPr>
          <w:rFonts w:ascii="Arial" w:hAnsi="Arial" w:cs="Arial"/>
          <w:sz w:val="24"/>
          <w:szCs w:val="24"/>
          <w:lang w:val="mk-MK"/>
        </w:rPr>
        <w:t xml:space="preserve"> </w:t>
      </w:r>
      <w:r w:rsidR="009E5FCC">
        <w:rPr>
          <w:rFonts w:ascii="Arial" w:eastAsia="Times New Roman" w:hAnsi="Arial" w:cs="Arial"/>
          <w:color w:val="000000"/>
          <w:sz w:val="24"/>
          <w:szCs w:val="24"/>
          <w:lang w:val="mk-MK"/>
        </w:rPr>
        <w:t xml:space="preserve">кај пациентите по миокардна реваскуларизација со перкутана коронарна интервенција и/или коронарна бајпас хирургија </w:t>
      </w:r>
      <w:r w:rsidR="00342441">
        <w:rPr>
          <w:rFonts w:ascii="Arial" w:eastAsia="Times New Roman" w:hAnsi="Arial" w:cs="Arial"/>
          <w:color w:val="000000"/>
          <w:sz w:val="24"/>
          <w:szCs w:val="24"/>
          <w:lang w:val="mk-MK"/>
        </w:rPr>
        <w:t xml:space="preserve">изнесува </w:t>
      </w:r>
      <w:r w:rsidR="002640FE">
        <w:rPr>
          <w:rFonts w:ascii="Arial" w:eastAsia="Times New Roman" w:hAnsi="Arial" w:cs="Arial"/>
          <w:color w:val="000000"/>
          <w:sz w:val="24"/>
          <w:szCs w:val="24"/>
        </w:rPr>
        <w:t xml:space="preserve">282,4 </w:t>
      </w:r>
      <w:r w:rsidR="00262A01">
        <w:rPr>
          <w:rFonts w:ascii="Arial" w:eastAsia="Times New Roman" w:hAnsi="Arial" w:cs="Arial"/>
          <w:sz w:val="24"/>
          <w:szCs w:val="24"/>
        </w:rPr>
        <w:t>CARR U</w:t>
      </w:r>
      <w:r w:rsidR="00342441">
        <w:rPr>
          <w:rFonts w:ascii="Arial" w:eastAsia="Times New Roman" w:hAnsi="Arial" w:cs="Arial"/>
          <w:color w:val="000000"/>
          <w:sz w:val="24"/>
          <w:szCs w:val="24"/>
          <w:lang w:val="mk-MK"/>
        </w:rPr>
        <w:t xml:space="preserve">, а најниски вредности од </w:t>
      </w:r>
      <w:r w:rsidR="002640FE">
        <w:rPr>
          <w:rFonts w:ascii="Arial" w:eastAsia="Times New Roman" w:hAnsi="Arial" w:cs="Arial"/>
          <w:color w:val="000000"/>
          <w:sz w:val="24"/>
          <w:szCs w:val="24"/>
        </w:rPr>
        <w:t>272,3</w:t>
      </w:r>
      <w:r w:rsidR="002640FE" w:rsidRPr="002640FE">
        <w:rPr>
          <w:rFonts w:ascii="Arial" w:hAnsi="Arial" w:cs="Arial"/>
          <w:sz w:val="24"/>
          <w:szCs w:val="24"/>
          <w:lang w:val="mk-MK"/>
        </w:rPr>
        <w:t xml:space="preserve"> </w:t>
      </w:r>
      <w:r w:rsidR="00262A01">
        <w:rPr>
          <w:rFonts w:ascii="Arial" w:eastAsia="Times New Roman" w:hAnsi="Arial" w:cs="Arial"/>
          <w:sz w:val="24"/>
          <w:szCs w:val="24"/>
        </w:rPr>
        <w:t>CARR U</w:t>
      </w:r>
      <w:r w:rsidR="00F843D0">
        <w:rPr>
          <w:rFonts w:ascii="Arial" w:eastAsia="Times New Roman" w:hAnsi="Arial" w:cs="Arial"/>
          <w:color w:val="000000"/>
          <w:sz w:val="24"/>
          <w:szCs w:val="24"/>
          <w:lang w:val="mk-MK"/>
        </w:rPr>
        <w:t xml:space="preserve"> </w:t>
      </w:r>
      <w:r w:rsidR="00342441">
        <w:rPr>
          <w:rFonts w:ascii="Arial" w:eastAsia="Times New Roman" w:hAnsi="Arial" w:cs="Arial"/>
          <w:color w:val="000000"/>
          <w:sz w:val="24"/>
          <w:szCs w:val="24"/>
          <w:lang w:val="mk-MK"/>
        </w:rPr>
        <w:t xml:space="preserve">кај пациентите </w:t>
      </w:r>
      <w:r w:rsidR="00BD799A">
        <w:rPr>
          <w:rFonts w:ascii="Arial" w:hAnsi="Arial" w:cs="Arial"/>
          <w:sz w:val="24"/>
          <w:szCs w:val="24"/>
          <w:lang w:val="mk-MK"/>
        </w:rPr>
        <w:t>по прележан миокарден инфаркт</w:t>
      </w:r>
      <w:r w:rsidR="00342441">
        <w:rPr>
          <w:rFonts w:ascii="Arial" w:hAnsi="Arial" w:cs="Arial"/>
          <w:sz w:val="24"/>
          <w:szCs w:val="24"/>
          <w:lang w:val="mk-MK"/>
        </w:rPr>
        <w:t>.</w:t>
      </w:r>
    </w:p>
    <w:p w:rsidR="000E758B" w:rsidRDefault="00342441" w:rsidP="000E758B">
      <w:pPr>
        <w:ind w:firstLine="720"/>
        <w:jc w:val="both"/>
        <w:rPr>
          <w:rFonts w:ascii="Arial" w:hAnsi="Arial" w:cs="Arial"/>
          <w:sz w:val="24"/>
          <w:szCs w:val="24"/>
          <w:lang w:val="mk-MK"/>
        </w:rPr>
      </w:pPr>
      <w:r>
        <w:rPr>
          <w:rFonts w:ascii="Arial" w:hAnsi="Arial" w:cs="Arial"/>
          <w:sz w:val="24"/>
          <w:szCs w:val="24"/>
          <w:lang w:val="mk-MK"/>
        </w:rPr>
        <w:t>Статистичката анализа на податоците покажува дека н</w:t>
      </w:r>
      <w:r w:rsidR="00F56F65">
        <w:rPr>
          <w:rFonts w:ascii="Arial" w:hAnsi="Arial" w:cs="Arial"/>
          <w:sz w:val="24"/>
          <w:szCs w:val="24"/>
          <w:lang w:val="mk-MK"/>
        </w:rPr>
        <w:t>е</w:t>
      </w:r>
      <w:r>
        <w:rPr>
          <w:rFonts w:ascii="Arial" w:hAnsi="Arial" w:cs="Arial"/>
          <w:sz w:val="24"/>
          <w:szCs w:val="24"/>
          <w:lang w:val="mk-MK"/>
        </w:rPr>
        <w:t xml:space="preserve"> </w:t>
      </w:r>
      <w:r w:rsidR="00F56F65">
        <w:rPr>
          <w:rFonts w:ascii="Arial" w:hAnsi="Arial" w:cs="Arial"/>
          <w:sz w:val="24"/>
          <w:szCs w:val="24"/>
          <w:lang w:val="mk-MK"/>
        </w:rPr>
        <w:t>постои статистички значајна разлика во однос на с</w:t>
      </w:r>
      <w:r w:rsidR="00F56F65" w:rsidRPr="008534EA">
        <w:rPr>
          <w:rFonts w:ascii="Arial" w:hAnsi="Arial" w:cs="Arial"/>
          <w:sz w:val="24"/>
          <w:szCs w:val="24"/>
          <w:lang w:val="mk-MK"/>
        </w:rPr>
        <w:t>редни</w:t>
      </w:r>
      <w:r w:rsidR="00F56F65">
        <w:rPr>
          <w:rFonts w:ascii="Arial" w:hAnsi="Arial" w:cs="Arial"/>
          <w:sz w:val="24"/>
          <w:szCs w:val="24"/>
          <w:lang w:val="mk-MK"/>
        </w:rPr>
        <w:t>те</w:t>
      </w:r>
      <w:r w:rsidR="00F56F65" w:rsidRPr="008534EA">
        <w:rPr>
          <w:rFonts w:ascii="Arial" w:hAnsi="Arial" w:cs="Arial"/>
          <w:sz w:val="24"/>
          <w:szCs w:val="24"/>
          <w:lang w:val="mk-MK"/>
        </w:rPr>
        <w:t xml:space="preserve"> вредности на концентрацијата на хидропероксидите </w:t>
      </w:r>
      <w:r w:rsidR="000B1375">
        <w:rPr>
          <w:rFonts w:ascii="Arial" w:hAnsi="Arial" w:cs="Arial"/>
          <w:sz w:val="24"/>
          <w:szCs w:val="24"/>
          <w:lang w:val="mk-MK"/>
        </w:rPr>
        <w:t xml:space="preserve">помеѓу испитаниците по прележан МИ, по </w:t>
      </w:r>
      <w:r w:rsidR="000B1375" w:rsidRPr="0055338C">
        <w:rPr>
          <w:rFonts w:ascii="Arial" w:hAnsi="Arial" w:cs="Arial"/>
          <w:sz w:val="24"/>
          <w:szCs w:val="24"/>
          <w:lang w:val="mk-MK"/>
        </w:rPr>
        <w:t xml:space="preserve">миокардна реваскуларизација со </w:t>
      </w:r>
      <w:r w:rsidR="000B1375">
        <w:rPr>
          <w:rFonts w:ascii="Arial" w:hAnsi="Arial" w:cs="Arial"/>
          <w:sz w:val="24"/>
          <w:szCs w:val="24"/>
          <w:lang w:val="mk-MK"/>
        </w:rPr>
        <w:t>ПКИ</w:t>
      </w:r>
      <w:r w:rsidR="000B1375" w:rsidRPr="0055338C">
        <w:rPr>
          <w:rFonts w:ascii="Arial" w:hAnsi="Arial" w:cs="Arial"/>
          <w:sz w:val="24"/>
          <w:szCs w:val="24"/>
          <w:lang w:val="mk-MK"/>
        </w:rPr>
        <w:t xml:space="preserve"> и/или коронарн</w:t>
      </w:r>
      <w:r w:rsidR="000E758B">
        <w:rPr>
          <w:rFonts w:ascii="Arial" w:hAnsi="Arial" w:cs="Arial"/>
          <w:sz w:val="24"/>
          <w:szCs w:val="24"/>
          <w:lang w:val="mk-MK"/>
        </w:rPr>
        <w:t>а бајпас хирургија</w:t>
      </w:r>
      <w:r w:rsidR="000B1375">
        <w:rPr>
          <w:rFonts w:ascii="Arial" w:hAnsi="Arial" w:cs="Arial"/>
          <w:sz w:val="24"/>
          <w:szCs w:val="24"/>
          <w:lang w:val="mk-MK"/>
        </w:rPr>
        <w:t xml:space="preserve"> </w:t>
      </w:r>
      <w:r w:rsidR="00F56F65">
        <w:rPr>
          <w:rFonts w:ascii="Arial" w:hAnsi="Arial" w:cs="Arial"/>
          <w:sz w:val="24"/>
          <w:szCs w:val="24"/>
          <w:lang w:val="mk-MK"/>
        </w:rPr>
        <w:t xml:space="preserve">и </w:t>
      </w:r>
      <w:r w:rsidR="000B1375">
        <w:rPr>
          <w:rFonts w:ascii="Arial" w:hAnsi="Arial" w:cs="Arial"/>
          <w:sz w:val="24"/>
          <w:szCs w:val="24"/>
          <w:lang w:val="mk-MK"/>
        </w:rPr>
        <w:t>асимптоматска КАБ</w:t>
      </w:r>
      <w:r w:rsidR="00B95ECF">
        <w:rPr>
          <w:rFonts w:ascii="Arial" w:hAnsi="Arial" w:cs="Arial"/>
          <w:sz w:val="24"/>
          <w:szCs w:val="24"/>
          <w:lang w:val="mk-MK"/>
        </w:rPr>
        <w:t>, од групата на хронична болест на срце</w:t>
      </w:r>
      <w:r w:rsidR="0054144E">
        <w:rPr>
          <w:rFonts w:ascii="Arial" w:hAnsi="Arial" w:cs="Arial"/>
          <w:sz w:val="24"/>
          <w:szCs w:val="24"/>
          <w:lang w:val="mk-MK"/>
        </w:rPr>
        <w:t>.</w:t>
      </w:r>
    </w:p>
    <w:p w:rsidR="008B5B55" w:rsidRPr="000E758B" w:rsidRDefault="00AD7AB8" w:rsidP="000E758B">
      <w:pPr>
        <w:jc w:val="both"/>
        <w:rPr>
          <w:rFonts w:ascii="Arial" w:hAnsi="Arial" w:cs="Arial"/>
          <w:sz w:val="24"/>
          <w:szCs w:val="24"/>
        </w:rPr>
      </w:pPr>
      <w:r w:rsidRPr="00AD7AB8">
        <w:rPr>
          <w:rFonts w:ascii="Arial" w:hAnsi="Arial" w:cs="Arial"/>
          <w:b/>
          <w:sz w:val="24"/>
          <w:szCs w:val="24"/>
          <w:lang w:val="mk-MK"/>
        </w:rPr>
        <w:lastRenderedPageBreak/>
        <w:t>ДИСКУСИЈА</w:t>
      </w:r>
      <w:r w:rsidR="00354D5F">
        <w:rPr>
          <w:rFonts w:ascii="Arial" w:hAnsi="Arial" w:cs="Arial"/>
          <w:b/>
          <w:sz w:val="24"/>
          <w:szCs w:val="24"/>
          <w:lang w:val="mk-MK"/>
        </w:rPr>
        <w:t xml:space="preserve"> И ЗАКЛУЧОК</w:t>
      </w:r>
    </w:p>
    <w:p w:rsidR="00CA2DF8" w:rsidRDefault="00B254D7" w:rsidP="00465D6F">
      <w:pPr>
        <w:pStyle w:val="NoSpacing"/>
        <w:ind w:firstLine="720"/>
        <w:jc w:val="both"/>
        <w:rPr>
          <w:rFonts w:ascii="Arial" w:hAnsi="Arial" w:cs="Arial"/>
          <w:lang w:val="mk-MK"/>
        </w:rPr>
      </w:pPr>
      <w:r w:rsidRPr="00CA2DF8">
        <w:rPr>
          <w:rFonts w:ascii="Arial" w:hAnsi="Arial" w:cs="Arial"/>
          <w:lang w:val="mk-MK"/>
        </w:rPr>
        <w:t>Теоријата дека оксидативниот стрес и ендогеното создавање на токсични продукти</w:t>
      </w:r>
      <w:r w:rsidR="0031133E" w:rsidRPr="00CA2DF8">
        <w:rPr>
          <w:rFonts w:ascii="Arial" w:hAnsi="Arial" w:cs="Arial"/>
          <w:lang w:val="mk-MK"/>
        </w:rPr>
        <w:t xml:space="preserve"> како што се </w:t>
      </w:r>
      <w:r w:rsidR="008B21CD" w:rsidRPr="00CA2DF8">
        <w:rPr>
          <w:rFonts w:ascii="Arial" w:hAnsi="Arial" w:cs="Arial"/>
          <w:lang w:val="mk-MK"/>
        </w:rPr>
        <w:t>кислородни</w:t>
      </w:r>
      <w:r w:rsidR="0031133E" w:rsidRPr="00CA2DF8">
        <w:rPr>
          <w:rFonts w:ascii="Arial" w:hAnsi="Arial" w:cs="Arial"/>
          <w:lang w:val="mk-MK"/>
        </w:rPr>
        <w:t xml:space="preserve">те слободни </w:t>
      </w:r>
      <w:r w:rsidR="008B21CD" w:rsidRPr="00CA2DF8">
        <w:rPr>
          <w:rFonts w:ascii="Arial" w:hAnsi="Arial" w:cs="Arial"/>
          <w:lang w:val="mk-MK"/>
        </w:rPr>
        <w:t xml:space="preserve">радикали </w:t>
      </w:r>
      <w:r w:rsidRPr="00CA2DF8">
        <w:rPr>
          <w:rFonts w:ascii="Arial" w:hAnsi="Arial" w:cs="Arial"/>
          <w:lang w:val="mk-MK"/>
        </w:rPr>
        <w:t>имаат важна улога во развојот на атерогенезата и болестите поврзани со тој процес, како што е коронарната артериска болест, добива се повеќе приврзаници во сов</w:t>
      </w:r>
      <w:r w:rsidR="00B937D9" w:rsidRPr="00CA2DF8">
        <w:rPr>
          <w:rFonts w:ascii="Arial" w:hAnsi="Arial" w:cs="Arial"/>
          <w:lang w:val="mk-MK"/>
        </w:rPr>
        <w:t>ремената научна литература (</w:t>
      </w:r>
      <w:r w:rsidR="00B937D9" w:rsidRPr="00CA2DF8">
        <w:rPr>
          <w:rFonts w:ascii="Arial" w:hAnsi="Arial" w:cs="Arial"/>
        </w:rPr>
        <w:t>1</w:t>
      </w:r>
      <w:r w:rsidR="0062439D">
        <w:rPr>
          <w:rFonts w:ascii="Arial" w:hAnsi="Arial" w:cs="Arial"/>
          <w:lang w:val="mk-MK"/>
        </w:rPr>
        <w:t>3</w:t>
      </w:r>
      <w:r w:rsidRPr="00CA2DF8">
        <w:rPr>
          <w:rFonts w:ascii="Arial" w:hAnsi="Arial" w:cs="Arial"/>
          <w:lang w:val="mk-MK"/>
        </w:rPr>
        <w:t>).</w:t>
      </w:r>
      <w:r w:rsidR="00465D6F">
        <w:rPr>
          <w:rFonts w:ascii="Arial" w:hAnsi="Arial" w:cs="Arial"/>
          <w:lang w:val="mk-MK"/>
        </w:rPr>
        <w:t xml:space="preserve"> </w:t>
      </w:r>
      <w:r w:rsidR="00447AB8" w:rsidRPr="00CA2DF8">
        <w:rPr>
          <w:rFonts w:ascii="Arial" w:hAnsi="Arial" w:cs="Arial"/>
          <w:lang w:val="mk-MK"/>
        </w:rPr>
        <w:t>Во последните години, постои зголемен интерес за проучување на улогата на липидната пероксидација кај пациентите со ко</w:t>
      </w:r>
      <w:r w:rsidR="00B937D9" w:rsidRPr="00CA2DF8">
        <w:rPr>
          <w:rFonts w:ascii="Arial" w:hAnsi="Arial" w:cs="Arial"/>
          <w:lang w:val="mk-MK"/>
        </w:rPr>
        <w:t>ронарни васкуларни болести (</w:t>
      </w:r>
      <w:r w:rsidR="0062439D">
        <w:rPr>
          <w:rFonts w:ascii="Arial" w:hAnsi="Arial" w:cs="Arial"/>
          <w:lang w:val="mk-MK"/>
        </w:rPr>
        <w:t>14</w:t>
      </w:r>
      <w:r w:rsidR="00447AB8" w:rsidRPr="00CA2DF8">
        <w:rPr>
          <w:rFonts w:ascii="Arial" w:hAnsi="Arial" w:cs="Arial"/>
          <w:lang w:val="mk-MK"/>
        </w:rPr>
        <w:t>).</w:t>
      </w:r>
    </w:p>
    <w:p w:rsidR="00465D6F" w:rsidRPr="00CA2DF8" w:rsidRDefault="00465D6F" w:rsidP="00465D6F">
      <w:pPr>
        <w:pStyle w:val="NoSpacing"/>
        <w:ind w:firstLine="720"/>
        <w:jc w:val="both"/>
        <w:rPr>
          <w:rFonts w:ascii="Arial" w:hAnsi="Arial" w:cs="Arial"/>
          <w:lang w:val="mk-MK"/>
        </w:rPr>
      </w:pPr>
    </w:p>
    <w:p w:rsidR="00352F7A" w:rsidRPr="001F7925" w:rsidRDefault="00925476" w:rsidP="001F7925">
      <w:pPr>
        <w:pStyle w:val="NoSpacing"/>
        <w:ind w:firstLine="720"/>
        <w:jc w:val="both"/>
        <w:rPr>
          <w:rFonts w:ascii="Arial" w:hAnsi="Arial" w:cs="Arial"/>
          <w:lang w:val="mk-MK"/>
        </w:rPr>
      </w:pPr>
      <w:r>
        <w:rPr>
          <w:rFonts w:ascii="Arial" w:hAnsi="Arial" w:cs="Arial"/>
        </w:rPr>
        <w:t xml:space="preserve"> </w:t>
      </w:r>
      <w:r>
        <w:rPr>
          <w:rFonts w:ascii="Arial" w:hAnsi="Arial" w:cs="Arial"/>
          <w:lang w:val="mk-MK"/>
        </w:rPr>
        <w:t>С</w:t>
      </w:r>
      <w:r w:rsidR="008B5B55" w:rsidRPr="00FE0445">
        <w:rPr>
          <w:rFonts w:ascii="Arial" w:hAnsi="Arial" w:cs="Arial"/>
          <w:lang w:val="mk-MK"/>
        </w:rPr>
        <w:t>тудија</w:t>
      </w:r>
      <w:r>
        <w:rPr>
          <w:rFonts w:ascii="Arial" w:hAnsi="Arial" w:cs="Arial"/>
          <w:lang w:val="mk-MK"/>
        </w:rPr>
        <w:t xml:space="preserve">та на </w:t>
      </w:r>
      <w:r w:rsidRPr="00444DC5">
        <w:rPr>
          <w:rFonts w:ascii="Arial" w:hAnsi="Arial" w:cs="Arial"/>
        </w:rPr>
        <w:t>Oen LII</w:t>
      </w:r>
      <w:r>
        <w:rPr>
          <w:rFonts w:ascii="Arial" w:hAnsi="Arial" w:cs="Arial"/>
          <w:lang w:val="mk-MK"/>
        </w:rPr>
        <w:t xml:space="preserve"> </w:t>
      </w:r>
      <w:r>
        <w:rPr>
          <w:rFonts w:ascii="Arial" w:hAnsi="Arial" w:cs="Arial"/>
        </w:rPr>
        <w:t xml:space="preserve">et al. </w:t>
      </w:r>
      <w:r>
        <w:rPr>
          <w:rFonts w:ascii="Arial" w:hAnsi="Arial" w:cs="Arial"/>
          <w:lang w:val="mk-MK"/>
        </w:rPr>
        <w:t>докажала</w:t>
      </w:r>
      <w:r w:rsidR="00D659A0">
        <w:rPr>
          <w:rFonts w:ascii="Arial" w:hAnsi="Arial" w:cs="Arial"/>
          <w:lang w:val="mk-MK"/>
        </w:rPr>
        <w:t xml:space="preserve"> дека пости </w:t>
      </w:r>
      <w:r w:rsidR="008B5B55" w:rsidRPr="00FE0445">
        <w:rPr>
          <w:rFonts w:ascii="Arial" w:hAnsi="Arial" w:cs="Arial"/>
        </w:rPr>
        <w:t>значително зголемување на нивото на липидни пероксиди кај пациенти кои страдаат од коронарна срцева болест</w:t>
      </w:r>
      <w:r w:rsidR="008B5B55" w:rsidRPr="00FE0445">
        <w:rPr>
          <w:rFonts w:ascii="Arial" w:hAnsi="Arial" w:cs="Arial"/>
          <w:lang w:val="mk-MK"/>
        </w:rPr>
        <w:t xml:space="preserve"> </w:t>
      </w:r>
      <w:r w:rsidR="008B5B55" w:rsidRPr="00FE0445">
        <w:rPr>
          <w:rFonts w:ascii="Arial" w:hAnsi="Arial" w:cs="Arial"/>
        </w:rPr>
        <w:t>во однос на контрол</w:t>
      </w:r>
      <w:r w:rsidR="008B5B55" w:rsidRPr="00FE0445">
        <w:rPr>
          <w:rFonts w:ascii="Arial" w:hAnsi="Arial" w:cs="Arial"/>
          <w:lang w:val="mk-MK"/>
        </w:rPr>
        <w:t>ната група на пациенти</w:t>
      </w:r>
      <w:r w:rsidR="00400719">
        <w:rPr>
          <w:rFonts w:ascii="Arial" w:hAnsi="Arial" w:cs="Arial"/>
        </w:rPr>
        <w:t xml:space="preserve"> (</w:t>
      </w:r>
      <w:r w:rsidR="0062439D">
        <w:rPr>
          <w:rFonts w:ascii="Arial" w:hAnsi="Arial" w:cs="Arial"/>
          <w:lang w:val="mk-MK"/>
        </w:rPr>
        <w:t>15</w:t>
      </w:r>
      <w:r>
        <w:rPr>
          <w:rFonts w:ascii="Arial" w:hAnsi="Arial" w:cs="Arial"/>
        </w:rPr>
        <w:t>)</w:t>
      </w:r>
      <w:r w:rsidR="008B5B55" w:rsidRPr="00FE0445">
        <w:rPr>
          <w:rFonts w:ascii="Arial" w:hAnsi="Arial" w:cs="Arial"/>
          <w:lang w:val="mk-MK"/>
        </w:rPr>
        <w:t>.</w:t>
      </w:r>
      <w:r w:rsidR="008B5B55" w:rsidRPr="00FE0445">
        <w:rPr>
          <w:rFonts w:ascii="Arial" w:hAnsi="Arial" w:cs="Arial"/>
        </w:rPr>
        <w:t xml:space="preserve"> </w:t>
      </w:r>
      <w:r>
        <w:rPr>
          <w:rFonts w:ascii="Arial" w:hAnsi="Arial" w:cs="Arial"/>
          <w:lang w:val="mk-MK"/>
        </w:rPr>
        <w:t>С</w:t>
      </w:r>
      <w:r w:rsidR="008B5B55" w:rsidRPr="00FE0445">
        <w:rPr>
          <w:rFonts w:ascii="Arial" w:hAnsi="Arial" w:cs="Arial"/>
          <w:lang w:val="mk-MK"/>
        </w:rPr>
        <w:t>тудија</w:t>
      </w:r>
      <w:r>
        <w:rPr>
          <w:rFonts w:ascii="Arial" w:hAnsi="Arial" w:cs="Arial"/>
          <w:lang w:val="mk-MK"/>
        </w:rPr>
        <w:t xml:space="preserve">та на </w:t>
      </w:r>
      <w:r w:rsidRPr="00444DC5">
        <w:rPr>
          <w:rFonts w:ascii="Arial" w:hAnsi="Arial" w:cs="Arial"/>
        </w:rPr>
        <w:t>Dincic</w:t>
      </w:r>
      <w:r>
        <w:rPr>
          <w:rFonts w:ascii="Arial" w:hAnsi="Arial" w:cs="Arial"/>
          <w:lang w:val="mk-MK"/>
        </w:rPr>
        <w:t xml:space="preserve"> </w:t>
      </w:r>
      <w:r>
        <w:rPr>
          <w:rFonts w:ascii="Arial" w:hAnsi="Arial" w:cs="Arial"/>
        </w:rPr>
        <w:t>et al.</w:t>
      </w:r>
      <w:r w:rsidR="008B5B55" w:rsidRPr="00FE0445">
        <w:rPr>
          <w:rFonts w:ascii="Arial" w:hAnsi="Arial" w:cs="Arial"/>
          <w:lang w:val="mk-MK"/>
        </w:rPr>
        <w:t xml:space="preserve"> </w:t>
      </w:r>
      <w:proofErr w:type="gramStart"/>
      <w:r w:rsidR="00A1241B" w:rsidRPr="00FE0445">
        <w:rPr>
          <w:rFonts w:ascii="Arial" w:hAnsi="Arial" w:cs="Arial"/>
        </w:rPr>
        <w:t>покажа</w:t>
      </w:r>
      <w:r w:rsidR="0031133E">
        <w:rPr>
          <w:rFonts w:ascii="Arial" w:hAnsi="Arial" w:cs="Arial"/>
          <w:lang w:val="mk-MK"/>
        </w:rPr>
        <w:t>ла</w:t>
      </w:r>
      <w:proofErr w:type="gramEnd"/>
      <w:r w:rsidR="00A1241B" w:rsidRPr="00FE0445">
        <w:rPr>
          <w:rFonts w:ascii="Arial" w:hAnsi="Arial" w:cs="Arial"/>
        </w:rPr>
        <w:t xml:space="preserve"> докази </w:t>
      </w:r>
      <w:r w:rsidR="00A1241B" w:rsidRPr="00FE0445">
        <w:rPr>
          <w:rFonts w:ascii="Arial" w:hAnsi="Arial" w:cs="Arial"/>
          <w:lang w:val="mk-MK"/>
        </w:rPr>
        <w:t>за</w:t>
      </w:r>
      <w:r w:rsidR="00A1241B" w:rsidRPr="00FE0445">
        <w:rPr>
          <w:rFonts w:ascii="Arial" w:hAnsi="Arial" w:cs="Arial"/>
        </w:rPr>
        <w:t xml:space="preserve"> зголем</w:t>
      </w:r>
      <w:r w:rsidR="00A1241B" w:rsidRPr="00FE0445">
        <w:rPr>
          <w:rFonts w:ascii="Arial" w:hAnsi="Arial" w:cs="Arial"/>
          <w:lang w:val="mk-MK"/>
        </w:rPr>
        <w:t>о</w:t>
      </w:r>
      <w:r w:rsidR="0031133E">
        <w:rPr>
          <w:rFonts w:ascii="Arial" w:hAnsi="Arial" w:cs="Arial"/>
          <w:lang w:val="mk-MK"/>
        </w:rPr>
        <w:t>то</w:t>
      </w:r>
      <w:r w:rsidR="00A1241B" w:rsidRPr="00FE0445">
        <w:rPr>
          <w:rFonts w:ascii="Arial" w:hAnsi="Arial" w:cs="Arial"/>
          <w:lang w:val="mk-MK"/>
        </w:rPr>
        <w:t xml:space="preserve"> ниво на</w:t>
      </w:r>
      <w:r w:rsidR="00A1241B" w:rsidRPr="00FE0445">
        <w:rPr>
          <w:rFonts w:ascii="Arial" w:hAnsi="Arial" w:cs="Arial"/>
        </w:rPr>
        <w:t xml:space="preserve"> слобод</w:t>
      </w:r>
      <w:r w:rsidR="008B5B55" w:rsidRPr="00FE0445">
        <w:rPr>
          <w:rFonts w:ascii="Arial" w:hAnsi="Arial" w:cs="Arial"/>
        </w:rPr>
        <w:t>н</w:t>
      </w:r>
      <w:r w:rsidR="00A1241B" w:rsidRPr="00FE0445">
        <w:rPr>
          <w:rFonts w:ascii="Arial" w:hAnsi="Arial" w:cs="Arial"/>
          <w:lang w:val="mk-MK"/>
        </w:rPr>
        <w:t>и</w:t>
      </w:r>
      <w:r w:rsidR="008B5B55" w:rsidRPr="00FE0445">
        <w:rPr>
          <w:rFonts w:ascii="Arial" w:hAnsi="Arial" w:cs="Arial"/>
        </w:rPr>
        <w:t xml:space="preserve"> радикал</w:t>
      </w:r>
      <w:r w:rsidR="00A1241B" w:rsidRPr="00FE0445">
        <w:rPr>
          <w:rFonts w:ascii="Arial" w:hAnsi="Arial" w:cs="Arial"/>
          <w:lang w:val="mk-MK"/>
        </w:rPr>
        <w:t>и</w:t>
      </w:r>
      <w:r w:rsidR="008B5B55" w:rsidRPr="00FE0445">
        <w:rPr>
          <w:rFonts w:ascii="Arial" w:hAnsi="Arial" w:cs="Arial"/>
        </w:rPr>
        <w:t xml:space="preserve"> ка</w:t>
      </w:r>
      <w:r w:rsidR="00A1241B" w:rsidRPr="00FE0445">
        <w:rPr>
          <w:rFonts w:ascii="Arial" w:hAnsi="Arial" w:cs="Arial"/>
        </w:rPr>
        <w:t xml:space="preserve">ј пациенти со срцева исхемија </w:t>
      </w:r>
      <w:r w:rsidR="00A1241B" w:rsidRPr="00FE0445">
        <w:rPr>
          <w:rFonts w:ascii="Arial" w:hAnsi="Arial" w:cs="Arial"/>
          <w:lang w:val="mk-MK"/>
        </w:rPr>
        <w:t>во однос на</w:t>
      </w:r>
      <w:r w:rsidR="008B5B55" w:rsidRPr="00FE0445">
        <w:rPr>
          <w:rFonts w:ascii="Arial" w:hAnsi="Arial" w:cs="Arial"/>
        </w:rPr>
        <w:t xml:space="preserve"> контролните субјекти</w:t>
      </w:r>
      <w:r>
        <w:rPr>
          <w:rFonts w:ascii="Arial" w:hAnsi="Arial" w:cs="Arial"/>
        </w:rPr>
        <w:t xml:space="preserve"> </w:t>
      </w:r>
      <w:r w:rsidRPr="00FE0445">
        <w:rPr>
          <w:rFonts w:ascii="Arial" w:hAnsi="Arial" w:cs="Arial"/>
          <w:lang w:val="mk-MK"/>
        </w:rPr>
        <w:t>(</w:t>
      </w:r>
      <w:r w:rsidR="0062439D">
        <w:rPr>
          <w:rFonts w:ascii="Arial" w:hAnsi="Arial" w:cs="Arial"/>
          <w:lang w:val="mk-MK"/>
        </w:rPr>
        <w:t>16</w:t>
      </w:r>
      <w:r w:rsidRPr="00FE0445">
        <w:rPr>
          <w:rFonts w:ascii="Arial" w:hAnsi="Arial" w:cs="Arial"/>
          <w:lang w:val="mk-MK"/>
        </w:rPr>
        <w:t>)</w:t>
      </w:r>
      <w:r w:rsidR="008B5B55" w:rsidRPr="00FE0445">
        <w:rPr>
          <w:rFonts w:ascii="Arial" w:hAnsi="Arial" w:cs="Arial"/>
        </w:rPr>
        <w:t xml:space="preserve">. </w:t>
      </w:r>
      <w:r w:rsidR="00D659A0">
        <w:rPr>
          <w:rFonts w:ascii="Arial" w:hAnsi="Arial" w:cs="Arial"/>
          <w:lang w:val="mk-MK"/>
        </w:rPr>
        <w:t>Други студии испи</w:t>
      </w:r>
      <w:r w:rsidR="001C7773">
        <w:rPr>
          <w:rFonts w:ascii="Arial" w:hAnsi="Arial" w:cs="Arial"/>
          <w:lang w:val="mk-MK"/>
        </w:rPr>
        <w:t>тувале и други биомаркери,</w:t>
      </w:r>
      <w:r w:rsidR="001C7773">
        <w:rPr>
          <w:rFonts w:ascii="Arial" w:hAnsi="Arial" w:cs="Arial"/>
        </w:rPr>
        <w:t xml:space="preserve"> </w:t>
      </w:r>
      <w:r w:rsidR="001C7773">
        <w:rPr>
          <w:rFonts w:ascii="Arial" w:hAnsi="Arial" w:cs="Arial"/>
          <w:lang w:val="mk-MK"/>
        </w:rPr>
        <w:t>на пример</w:t>
      </w:r>
      <w:r w:rsidR="001C7773">
        <w:rPr>
          <w:rFonts w:ascii="Arial" w:hAnsi="Arial" w:cs="Arial"/>
        </w:rPr>
        <w:t xml:space="preserve"> </w:t>
      </w:r>
      <w:r w:rsidR="00D659A0">
        <w:rPr>
          <w:rFonts w:ascii="Arial" w:hAnsi="Arial" w:cs="Arial"/>
          <w:lang w:val="mk-MK"/>
        </w:rPr>
        <w:t>студија</w:t>
      </w:r>
      <w:r w:rsidR="001C7773">
        <w:rPr>
          <w:rFonts w:ascii="Arial" w:hAnsi="Arial" w:cs="Arial"/>
          <w:lang w:val="mk-MK"/>
        </w:rPr>
        <w:t xml:space="preserve">та на </w:t>
      </w:r>
      <w:r w:rsidR="001C7773" w:rsidRPr="00F04296">
        <w:rPr>
          <w:rFonts w:ascii="Arial" w:hAnsi="Arial" w:cs="Arial"/>
          <w:shd w:val="clear" w:color="auto" w:fill="FFFFFF"/>
        </w:rPr>
        <w:t>Khan</w:t>
      </w:r>
      <w:r w:rsidR="001C7773">
        <w:rPr>
          <w:rFonts w:ascii="Arial" w:hAnsi="Arial" w:cs="Arial"/>
          <w:shd w:val="clear" w:color="auto" w:fill="FFFFFF"/>
          <w:lang w:val="mk-MK"/>
        </w:rPr>
        <w:t xml:space="preserve"> </w:t>
      </w:r>
      <w:r w:rsidR="001C7773">
        <w:rPr>
          <w:rFonts w:ascii="Arial" w:hAnsi="Arial" w:cs="Arial"/>
          <w:shd w:val="clear" w:color="auto" w:fill="FFFFFF"/>
        </w:rPr>
        <w:t>et al.</w:t>
      </w:r>
      <w:r w:rsidR="0062439D">
        <w:rPr>
          <w:rFonts w:ascii="Arial" w:hAnsi="Arial" w:cs="Arial"/>
          <w:shd w:val="clear" w:color="auto" w:fill="FFFFFF"/>
          <w:lang w:val="mk-MK"/>
        </w:rPr>
        <w:t xml:space="preserve"> (17</w:t>
      </w:r>
      <w:r w:rsidR="00465D6F">
        <w:rPr>
          <w:rFonts w:ascii="Arial" w:hAnsi="Arial" w:cs="Arial"/>
          <w:shd w:val="clear" w:color="auto" w:fill="FFFFFF"/>
          <w:lang w:val="mk-MK"/>
        </w:rPr>
        <w:t>)</w:t>
      </w:r>
      <w:r w:rsidR="001C7773">
        <w:rPr>
          <w:rFonts w:ascii="Arial" w:hAnsi="Arial" w:cs="Arial"/>
        </w:rPr>
        <w:t xml:space="preserve"> </w:t>
      </w:r>
      <w:r w:rsidR="00D901B0">
        <w:rPr>
          <w:rFonts w:ascii="Arial" w:hAnsi="Arial" w:cs="Arial"/>
          <w:lang w:val="mk-MK"/>
        </w:rPr>
        <w:t>покажала</w:t>
      </w:r>
      <w:r w:rsidR="00D901B0" w:rsidRPr="00D901B0">
        <w:rPr>
          <w:rFonts w:ascii="Arial" w:hAnsi="Arial" w:cs="Arial"/>
          <w:lang w:val="mk-MK"/>
        </w:rPr>
        <w:t xml:space="preserve"> значителна</w:t>
      </w:r>
      <w:r w:rsidR="00D901B0">
        <w:rPr>
          <w:rFonts w:ascii="Arial" w:hAnsi="Arial" w:cs="Arial"/>
          <w:lang w:val="mk-MK"/>
        </w:rPr>
        <w:t xml:space="preserve"> врска помеѓу покачено ниво на малонилалдехидот (како краен производ од липидната пероксидација) и коронарната артериска болест</w:t>
      </w:r>
      <w:r w:rsidR="00465D6F">
        <w:rPr>
          <w:rFonts w:ascii="Arial" w:hAnsi="Arial" w:cs="Arial"/>
          <w:lang w:val="mk-MK"/>
        </w:rPr>
        <w:t xml:space="preserve">. </w:t>
      </w:r>
      <w:r w:rsidR="00D901B0" w:rsidRPr="00D901B0">
        <w:rPr>
          <w:rFonts w:ascii="Arial" w:hAnsi="Arial" w:cs="Arial"/>
          <w:lang w:val="mk-MK"/>
        </w:rPr>
        <w:t xml:space="preserve">Зголемено ниво на </w:t>
      </w:r>
      <w:r w:rsidR="00D901B0">
        <w:rPr>
          <w:rFonts w:ascii="Arial" w:hAnsi="Arial" w:cs="Arial"/>
          <w:lang w:val="mk-MK"/>
        </w:rPr>
        <w:t>малонилалдехид</w:t>
      </w:r>
      <w:r w:rsidR="00D901B0" w:rsidRPr="00D901B0">
        <w:rPr>
          <w:rFonts w:ascii="Arial" w:hAnsi="Arial" w:cs="Arial"/>
          <w:lang w:val="mk-MK"/>
        </w:rPr>
        <w:t xml:space="preserve"> укажуваат на зголемување на нивото на производството на </w:t>
      </w:r>
      <w:r w:rsidR="00D901B0">
        <w:rPr>
          <w:rFonts w:ascii="Arial" w:hAnsi="Arial" w:cs="Arial"/>
          <w:lang w:val="mk-MK"/>
        </w:rPr>
        <w:t xml:space="preserve">реактивните </w:t>
      </w:r>
      <w:r w:rsidR="00D901B0" w:rsidRPr="00D901B0">
        <w:rPr>
          <w:rFonts w:ascii="Arial" w:hAnsi="Arial" w:cs="Arial"/>
          <w:lang w:val="mk-MK"/>
        </w:rPr>
        <w:t>кислород</w:t>
      </w:r>
      <w:r w:rsidR="00D901B0">
        <w:rPr>
          <w:rFonts w:ascii="Arial" w:hAnsi="Arial" w:cs="Arial"/>
          <w:lang w:val="mk-MK"/>
        </w:rPr>
        <w:t>ни</w:t>
      </w:r>
      <w:r w:rsidR="00D901B0" w:rsidRPr="00D901B0">
        <w:rPr>
          <w:rFonts w:ascii="Arial" w:hAnsi="Arial" w:cs="Arial"/>
          <w:lang w:val="mk-MK"/>
        </w:rPr>
        <w:t xml:space="preserve"> слободните радикали</w:t>
      </w:r>
      <w:r w:rsidR="00D901B0">
        <w:rPr>
          <w:rFonts w:ascii="Arial" w:hAnsi="Arial" w:cs="Arial"/>
          <w:lang w:val="mk-MK"/>
        </w:rPr>
        <w:t xml:space="preserve"> (</w:t>
      </w:r>
      <w:r w:rsidR="00D901B0">
        <w:rPr>
          <w:rFonts w:ascii="Arial" w:hAnsi="Arial" w:cs="Arial"/>
        </w:rPr>
        <w:t>ROS)</w:t>
      </w:r>
      <w:r w:rsidR="00D901B0" w:rsidRPr="00D901B0">
        <w:rPr>
          <w:rFonts w:ascii="Arial" w:hAnsi="Arial" w:cs="Arial"/>
          <w:lang w:val="mk-MK"/>
        </w:rPr>
        <w:t>, што укажува на нивната можна улога во атерогенеза</w:t>
      </w:r>
      <w:r w:rsidR="00EC18C2">
        <w:rPr>
          <w:rFonts w:ascii="Arial" w:hAnsi="Arial" w:cs="Arial"/>
          <w:lang w:val="mk-MK"/>
        </w:rPr>
        <w:t>та</w:t>
      </w:r>
      <w:r w:rsidR="00D901B0" w:rsidRPr="00D901B0">
        <w:rPr>
          <w:rFonts w:ascii="Arial" w:hAnsi="Arial" w:cs="Arial"/>
          <w:lang w:val="mk-MK"/>
        </w:rPr>
        <w:t xml:space="preserve">, што доведува до коронарна </w:t>
      </w:r>
      <w:r w:rsidR="00D901B0">
        <w:rPr>
          <w:rFonts w:ascii="Arial" w:hAnsi="Arial" w:cs="Arial"/>
          <w:lang w:val="mk-MK"/>
        </w:rPr>
        <w:t>артериска</w:t>
      </w:r>
      <w:r w:rsidR="0048210B">
        <w:rPr>
          <w:rFonts w:ascii="Arial" w:hAnsi="Arial" w:cs="Arial"/>
          <w:lang w:val="mk-MK"/>
        </w:rPr>
        <w:t xml:space="preserve"> болест</w:t>
      </w:r>
      <w:r w:rsidR="0048210B">
        <w:rPr>
          <w:rFonts w:ascii="Arial" w:hAnsi="Arial" w:cs="Arial"/>
        </w:rPr>
        <w:t xml:space="preserve">. </w:t>
      </w:r>
      <w:r w:rsidR="0048210B">
        <w:rPr>
          <w:rFonts w:ascii="Arial" w:hAnsi="Arial" w:cs="Arial"/>
          <w:lang w:val="mk-MK"/>
        </w:rPr>
        <w:t>С</w:t>
      </w:r>
      <w:r w:rsidR="00EA559A">
        <w:rPr>
          <w:rFonts w:ascii="Arial" w:hAnsi="Arial" w:cs="Arial"/>
          <w:lang w:val="mk-MK"/>
        </w:rPr>
        <w:t>тудија</w:t>
      </w:r>
      <w:r w:rsidR="0048210B">
        <w:rPr>
          <w:rFonts w:ascii="Arial" w:hAnsi="Arial" w:cs="Arial"/>
          <w:lang w:val="mk-MK"/>
        </w:rPr>
        <w:t xml:space="preserve">та на </w:t>
      </w:r>
      <w:r w:rsidR="0048210B" w:rsidRPr="0048210B">
        <w:rPr>
          <w:rFonts w:ascii="Arial" w:hAnsi="Arial" w:cs="Arial"/>
          <w:lang w:val="mk-MK"/>
        </w:rPr>
        <w:t>Walter</w:t>
      </w:r>
      <w:r w:rsidR="0048210B">
        <w:rPr>
          <w:rFonts w:ascii="Arial" w:hAnsi="Arial" w:cs="Arial"/>
          <w:lang w:val="mk-MK"/>
        </w:rPr>
        <w:t xml:space="preserve"> </w:t>
      </w:r>
      <w:r w:rsidR="0048210B">
        <w:rPr>
          <w:rFonts w:ascii="Arial" w:hAnsi="Arial" w:cs="Arial"/>
        </w:rPr>
        <w:t>et al.</w:t>
      </w:r>
      <w:r w:rsidR="00EA559A">
        <w:rPr>
          <w:rFonts w:ascii="Arial" w:hAnsi="Arial" w:cs="Arial"/>
          <w:lang w:val="mk-MK"/>
        </w:rPr>
        <w:t xml:space="preserve"> </w:t>
      </w:r>
      <w:r w:rsidR="0062439D">
        <w:rPr>
          <w:rFonts w:ascii="Arial" w:hAnsi="Arial" w:cs="Arial"/>
          <w:lang w:val="mk-MK"/>
        </w:rPr>
        <w:t>(18</w:t>
      </w:r>
      <w:r w:rsidR="00465D6F">
        <w:rPr>
          <w:rFonts w:ascii="Arial" w:hAnsi="Arial" w:cs="Arial"/>
          <w:lang w:val="mk-MK"/>
        </w:rPr>
        <w:t xml:space="preserve">) </w:t>
      </w:r>
      <w:r w:rsidR="00EA559A">
        <w:rPr>
          <w:rFonts w:ascii="Arial" w:hAnsi="Arial" w:cs="Arial"/>
          <w:lang w:val="mk-MK"/>
        </w:rPr>
        <w:t>каде с</w:t>
      </w:r>
      <w:r w:rsidR="00EA559A" w:rsidRPr="00EA559A">
        <w:rPr>
          <w:rFonts w:ascii="Arial" w:hAnsi="Arial" w:cs="Arial"/>
          <w:lang w:val="mk-MK"/>
        </w:rPr>
        <w:t>ерум</w:t>
      </w:r>
      <w:r w:rsidR="00EA559A">
        <w:rPr>
          <w:rFonts w:ascii="Arial" w:hAnsi="Arial" w:cs="Arial"/>
          <w:lang w:val="mk-MK"/>
        </w:rPr>
        <w:t xml:space="preserve">ските </w:t>
      </w:r>
      <w:r w:rsidR="00EA559A" w:rsidRPr="00EA559A">
        <w:rPr>
          <w:rFonts w:ascii="Arial" w:hAnsi="Arial" w:cs="Arial"/>
          <w:lang w:val="mk-MK"/>
        </w:rPr>
        <w:t>нивоа</w:t>
      </w:r>
      <w:r w:rsidR="00EA559A">
        <w:rPr>
          <w:rFonts w:ascii="Arial" w:hAnsi="Arial" w:cs="Arial"/>
          <w:lang w:val="mk-MK"/>
        </w:rPr>
        <w:t xml:space="preserve"> на малониалдехид биле мерени како </w:t>
      </w:r>
      <w:r w:rsidR="00EA559A" w:rsidRPr="00EA559A">
        <w:rPr>
          <w:rFonts w:ascii="Arial" w:hAnsi="Arial" w:cs="Arial"/>
          <w:lang w:val="mk-MK"/>
        </w:rPr>
        <w:t xml:space="preserve">реактивни супстанции </w:t>
      </w:r>
      <w:r w:rsidR="00EA559A">
        <w:rPr>
          <w:rFonts w:ascii="Arial" w:hAnsi="Arial" w:cs="Arial"/>
          <w:lang w:val="mk-MK"/>
        </w:rPr>
        <w:t xml:space="preserve">на тиобарбитурната киселина </w:t>
      </w:r>
      <w:r w:rsidR="00EA559A" w:rsidRPr="00EA559A">
        <w:rPr>
          <w:rFonts w:ascii="Arial" w:hAnsi="Arial" w:cs="Arial"/>
          <w:lang w:val="mk-MK"/>
        </w:rPr>
        <w:t>(TBARS)</w:t>
      </w:r>
      <w:r w:rsidR="00EA559A">
        <w:rPr>
          <w:rFonts w:ascii="Arial" w:hAnsi="Arial" w:cs="Arial"/>
          <w:lang w:val="mk-MK"/>
        </w:rPr>
        <w:t xml:space="preserve"> докажала дека се силен предиктивен фактор з</w:t>
      </w:r>
      <w:r w:rsidR="00EA559A" w:rsidRPr="00EA559A">
        <w:rPr>
          <w:rFonts w:ascii="Arial" w:hAnsi="Arial" w:cs="Arial"/>
          <w:lang w:val="mk-MK"/>
        </w:rPr>
        <w:t>а кардиоваскуларни на</w:t>
      </w:r>
      <w:r w:rsidR="00EA559A">
        <w:rPr>
          <w:rFonts w:ascii="Arial" w:hAnsi="Arial" w:cs="Arial"/>
          <w:lang w:val="mk-MK"/>
        </w:rPr>
        <w:t>стани кај пациенти со стабилна коронарна артериска болест</w:t>
      </w:r>
      <w:r w:rsidR="00EA559A" w:rsidRPr="00EA559A">
        <w:rPr>
          <w:rFonts w:ascii="Arial" w:hAnsi="Arial" w:cs="Arial"/>
          <w:lang w:val="mk-MK"/>
        </w:rPr>
        <w:t>, независно од традиционалните фактори на ризик и воспалителни маркери</w:t>
      </w:r>
      <w:r w:rsidR="00465D6F">
        <w:rPr>
          <w:rFonts w:ascii="Arial" w:hAnsi="Arial" w:cs="Arial"/>
          <w:lang w:val="mk-MK"/>
        </w:rPr>
        <w:t xml:space="preserve">. </w:t>
      </w:r>
      <w:r w:rsidR="00154E61" w:rsidRPr="00154E61">
        <w:rPr>
          <w:rFonts w:ascii="Arial" w:hAnsi="Arial" w:cs="Arial"/>
          <w:lang w:val="mk-MK"/>
        </w:rPr>
        <w:t xml:space="preserve">Во последниве години, оксидација на полинезаситените масни киселини </w:t>
      </w:r>
      <w:r w:rsidR="00B10F99">
        <w:rPr>
          <w:rFonts w:ascii="Arial" w:hAnsi="Arial" w:cs="Arial"/>
          <w:lang w:val="mk-MK"/>
        </w:rPr>
        <w:t xml:space="preserve">во плазма </w:t>
      </w:r>
      <w:r w:rsidR="00154E61">
        <w:rPr>
          <w:rFonts w:ascii="Arial" w:hAnsi="Arial" w:cs="Arial"/>
          <w:lang w:val="mk-MK"/>
        </w:rPr>
        <w:t xml:space="preserve">е </w:t>
      </w:r>
      <w:r w:rsidR="00154E61" w:rsidRPr="00154E61">
        <w:rPr>
          <w:rFonts w:ascii="Arial" w:hAnsi="Arial" w:cs="Arial"/>
          <w:lang w:val="mk-MK"/>
        </w:rPr>
        <w:t>постулат да биде критичен чекор во развојот атеросклероза</w:t>
      </w:r>
      <w:r w:rsidR="00B10F99">
        <w:rPr>
          <w:rFonts w:ascii="Arial" w:hAnsi="Arial" w:cs="Arial"/>
          <w:lang w:val="mk-MK"/>
        </w:rPr>
        <w:t>та. Т</w:t>
      </w:r>
      <w:r w:rsidR="00154E61" w:rsidRPr="00154E61">
        <w:rPr>
          <w:rFonts w:ascii="Arial" w:hAnsi="Arial" w:cs="Arial"/>
          <w:lang w:val="mk-MK"/>
        </w:rPr>
        <w:t>огаш следење на липидите пероксидацијата треба да биде корисен индикатор за риз</w:t>
      </w:r>
      <w:r w:rsidR="00B024FA">
        <w:rPr>
          <w:rFonts w:ascii="Arial" w:hAnsi="Arial" w:cs="Arial"/>
          <w:lang w:val="mk-MK"/>
        </w:rPr>
        <w:t>икот и прогресијата на болеста.</w:t>
      </w:r>
      <w:r w:rsidR="00B024FA">
        <w:rPr>
          <w:rFonts w:ascii="Arial" w:hAnsi="Arial" w:cs="Arial"/>
        </w:rPr>
        <w:t xml:space="preserve"> </w:t>
      </w:r>
      <w:r w:rsidR="00B024FA">
        <w:rPr>
          <w:rFonts w:ascii="Arial" w:hAnsi="Arial" w:cs="Arial"/>
          <w:lang w:val="mk-MK"/>
        </w:rPr>
        <w:t>Л</w:t>
      </w:r>
      <w:r w:rsidR="00B10F99">
        <w:rPr>
          <w:rFonts w:ascii="Arial" w:hAnsi="Arial" w:cs="Arial"/>
          <w:lang w:val="mk-MK"/>
        </w:rPr>
        <w:t>ипидната пероксидација на полинезаситените масни киселини, F2-изопростаните</w:t>
      </w:r>
      <w:r w:rsidR="00154E61" w:rsidRPr="00154E61">
        <w:rPr>
          <w:rFonts w:ascii="Arial" w:hAnsi="Arial" w:cs="Arial"/>
          <w:lang w:val="mk-MK"/>
        </w:rPr>
        <w:t xml:space="preserve">, се корисни биомаркери, кои потенцијално би можеле да се </w:t>
      </w:r>
      <w:r w:rsidR="00B10F99">
        <w:rPr>
          <w:rFonts w:ascii="Arial" w:hAnsi="Arial" w:cs="Arial"/>
          <w:lang w:val="mk-MK"/>
        </w:rPr>
        <w:t>користат како индика</w:t>
      </w:r>
      <w:r w:rsidR="00173980">
        <w:rPr>
          <w:rFonts w:ascii="Arial" w:hAnsi="Arial" w:cs="Arial"/>
          <w:lang w:val="mk-MK"/>
        </w:rPr>
        <w:t>тори на коронарна срцева болест</w:t>
      </w:r>
      <w:r w:rsidR="00B024FA">
        <w:rPr>
          <w:rFonts w:ascii="Arial" w:hAnsi="Arial" w:cs="Arial"/>
        </w:rPr>
        <w:t xml:space="preserve"> </w:t>
      </w:r>
      <w:r w:rsidR="00B024FA">
        <w:rPr>
          <w:rFonts w:ascii="Arial" w:hAnsi="Arial" w:cs="Arial"/>
          <w:lang w:val="mk-MK"/>
        </w:rPr>
        <w:t xml:space="preserve">било објавено во студијата на </w:t>
      </w:r>
      <w:r w:rsidR="00B024FA" w:rsidRPr="00795741">
        <w:rPr>
          <w:rFonts w:ascii="Arial" w:hAnsi="Arial" w:cs="Arial"/>
          <w:lang w:val="mk-MK"/>
        </w:rPr>
        <w:t>Davies</w:t>
      </w:r>
      <w:r w:rsidR="00B024FA">
        <w:rPr>
          <w:rFonts w:ascii="Arial" w:hAnsi="Arial" w:cs="Arial"/>
          <w:lang w:val="mk-MK"/>
        </w:rPr>
        <w:t xml:space="preserve"> </w:t>
      </w:r>
      <w:r w:rsidR="00B024FA">
        <w:rPr>
          <w:rFonts w:ascii="Arial" w:hAnsi="Arial" w:cs="Arial"/>
        </w:rPr>
        <w:t>et al</w:t>
      </w:r>
      <w:r w:rsidR="00154E61">
        <w:rPr>
          <w:rFonts w:ascii="Arial" w:hAnsi="Arial" w:cs="Arial"/>
          <w:lang w:val="mk-MK"/>
        </w:rPr>
        <w:t>.</w:t>
      </w:r>
      <w:r w:rsidR="00B024FA">
        <w:rPr>
          <w:rFonts w:ascii="Arial" w:hAnsi="Arial" w:cs="Arial"/>
        </w:rPr>
        <w:t xml:space="preserve"> </w:t>
      </w:r>
      <w:r w:rsidR="0062439D">
        <w:rPr>
          <w:rFonts w:ascii="Arial" w:hAnsi="Arial" w:cs="Arial"/>
          <w:lang w:val="mk-MK"/>
        </w:rPr>
        <w:t>(19</w:t>
      </w:r>
      <w:r w:rsidR="00B024FA">
        <w:rPr>
          <w:rFonts w:ascii="Arial" w:hAnsi="Arial" w:cs="Arial"/>
          <w:lang w:val="mk-MK"/>
        </w:rPr>
        <w:t>)</w:t>
      </w:r>
    </w:p>
    <w:p w:rsidR="00EC18C2" w:rsidRPr="00EC18C2" w:rsidRDefault="00EC18C2" w:rsidP="00EC18C2">
      <w:pPr>
        <w:pStyle w:val="NoSpacing"/>
        <w:ind w:firstLine="720"/>
        <w:jc w:val="both"/>
        <w:rPr>
          <w:rFonts w:ascii="Arial" w:hAnsi="Arial" w:cs="Arial"/>
          <w:lang w:val="mk-MK"/>
        </w:rPr>
      </w:pPr>
    </w:p>
    <w:p w:rsidR="009E64BE" w:rsidRPr="00B201FF" w:rsidRDefault="00EC18C2" w:rsidP="00EC18C2">
      <w:pPr>
        <w:pStyle w:val="Default"/>
        <w:ind w:firstLine="720"/>
        <w:jc w:val="both"/>
        <w:rPr>
          <w:rFonts w:ascii="Arial" w:hAnsi="Arial" w:cs="Arial"/>
          <w:color w:val="auto"/>
          <w:lang w:val="mk-MK"/>
        </w:rPr>
      </w:pPr>
      <w:r w:rsidRPr="00B201FF">
        <w:rPr>
          <w:rFonts w:ascii="Arial" w:hAnsi="Arial" w:cs="Arial"/>
          <w:color w:val="auto"/>
          <w:lang w:val="mk-MK"/>
        </w:rPr>
        <w:t>Од големиот број на студии, ј</w:t>
      </w:r>
      <w:r w:rsidR="009E64BE" w:rsidRPr="00B201FF">
        <w:rPr>
          <w:rFonts w:ascii="Arial" w:hAnsi="Arial" w:cs="Arial"/>
          <w:color w:val="auto"/>
          <w:lang w:val="mk-MK"/>
        </w:rPr>
        <w:t xml:space="preserve">асно произлегува </w:t>
      </w:r>
      <w:r w:rsidRPr="00B201FF">
        <w:rPr>
          <w:rFonts w:ascii="Arial" w:hAnsi="Arial" w:cs="Arial"/>
          <w:color w:val="auto"/>
          <w:lang w:val="mk-MK"/>
        </w:rPr>
        <w:t xml:space="preserve">и добро е дефинираната </w:t>
      </w:r>
      <w:r w:rsidR="009E64BE" w:rsidRPr="00B201FF">
        <w:rPr>
          <w:rFonts w:ascii="Arial" w:hAnsi="Arial" w:cs="Arial"/>
          <w:color w:val="auto"/>
          <w:lang w:val="mk-MK"/>
        </w:rPr>
        <w:t xml:space="preserve">критичната улогата на оксидативниот стрес во </w:t>
      </w:r>
      <w:r w:rsidRPr="00B201FF">
        <w:rPr>
          <w:rFonts w:ascii="Arial" w:hAnsi="Arial" w:cs="Arial"/>
          <w:color w:val="auto"/>
          <w:lang w:val="mk-MK"/>
        </w:rPr>
        <w:t xml:space="preserve">развојот на </w:t>
      </w:r>
      <w:r w:rsidR="009E64BE" w:rsidRPr="00B201FF">
        <w:rPr>
          <w:rFonts w:ascii="Arial" w:hAnsi="Arial" w:cs="Arial"/>
          <w:color w:val="auto"/>
          <w:lang w:val="mk-MK"/>
        </w:rPr>
        <w:t>атерогенез</w:t>
      </w:r>
      <w:r w:rsidRPr="00B201FF">
        <w:rPr>
          <w:rFonts w:ascii="Arial" w:hAnsi="Arial" w:cs="Arial"/>
          <w:color w:val="auto"/>
          <w:lang w:val="mk-MK"/>
        </w:rPr>
        <w:t>ата.</w:t>
      </w:r>
      <w:r w:rsidR="009E64BE" w:rsidRPr="00B201FF">
        <w:rPr>
          <w:rFonts w:ascii="Arial" w:hAnsi="Arial" w:cs="Arial"/>
          <w:color w:val="auto"/>
          <w:lang w:val="mk-MK"/>
        </w:rPr>
        <w:t xml:space="preserve"> Затоа, развојот на технички лесни и сигурни методи за евалуација на оксидативниот стрес во клинички </w:t>
      </w:r>
      <w:r w:rsidRPr="00B201FF">
        <w:rPr>
          <w:rFonts w:ascii="Arial" w:hAnsi="Arial" w:cs="Arial"/>
          <w:color w:val="auto"/>
          <w:lang w:val="mk-MK"/>
        </w:rPr>
        <w:t xml:space="preserve">испитувања </w:t>
      </w:r>
      <w:r w:rsidR="009E64BE" w:rsidRPr="00B201FF">
        <w:rPr>
          <w:rFonts w:ascii="Arial" w:hAnsi="Arial" w:cs="Arial"/>
          <w:color w:val="auto"/>
          <w:lang w:val="mk-MK"/>
        </w:rPr>
        <w:t>е особено</w:t>
      </w:r>
      <w:r w:rsidR="007462F1" w:rsidRPr="00B201FF">
        <w:rPr>
          <w:rFonts w:ascii="Arial" w:hAnsi="Arial" w:cs="Arial"/>
          <w:color w:val="auto"/>
          <w:lang w:val="mk-MK"/>
        </w:rPr>
        <w:t xml:space="preserve"> важно. </w:t>
      </w:r>
      <w:r w:rsidR="009E64BE" w:rsidRPr="00B201FF">
        <w:rPr>
          <w:rFonts w:ascii="Arial" w:hAnsi="Arial" w:cs="Arial"/>
          <w:color w:val="auto"/>
          <w:lang w:val="mk-MK"/>
        </w:rPr>
        <w:t>Современите пристапи вклучуваат мерење на стабилни</w:t>
      </w:r>
      <w:r w:rsidR="007462F1" w:rsidRPr="00B201FF">
        <w:rPr>
          <w:rFonts w:ascii="Arial" w:hAnsi="Arial" w:cs="Arial"/>
          <w:color w:val="auto"/>
          <w:lang w:val="mk-MK"/>
        </w:rPr>
        <w:t xml:space="preserve"> производи, </w:t>
      </w:r>
      <w:r w:rsidR="009E64BE" w:rsidRPr="00B201FF">
        <w:rPr>
          <w:rFonts w:ascii="Arial" w:hAnsi="Arial" w:cs="Arial"/>
          <w:color w:val="auto"/>
          <w:lang w:val="mk-MK"/>
        </w:rPr>
        <w:t>како што се серумски липидни хидропероксиди (производи на липидната пероксидација), плазма малонилалдехид (краен производ на липидна пероксидација) или урина (наместо плазма) F2-</w:t>
      </w:r>
      <w:r w:rsidRPr="00B201FF">
        <w:rPr>
          <w:rFonts w:ascii="Arial" w:hAnsi="Arial" w:cs="Arial"/>
          <w:color w:val="auto"/>
          <w:lang w:val="mk-MK"/>
        </w:rPr>
        <w:t>изопростани (производ од пероксидиција</w:t>
      </w:r>
      <w:r w:rsidR="009E64BE" w:rsidRPr="00B201FF">
        <w:rPr>
          <w:rFonts w:ascii="Arial" w:hAnsi="Arial" w:cs="Arial"/>
          <w:color w:val="auto"/>
          <w:lang w:val="mk-MK"/>
        </w:rPr>
        <w:t xml:space="preserve"> на </w:t>
      </w:r>
      <w:r w:rsidRPr="00B201FF">
        <w:rPr>
          <w:rFonts w:ascii="Arial" w:hAnsi="Arial" w:cs="Arial"/>
          <w:color w:val="auto"/>
          <w:lang w:val="mk-MK"/>
        </w:rPr>
        <w:t>фосфолипиди врзани</w:t>
      </w:r>
      <w:r w:rsidR="009E64BE" w:rsidRPr="00B201FF">
        <w:rPr>
          <w:rFonts w:ascii="Arial" w:hAnsi="Arial" w:cs="Arial"/>
          <w:color w:val="auto"/>
          <w:lang w:val="mk-MK"/>
        </w:rPr>
        <w:t xml:space="preserve"> за арахидонска</w:t>
      </w:r>
      <w:r w:rsidRPr="00B201FF">
        <w:rPr>
          <w:rFonts w:ascii="Arial" w:hAnsi="Arial" w:cs="Arial"/>
          <w:color w:val="auto"/>
          <w:lang w:val="mk-MK"/>
        </w:rPr>
        <w:t>та</w:t>
      </w:r>
      <w:r w:rsidR="009E64BE" w:rsidRPr="00B201FF">
        <w:rPr>
          <w:rFonts w:ascii="Arial" w:hAnsi="Arial" w:cs="Arial"/>
          <w:color w:val="auto"/>
          <w:lang w:val="mk-MK"/>
        </w:rPr>
        <w:t xml:space="preserve"> киселина). </w:t>
      </w:r>
      <w:r w:rsidR="007462F1" w:rsidRPr="00B201FF">
        <w:rPr>
          <w:rFonts w:ascii="Arial" w:hAnsi="Arial" w:cs="Arial"/>
          <w:color w:val="auto"/>
          <w:lang w:val="mk-MK"/>
        </w:rPr>
        <w:t>Мерењето на циркулирачките биомаркери на оксидативниот стрес е предизвик, бидејќи повеќето од нив</w:t>
      </w:r>
      <w:r w:rsidR="009E64BE" w:rsidRPr="00B201FF">
        <w:rPr>
          <w:rFonts w:ascii="Arial" w:hAnsi="Arial" w:cs="Arial"/>
          <w:color w:val="auto"/>
          <w:lang w:val="mk-MK"/>
        </w:rPr>
        <w:t xml:space="preserve"> се покажа дека имаат предвидувачка вредност во кардиоваскуларните болести, иако нивното вистинско биолошко значење </w:t>
      </w:r>
      <w:r w:rsidRPr="00B201FF">
        <w:rPr>
          <w:rFonts w:ascii="Arial" w:hAnsi="Arial" w:cs="Arial"/>
          <w:color w:val="auto"/>
          <w:lang w:val="mk-MK"/>
        </w:rPr>
        <w:t xml:space="preserve">сеуште </w:t>
      </w:r>
      <w:r w:rsidR="009E64BE" w:rsidRPr="00B201FF">
        <w:rPr>
          <w:rFonts w:ascii="Arial" w:hAnsi="Arial" w:cs="Arial"/>
          <w:color w:val="auto"/>
          <w:lang w:val="mk-MK"/>
        </w:rPr>
        <w:t xml:space="preserve">е нејасно. </w:t>
      </w:r>
    </w:p>
    <w:p w:rsidR="00BE5216" w:rsidRDefault="00BE5216" w:rsidP="00517DC5">
      <w:pPr>
        <w:pStyle w:val="Default"/>
        <w:rPr>
          <w:rFonts w:ascii="Arial" w:hAnsi="Arial" w:cs="Arial"/>
          <w:lang w:val="mk-MK"/>
        </w:rPr>
      </w:pPr>
    </w:p>
    <w:p w:rsidR="00EC18C2" w:rsidRPr="00462398" w:rsidRDefault="0093385E" w:rsidP="00462398">
      <w:pPr>
        <w:pStyle w:val="NoSpacing"/>
        <w:ind w:firstLine="720"/>
        <w:jc w:val="both"/>
        <w:rPr>
          <w:rFonts w:ascii="Arial" w:hAnsi="Arial" w:cs="Arial"/>
          <w:lang w:val="mk-MK"/>
        </w:rPr>
      </w:pPr>
      <w:r>
        <w:rPr>
          <w:rFonts w:ascii="Arial" w:hAnsi="Arial" w:cs="Arial"/>
          <w:lang w:val="mk-MK"/>
        </w:rPr>
        <w:lastRenderedPageBreak/>
        <w:t>Во оваа</w:t>
      </w:r>
      <w:r w:rsidR="00EC18C2">
        <w:rPr>
          <w:rFonts w:ascii="Arial" w:hAnsi="Arial" w:cs="Arial"/>
          <w:lang w:val="mk-MK"/>
        </w:rPr>
        <w:t xml:space="preserve"> студија беа користени само вкупните хидропероксиди, како биомарк</w:t>
      </w:r>
      <w:r w:rsidR="00B201FF">
        <w:rPr>
          <w:rFonts w:ascii="Arial" w:hAnsi="Arial" w:cs="Arial"/>
          <w:lang w:val="mk-MK"/>
        </w:rPr>
        <w:t xml:space="preserve">ери за липидната пероксидација </w:t>
      </w:r>
      <w:r w:rsidR="00EC18C2">
        <w:rPr>
          <w:rFonts w:ascii="Arial" w:hAnsi="Arial" w:cs="Arial"/>
          <w:lang w:val="mk-MK"/>
        </w:rPr>
        <w:t>кај пациентите со КАБ. Потребно е, во иднина, овие анализи да се користат како дел од панелот на познати биомаркери и нови биомаркери и заедно со други клинички наоди, како и одредување на концентрацијата на антиоксидантите, да се дојде до поцелосен увид во оценка на оксидативн</w:t>
      </w:r>
      <w:r w:rsidR="00CE2EA4">
        <w:rPr>
          <w:rFonts w:ascii="Arial" w:hAnsi="Arial" w:cs="Arial"/>
          <w:lang w:val="mk-MK"/>
        </w:rPr>
        <w:t xml:space="preserve">иот статус, со цел </w:t>
      </w:r>
      <w:r w:rsidR="00EC18C2">
        <w:rPr>
          <w:rFonts w:ascii="Arial" w:hAnsi="Arial" w:cs="Arial"/>
          <w:lang w:val="mk-MK"/>
        </w:rPr>
        <w:t>соодветно</w:t>
      </w:r>
      <w:r w:rsidR="00CE2EA4">
        <w:rPr>
          <w:rFonts w:ascii="Arial" w:hAnsi="Arial" w:cs="Arial"/>
          <w:lang w:val="mk-MK"/>
        </w:rPr>
        <w:t xml:space="preserve"> да се</w:t>
      </w:r>
      <w:r w:rsidR="00EC18C2">
        <w:rPr>
          <w:rFonts w:ascii="Arial" w:hAnsi="Arial" w:cs="Arial"/>
          <w:lang w:val="mk-MK"/>
        </w:rPr>
        <w:t xml:space="preserve"> делува кон превенција или одреден третман при лекувањето на пациентите со КАБ. </w:t>
      </w:r>
    </w:p>
    <w:p w:rsidR="00B201FF" w:rsidRDefault="00B201FF">
      <w:pPr>
        <w:rPr>
          <w:rFonts w:ascii="Arial" w:hAnsi="Arial" w:cs="Arial"/>
          <w:b/>
          <w:sz w:val="24"/>
          <w:szCs w:val="24"/>
          <w:lang w:val="mk-MK"/>
        </w:rPr>
      </w:pPr>
    </w:p>
    <w:p w:rsidR="00B201FF" w:rsidRDefault="00B201FF">
      <w:pPr>
        <w:rPr>
          <w:rFonts w:ascii="Arial" w:hAnsi="Arial" w:cs="Arial"/>
          <w:b/>
          <w:sz w:val="24"/>
          <w:szCs w:val="24"/>
          <w:lang w:val="mk-MK"/>
        </w:rPr>
      </w:pPr>
    </w:p>
    <w:p w:rsidR="00B201FF" w:rsidRDefault="00B201FF">
      <w:pPr>
        <w:rPr>
          <w:rFonts w:ascii="Arial" w:hAnsi="Arial" w:cs="Arial"/>
          <w:b/>
          <w:sz w:val="24"/>
          <w:szCs w:val="24"/>
          <w:lang w:val="mk-MK"/>
        </w:rPr>
      </w:pPr>
    </w:p>
    <w:p w:rsidR="00B201FF" w:rsidRDefault="00B201FF">
      <w:pPr>
        <w:rPr>
          <w:rFonts w:ascii="Arial" w:hAnsi="Arial" w:cs="Arial"/>
          <w:b/>
          <w:sz w:val="24"/>
          <w:szCs w:val="24"/>
          <w:lang w:val="mk-MK"/>
        </w:rPr>
      </w:pPr>
    </w:p>
    <w:p w:rsidR="00B201FF" w:rsidRDefault="00B201FF">
      <w:pPr>
        <w:rPr>
          <w:rFonts w:ascii="Arial" w:hAnsi="Arial" w:cs="Arial"/>
          <w:b/>
          <w:sz w:val="24"/>
          <w:szCs w:val="24"/>
          <w:lang w:val="mk-MK"/>
        </w:rPr>
      </w:pPr>
    </w:p>
    <w:p w:rsidR="00B201FF" w:rsidRDefault="00B201FF">
      <w:pPr>
        <w:rPr>
          <w:rFonts w:ascii="Arial" w:hAnsi="Arial" w:cs="Arial"/>
          <w:b/>
          <w:sz w:val="24"/>
          <w:szCs w:val="24"/>
          <w:lang w:val="mk-MK"/>
        </w:rPr>
      </w:pPr>
    </w:p>
    <w:p w:rsidR="00CA2DF8" w:rsidRDefault="00CA2DF8">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F52FEB" w:rsidRDefault="00F52FEB">
      <w:pPr>
        <w:rPr>
          <w:rFonts w:ascii="Arial" w:hAnsi="Arial" w:cs="Arial"/>
          <w:b/>
          <w:sz w:val="24"/>
          <w:szCs w:val="24"/>
          <w:lang w:val="mk-MK"/>
        </w:rPr>
      </w:pPr>
    </w:p>
    <w:p w:rsidR="00465D6F" w:rsidRDefault="00465D6F">
      <w:pPr>
        <w:rPr>
          <w:rFonts w:ascii="Arial" w:hAnsi="Arial" w:cs="Arial"/>
          <w:b/>
          <w:sz w:val="24"/>
          <w:szCs w:val="24"/>
          <w:lang w:val="mk-MK"/>
        </w:rPr>
      </w:pPr>
    </w:p>
    <w:p w:rsidR="00AD7AB8" w:rsidRPr="006710EE" w:rsidRDefault="00AD7AB8">
      <w:pPr>
        <w:rPr>
          <w:rFonts w:ascii="Arial" w:hAnsi="Arial" w:cs="Arial"/>
          <w:b/>
          <w:lang w:val="mk-MK"/>
        </w:rPr>
      </w:pPr>
      <w:r w:rsidRPr="006710EE">
        <w:rPr>
          <w:rFonts w:ascii="Arial" w:hAnsi="Arial" w:cs="Arial"/>
          <w:b/>
          <w:lang w:val="mk-MK"/>
        </w:rPr>
        <w:lastRenderedPageBreak/>
        <w:t>ЛИТЕРАТУРА</w:t>
      </w:r>
    </w:p>
    <w:p w:rsidR="0022013A" w:rsidRPr="006710EE" w:rsidRDefault="0022013A" w:rsidP="0022013A">
      <w:pPr>
        <w:autoSpaceDE w:val="0"/>
        <w:autoSpaceDN w:val="0"/>
        <w:adjustRightInd w:val="0"/>
        <w:spacing w:after="0" w:line="240" w:lineRule="auto"/>
        <w:jc w:val="both"/>
        <w:rPr>
          <w:rFonts w:ascii="Arial" w:hAnsi="Arial" w:cs="Arial"/>
          <w:lang w:val="mk-MK"/>
        </w:rPr>
      </w:pPr>
      <w:r w:rsidRPr="006710EE">
        <w:rPr>
          <w:rFonts w:ascii="Arial" w:hAnsi="Arial" w:cs="Arial"/>
        </w:rPr>
        <w:t xml:space="preserve">1. Ross R. Atherosclerosis: an inflammatory disease. </w:t>
      </w:r>
      <w:r w:rsidRPr="006710EE">
        <w:rPr>
          <w:rFonts w:ascii="Arial" w:hAnsi="Arial" w:cs="Arial"/>
          <w:i/>
          <w:iCs/>
        </w:rPr>
        <w:t>N Engl J Med</w:t>
      </w:r>
      <w:r w:rsidR="009B1B56" w:rsidRPr="006710EE">
        <w:rPr>
          <w:rFonts w:ascii="Arial" w:hAnsi="Arial" w:cs="Arial"/>
        </w:rPr>
        <w:t>. 1999;</w:t>
      </w:r>
      <w:r w:rsidR="009B1B56" w:rsidRPr="006710EE">
        <w:rPr>
          <w:rFonts w:ascii="Arial" w:hAnsi="Arial" w:cs="Arial"/>
          <w:lang w:val="mk-MK"/>
        </w:rPr>
        <w:t xml:space="preserve"> </w:t>
      </w:r>
      <w:r w:rsidR="00FB1AC3" w:rsidRPr="006710EE">
        <w:rPr>
          <w:rFonts w:ascii="Arial" w:hAnsi="Arial" w:cs="Arial"/>
        </w:rPr>
        <w:t>340(2):115–126</w:t>
      </w:r>
    </w:p>
    <w:p w:rsidR="00400719" w:rsidRPr="006710EE" w:rsidRDefault="00400719" w:rsidP="0022013A">
      <w:pPr>
        <w:autoSpaceDE w:val="0"/>
        <w:autoSpaceDN w:val="0"/>
        <w:adjustRightInd w:val="0"/>
        <w:spacing w:after="0" w:line="240" w:lineRule="auto"/>
        <w:jc w:val="both"/>
        <w:rPr>
          <w:rFonts w:ascii="Arial" w:hAnsi="Arial" w:cs="Arial"/>
          <w:lang w:val="mk-MK"/>
        </w:rPr>
      </w:pPr>
    </w:p>
    <w:p w:rsidR="0022013A" w:rsidRPr="006710EE" w:rsidRDefault="001837FB" w:rsidP="0022013A">
      <w:pPr>
        <w:jc w:val="both"/>
        <w:rPr>
          <w:rFonts w:ascii="Arial" w:hAnsi="Arial" w:cs="Arial"/>
          <w:lang w:val="mk-MK"/>
        </w:rPr>
      </w:pPr>
      <w:r w:rsidRPr="006710EE">
        <w:rPr>
          <w:rFonts w:ascii="Arial" w:hAnsi="Arial" w:cs="Arial"/>
          <w:lang w:val="mk-MK"/>
        </w:rPr>
        <w:t>2</w:t>
      </w:r>
      <w:r w:rsidR="0022013A" w:rsidRPr="006710EE">
        <w:rPr>
          <w:rFonts w:ascii="Arial" w:hAnsi="Arial" w:cs="Arial"/>
        </w:rPr>
        <w:t>. Hrbac J, Kohen R</w:t>
      </w:r>
      <w:r w:rsidR="0022013A" w:rsidRPr="006710EE">
        <w:rPr>
          <w:rFonts w:ascii="Arial" w:hAnsi="Arial" w:cs="Arial"/>
          <w:lang w:val="en-GB"/>
        </w:rPr>
        <w:t xml:space="preserve">. </w:t>
      </w:r>
      <w:r w:rsidR="0022013A" w:rsidRPr="006710EE">
        <w:rPr>
          <w:rFonts w:ascii="Arial" w:hAnsi="Arial" w:cs="Arial"/>
        </w:rPr>
        <w:t>Biological redox activity: Its importance, methods</w:t>
      </w:r>
      <w:r w:rsidR="0022013A" w:rsidRPr="006710EE">
        <w:rPr>
          <w:rFonts w:ascii="Arial" w:hAnsi="Arial" w:cs="Arial"/>
          <w:lang w:val="en-GB"/>
        </w:rPr>
        <w:t xml:space="preserve"> </w:t>
      </w:r>
      <w:r w:rsidR="0022013A" w:rsidRPr="006710EE">
        <w:rPr>
          <w:rFonts w:ascii="Arial" w:hAnsi="Arial" w:cs="Arial"/>
        </w:rPr>
        <w:t xml:space="preserve">for its quanti. </w:t>
      </w:r>
      <w:proofErr w:type="gramStart"/>
      <w:r w:rsidR="0022013A" w:rsidRPr="006710EE">
        <w:rPr>
          <w:rFonts w:ascii="Arial" w:hAnsi="Arial" w:cs="Arial"/>
        </w:rPr>
        <w:t>cation</w:t>
      </w:r>
      <w:proofErr w:type="gramEnd"/>
      <w:r w:rsidR="0022013A" w:rsidRPr="006710EE">
        <w:rPr>
          <w:rFonts w:ascii="Arial" w:hAnsi="Arial" w:cs="Arial"/>
        </w:rPr>
        <w:t xml:space="preserve"> and implication for health and disease. </w:t>
      </w:r>
      <w:r w:rsidR="0022013A" w:rsidRPr="006710EE">
        <w:rPr>
          <w:rFonts w:ascii="Arial" w:hAnsi="Arial" w:cs="Arial"/>
          <w:i/>
        </w:rPr>
        <w:t>Drug</w:t>
      </w:r>
      <w:r w:rsidR="0022013A" w:rsidRPr="006710EE">
        <w:rPr>
          <w:rFonts w:ascii="Arial" w:hAnsi="Arial" w:cs="Arial"/>
          <w:i/>
          <w:lang w:val="en-GB"/>
        </w:rPr>
        <w:t xml:space="preserve"> </w:t>
      </w:r>
      <w:r w:rsidR="0022013A" w:rsidRPr="006710EE">
        <w:rPr>
          <w:rFonts w:ascii="Arial" w:hAnsi="Arial" w:cs="Arial"/>
          <w:i/>
        </w:rPr>
        <w:t>Develop Res</w:t>
      </w:r>
      <w:r w:rsidR="009B1B56" w:rsidRPr="006710EE">
        <w:rPr>
          <w:rFonts w:ascii="Arial" w:hAnsi="Arial" w:cs="Arial"/>
          <w:lang w:val="mk-MK"/>
        </w:rPr>
        <w:t xml:space="preserve">. </w:t>
      </w:r>
      <w:r w:rsidR="0022013A" w:rsidRPr="006710EE">
        <w:rPr>
          <w:rFonts w:ascii="Arial" w:hAnsi="Arial" w:cs="Arial"/>
          <w:lang w:val="en-GB"/>
        </w:rPr>
        <w:t>2000;</w:t>
      </w:r>
      <w:r w:rsidR="009B1B56" w:rsidRPr="006710EE">
        <w:rPr>
          <w:rFonts w:ascii="Arial" w:hAnsi="Arial" w:cs="Arial"/>
          <w:lang w:val="mk-MK"/>
        </w:rPr>
        <w:t xml:space="preserve"> </w:t>
      </w:r>
      <w:r w:rsidR="00FB1AC3" w:rsidRPr="006710EE">
        <w:rPr>
          <w:rFonts w:ascii="Arial" w:hAnsi="Arial" w:cs="Arial"/>
        </w:rPr>
        <w:t>50:516–27</w:t>
      </w:r>
    </w:p>
    <w:p w:rsidR="0022013A" w:rsidRPr="006710EE" w:rsidRDefault="001837FB" w:rsidP="0022013A">
      <w:pPr>
        <w:jc w:val="both"/>
        <w:rPr>
          <w:rFonts w:ascii="Arial" w:hAnsi="Arial" w:cs="Arial"/>
          <w:lang w:val="mk-MK"/>
        </w:rPr>
      </w:pPr>
      <w:r w:rsidRPr="006710EE">
        <w:rPr>
          <w:rFonts w:ascii="Arial" w:hAnsi="Arial" w:cs="Arial"/>
          <w:lang w:val="mk-MK"/>
        </w:rPr>
        <w:t>3</w:t>
      </w:r>
      <w:r w:rsidR="0022013A" w:rsidRPr="006710EE">
        <w:rPr>
          <w:rFonts w:ascii="Arial" w:hAnsi="Arial" w:cs="Arial"/>
        </w:rPr>
        <w:t>. Jones DP, Carlson JL, Mody VC, Cai J, Lynn MJ, Sternberg P</w:t>
      </w:r>
      <w:r w:rsidR="0022013A" w:rsidRPr="006710EE">
        <w:rPr>
          <w:rFonts w:ascii="Arial" w:hAnsi="Arial" w:cs="Arial"/>
          <w:lang w:val="en-GB"/>
        </w:rPr>
        <w:t xml:space="preserve">. </w:t>
      </w:r>
      <w:r w:rsidR="0022013A" w:rsidRPr="006710EE">
        <w:rPr>
          <w:rFonts w:ascii="Arial" w:hAnsi="Arial" w:cs="Arial"/>
        </w:rPr>
        <w:t>Redox state of glutathione in human plasma.</w:t>
      </w:r>
      <w:r w:rsidR="0022013A" w:rsidRPr="006710EE">
        <w:rPr>
          <w:rFonts w:ascii="Arial" w:hAnsi="Arial" w:cs="Arial"/>
          <w:lang w:val="en-GB"/>
        </w:rPr>
        <w:t xml:space="preserve"> </w:t>
      </w:r>
      <w:r w:rsidR="0022013A" w:rsidRPr="006710EE">
        <w:rPr>
          <w:rFonts w:ascii="Arial" w:hAnsi="Arial" w:cs="Arial"/>
          <w:i/>
        </w:rPr>
        <w:t>Free Radic Biol Med</w:t>
      </w:r>
      <w:r w:rsidR="009B1B56" w:rsidRPr="006710EE">
        <w:rPr>
          <w:rFonts w:ascii="Arial" w:hAnsi="Arial" w:cs="Arial"/>
          <w:i/>
          <w:lang w:val="mk-MK"/>
        </w:rPr>
        <w:t>.</w:t>
      </w:r>
      <w:r w:rsidR="0022013A" w:rsidRPr="006710EE">
        <w:rPr>
          <w:rFonts w:ascii="Arial" w:hAnsi="Arial" w:cs="Arial"/>
        </w:rPr>
        <w:t xml:space="preserve"> </w:t>
      </w:r>
      <w:r w:rsidR="0022013A" w:rsidRPr="006710EE">
        <w:rPr>
          <w:rFonts w:ascii="Arial" w:hAnsi="Arial" w:cs="Arial"/>
          <w:lang w:val="en-GB"/>
        </w:rPr>
        <w:t>2000;</w:t>
      </w:r>
      <w:r w:rsidR="009B1B56" w:rsidRPr="006710EE">
        <w:rPr>
          <w:rFonts w:ascii="Arial" w:hAnsi="Arial" w:cs="Arial"/>
          <w:lang w:val="mk-MK"/>
        </w:rPr>
        <w:t xml:space="preserve"> </w:t>
      </w:r>
      <w:r w:rsidR="0022013A" w:rsidRPr="006710EE">
        <w:rPr>
          <w:rFonts w:ascii="Arial" w:hAnsi="Arial" w:cs="Arial"/>
        </w:rPr>
        <w:t>28:625–35</w:t>
      </w:r>
    </w:p>
    <w:p w:rsidR="0022013A" w:rsidRPr="006710EE" w:rsidRDefault="001837FB" w:rsidP="0022013A">
      <w:pPr>
        <w:jc w:val="both"/>
        <w:rPr>
          <w:rFonts w:ascii="Arial" w:hAnsi="Arial" w:cs="Arial"/>
          <w:lang w:val="mk-MK"/>
        </w:rPr>
      </w:pPr>
      <w:r w:rsidRPr="006710EE">
        <w:rPr>
          <w:rFonts w:ascii="Arial" w:hAnsi="Arial" w:cs="Arial"/>
          <w:lang w:val="mk-MK"/>
        </w:rPr>
        <w:t>4</w:t>
      </w:r>
      <w:r w:rsidR="0022013A" w:rsidRPr="006710EE">
        <w:rPr>
          <w:rFonts w:ascii="Arial" w:hAnsi="Arial" w:cs="Arial"/>
        </w:rPr>
        <w:t>. Schafer FQ, Buettner GR</w:t>
      </w:r>
      <w:r w:rsidR="0022013A" w:rsidRPr="006710EE">
        <w:rPr>
          <w:rFonts w:ascii="Arial" w:hAnsi="Arial" w:cs="Arial"/>
          <w:lang w:val="en-GB"/>
        </w:rPr>
        <w:t xml:space="preserve">. </w:t>
      </w:r>
      <w:r w:rsidR="0022013A" w:rsidRPr="006710EE">
        <w:rPr>
          <w:rFonts w:ascii="Arial" w:hAnsi="Arial" w:cs="Arial"/>
        </w:rPr>
        <w:t>Redox environments of the cell as viewed</w:t>
      </w:r>
      <w:r w:rsidR="0022013A" w:rsidRPr="006710EE">
        <w:rPr>
          <w:rFonts w:ascii="Arial" w:hAnsi="Arial" w:cs="Arial"/>
          <w:lang w:val="en-GB"/>
        </w:rPr>
        <w:t xml:space="preserve"> </w:t>
      </w:r>
      <w:r w:rsidR="0022013A" w:rsidRPr="006710EE">
        <w:rPr>
          <w:rFonts w:ascii="Arial" w:hAnsi="Arial" w:cs="Arial"/>
        </w:rPr>
        <w:t xml:space="preserve">through the redox state of the glutathione disul. </w:t>
      </w:r>
      <w:proofErr w:type="gramStart"/>
      <w:r w:rsidR="0022013A" w:rsidRPr="006710EE">
        <w:rPr>
          <w:rFonts w:ascii="Arial" w:hAnsi="Arial" w:cs="Arial"/>
        </w:rPr>
        <w:t>de/glutathione</w:t>
      </w:r>
      <w:proofErr w:type="gramEnd"/>
      <w:r w:rsidR="0022013A" w:rsidRPr="006710EE">
        <w:rPr>
          <w:rFonts w:ascii="Arial" w:hAnsi="Arial" w:cs="Arial"/>
        </w:rPr>
        <w:t xml:space="preserve"> couple. </w:t>
      </w:r>
      <w:r w:rsidR="0022013A" w:rsidRPr="006710EE">
        <w:rPr>
          <w:rFonts w:ascii="Arial" w:hAnsi="Arial" w:cs="Arial"/>
          <w:i/>
        </w:rPr>
        <w:t>Free</w:t>
      </w:r>
      <w:r w:rsidR="0022013A" w:rsidRPr="006710EE">
        <w:rPr>
          <w:rFonts w:ascii="Arial" w:hAnsi="Arial" w:cs="Arial"/>
          <w:i/>
          <w:lang w:val="en-GB"/>
        </w:rPr>
        <w:t xml:space="preserve"> </w:t>
      </w:r>
      <w:r w:rsidR="0022013A" w:rsidRPr="006710EE">
        <w:rPr>
          <w:rFonts w:ascii="Arial" w:hAnsi="Arial" w:cs="Arial"/>
          <w:i/>
        </w:rPr>
        <w:t>Rad Biol Med</w:t>
      </w:r>
      <w:r w:rsidR="009B1B56" w:rsidRPr="006710EE">
        <w:rPr>
          <w:rFonts w:ascii="Arial" w:hAnsi="Arial" w:cs="Arial"/>
          <w:i/>
          <w:lang w:val="mk-MK"/>
        </w:rPr>
        <w:t>.</w:t>
      </w:r>
      <w:r w:rsidR="0022013A" w:rsidRPr="006710EE">
        <w:rPr>
          <w:rFonts w:ascii="Arial" w:hAnsi="Arial" w:cs="Arial"/>
        </w:rPr>
        <w:t xml:space="preserve"> </w:t>
      </w:r>
      <w:r w:rsidR="0022013A" w:rsidRPr="006710EE">
        <w:rPr>
          <w:rFonts w:ascii="Arial" w:hAnsi="Arial" w:cs="Arial"/>
          <w:lang w:val="en-GB"/>
        </w:rPr>
        <w:t>2001;</w:t>
      </w:r>
      <w:r w:rsidR="009B1B56" w:rsidRPr="006710EE">
        <w:rPr>
          <w:rFonts w:ascii="Arial" w:hAnsi="Arial" w:cs="Arial"/>
          <w:lang w:val="mk-MK"/>
        </w:rPr>
        <w:t xml:space="preserve"> </w:t>
      </w:r>
      <w:r w:rsidR="0022013A" w:rsidRPr="006710EE">
        <w:rPr>
          <w:rFonts w:ascii="Arial" w:hAnsi="Arial" w:cs="Arial"/>
        </w:rPr>
        <w:t>30:1191–212</w:t>
      </w:r>
    </w:p>
    <w:p w:rsidR="0022013A" w:rsidRPr="006710EE" w:rsidRDefault="001837FB" w:rsidP="0022013A">
      <w:pPr>
        <w:jc w:val="both"/>
        <w:rPr>
          <w:rFonts w:ascii="Arial" w:hAnsi="Arial" w:cs="Arial"/>
          <w:i/>
          <w:iCs/>
          <w:lang w:val="mk-MK"/>
        </w:rPr>
      </w:pPr>
      <w:r w:rsidRPr="006710EE">
        <w:rPr>
          <w:rFonts w:ascii="Arial" w:hAnsi="Arial" w:cs="Arial"/>
          <w:lang w:val="mk-MK"/>
        </w:rPr>
        <w:t>5</w:t>
      </w:r>
      <w:r w:rsidR="0022013A" w:rsidRPr="006710EE">
        <w:rPr>
          <w:rFonts w:ascii="Arial" w:hAnsi="Arial" w:cs="Arial"/>
          <w:lang w:val="mk-MK"/>
        </w:rPr>
        <w:t xml:space="preserve">. </w:t>
      </w:r>
      <w:r w:rsidR="0022013A" w:rsidRPr="006710EE">
        <w:rPr>
          <w:rFonts w:ascii="Arial" w:hAnsi="Arial" w:cs="Arial"/>
          <w:bCs/>
        </w:rPr>
        <w:t>Shinde</w:t>
      </w:r>
      <w:r w:rsidR="0022013A" w:rsidRPr="006710EE">
        <w:rPr>
          <w:rFonts w:ascii="Arial" w:hAnsi="Arial" w:cs="Arial"/>
          <w:bCs/>
          <w:lang w:val="mk-MK"/>
        </w:rPr>
        <w:t xml:space="preserve"> А</w:t>
      </w:r>
      <w:r w:rsidR="0022013A" w:rsidRPr="006710EE">
        <w:rPr>
          <w:rFonts w:ascii="Arial" w:hAnsi="Arial" w:cs="Arial"/>
          <w:bCs/>
        </w:rPr>
        <w:t>1, Ganu</w:t>
      </w:r>
      <w:r w:rsidR="0022013A" w:rsidRPr="006710EE">
        <w:rPr>
          <w:rFonts w:ascii="Arial" w:hAnsi="Arial" w:cs="Arial"/>
          <w:bCs/>
          <w:lang w:val="mk-MK"/>
        </w:rPr>
        <w:t xml:space="preserve"> Ј</w:t>
      </w:r>
      <w:r w:rsidR="0022013A" w:rsidRPr="006710EE">
        <w:rPr>
          <w:rFonts w:ascii="Arial" w:hAnsi="Arial" w:cs="Arial"/>
          <w:bCs/>
        </w:rPr>
        <w:t>, Naik</w:t>
      </w:r>
      <w:r w:rsidR="0022013A" w:rsidRPr="006710EE">
        <w:rPr>
          <w:rFonts w:ascii="Arial" w:hAnsi="Arial" w:cs="Arial"/>
          <w:bCs/>
          <w:lang w:val="mk-MK"/>
        </w:rPr>
        <w:t xml:space="preserve"> </w:t>
      </w:r>
      <w:r w:rsidR="0022013A" w:rsidRPr="006710EE">
        <w:rPr>
          <w:rFonts w:ascii="Arial" w:hAnsi="Arial" w:cs="Arial"/>
          <w:bCs/>
        </w:rPr>
        <w:t>P. Effect of Free Radicals &amp; Antioxidants on Oxidative Stress: A Review</w:t>
      </w:r>
      <w:r w:rsidR="0022013A" w:rsidRPr="006710EE">
        <w:rPr>
          <w:rFonts w:ascii="Arial" w:hAnsi="Arial" w:cs="Arial"/>
          <w:bCs/>
          <w:lang w:val="mk-MK"/>
        </w:rPr>
        <w:t xml:space="preserve">. </w:t>
      </w:r>
      <w:r w:rsidR="0022013A" w:rsidRPr="006710EE">
        <w:rPr>
          <w:rFonts w:ascii="Arial" w:hAnsi="Arial" w:cs="Arial"/>
          <w:i/>
          <w:iCs/>
        </w:rPr>
        <w:t>Journal of Dental &amp; Allied Sciences 2012;</w:t>
      </w:r>
      <w:r w:rsidR="009B1B56" w:rsidRPr="006710EE">
        <w:rPr>
          <w:rFonts w:ascii="Arial" w:hAnsi="Arial" w:cs="Arial"/>
          <w:i/>
          <w:iCs/>
          <w:lang w:val="mk-MK"/>
        </w:rPr>
        <w:t xml:space="preserve"> </w:t>
      </w:r>
      <w:r w:rsidR="0022013A" w:rsidRPr="006710EE">
        <w:rPr>
          <w:rFonts w:ascii="Arial" w:hAnsi="Arial" w:cs="Arial"/>
          <w:i/>
          <w:iCs/>
        </w:rPr>
        <w:t>1(2):63-66</w:t>
      </w:r>
    </w:p>
    <w:p w:rsidR="001837FB" w:rsidRPr="006710EE" w:rsidRDefault="001837FB" w:rsidP="001837FB">
      <w:pPr>
        <w:autoSpaceDE w:val="0"/>
        <w:autoSpaceDN w:val="0"/>
        <w:adjustRightInd w:val="0"/>
        <w:spacing w:after="0" w:line="240" w:lineRule="auto"/>
        <w:jc w:val="both"/>
        <w:rPr>
          <w:rFonts w:ascii="Arial" w:hAnsi="Arial" w:cs="Arial"/>
          <w:lang w:val="mk-MK"/>
        </w:rPr>
      </w:pPr>
      <w:r w:rsidRPr="006710EE">
        <w:rPr>
          <w:rFonts w:ascii="Arial" w:hAnsi="Arial" w:cs="Arial"/>
          <w:iCs/>
          <w:lang w:val="mk-MK"/>
        </w:rPr>
        <w:t xml:space="preserve">6. </w:t>
      </w:r>
      <w:proofErr w:type="gramStart"/>
      <w:r w:rsidRPr="006710EE">
        <w:rPr>
          <w:rFonts w:ascii="Arial" w:hAnsi="Arial" w:cs="Arial"/>
        </w:rPr>
        <w:t>Halliwell B. Biochemistry of Oxidative Stress.</w:t>
      </w:r>
      <w:proofErr w:type="gramEnd"/>
      <w:r w:rsidRPr="006710EE">
        <w:rPr>
          <w:rFonts w:ascii="Arial" w:hAnsi="Arial" w:cs="Arial"/>
        </w:rPr>
        <w:t xml:space="preserve"> </w:t>
      </w:r>
      <w:r w:rsidRPr="006710EE">
        <w:rPr>
          <w:rFonts w:ascii="Arial" w:hAnsi="Arial" w:cs="Arial"/>
          <w:i/>
        </w:rPr>
        <w:t>Biochem Soc Trans</w:t>
      </w:r>
      <w:r w:rsidRPr="006710EE">
        <w:rPr>
          <w:rFonts w:ascii="Arial" w:hAnsi="Arial" w:cs="Arial"/>
        </w:rPr>
        <w:t>. 2007;</w:t>
      </w:r>
      <w:r w:rsidRPr="006710EE">
        <w:rPr>
          <w:rFonts w:ascii="Arial" w:hAnsi="Arial" w:cs="Arial"/>
          <w:lang w:val="mk-MK"/>
        </w:rPr>
        <w:t xml:space="preserve"> </w:t>
      </w:r>
      <w:r w:rsidRPr="006710EE">
        <w:rPr>
          <w:rFonts w:ascii="Arial" w:hAnsi="Arial" w:cs="Arial"/>
        </w:rPr>
        <w:t>35:1147-50</w:t>
      </w:r>
    </w:p>
    <w:p w:rsidR="001837FB" w:rsidRPr="006710EE" w:rsidRDefault="001837FB" w:rsidP="001837FB">
      <w:pPr>
        <w:autoSpaceDE w:val="0"/>
        <w:autoSpaceDN w:val="0"/>
        <w:adjustRightInd w:val="0"/>
        <w:spacing w:after="0" w:line="240" w:lineRule="auto"/>
        <w:jc w:val="both"/>
        <w:rPr>
          <w:rFonts w:ascii="Arial" w:hAnsi="Arial" w:cs="Arial"/>
          <w:lang w:val="mk-MK"/>
        </w:rPr>
      </w:pPr>
    </w:p>
    <w:p w:rsidR="001837FB" w:rsidRPr="006710EE" w:rsidRDefault="0062439D" w:rsidP="001837FB">
      <w:pPr>
        <w:autoSpaceDE w:val="0"/>
        <w:autoSpaceDN w:val="0"/>
        <w:adjustRightInd w:val="0"/>
        <w:spacing w:after="0" w:line="240" w:lineRule="auto"/>
        <w:jc w:val="both"/>
        <w:rPr>
          <w:rFonts w:ascii="Arial" w:hAnsi="Arial" w:cs="Arial"/>
          <w:lang w:val="mk-MK"/>
        </w:rPr>
      </w:pPr>
      <w:r w:rsidRPr="006710EE">
        <w:rPr>
          <w:rFonts w:ascii="Arial" w:hAnsi="Arial" w:cs="Arial"/>
          <w:lang w:val="mk-MK"/>
        </w:rPr>
        <w:t>7</w:t>
      </w:r>
      <w:r w:rsidR="001837FB" w:rsidRPr="006710EE">
        <w:rPr>
          <w:rFonts w:ascii="Arial" w:hAnsi="Arial" w:cs="Arial"/>
          <w:lang w:val="mk-MK"/>
        </w:rPr>
        <w:t>.</w:t>
      </w:r>
      <w:r w:rsidR="001837FB" w:rsidRPr="006710EE">
        <w:rPr>
          <w:rFonts w:ascii="Arial" w:hAnsi="Arial" w:cs="Arial"/>
        </w:rPr>
        <w:t xml:space="preserve"> Cristina Polidori M, Pratico D, Savino K, Rokach J, Stahl W. and Mecocci P</w:t>
      </w:r>
      <w:r w:rsidR="001837FB" w:rsidRPr="006710EE">
        <w:rPr>
          <w:rFonts w:ascii="Arial" w:hAnsi="Arial" w:cs="Arial"/>
          <w:lang w:val="mk-MK"/>
        </w:rPr>
        <w:t>.</w:t>
      </w:r>
      <w:r w:rsidR="001837FB" w:rsidRPr="006710EE">
        <w:rPr>
          <w:rFonts w:ascii="Arial" w:hAnsi="Arial" w:cs="Arial"/>
        </w:rPr>
        <w:t xml:space="preserve"> Increased F2 iso-prostane plasma levels in patients with congestive heart failure are correlated with antioxidant status and disease severity. </w:t>
      </w:r>
      <w:r w:rsidR="001837FB" w:rsidRPr="006710EE">
        <w:rPr>
          <w:rFonts w:ascii="Arial" w:hAnsi="Arial" w:cs="Arial"/>
          <w:i/>
          <w:iCs/>
        </w:rPr>
        <w:t>Journal of Cardiac Failure</w:t>
      </w:r>
      <w:r w:rsidR="001837FB" w:rsidRPr="006710EE">
        <w:rPr>
          <w:rFonts w:ascii="Arial" w:hAnsi="Arial" w:cs="Arial"/>
          <w:lang w:val="mk-MK"/>
        </w:rPr>
        <w:t xml:space="preserve"> 2004;</w:t>
      </w:r>
      <w:r w:rsidR="001837FB" w:rsidRPr="006710EE">
        <w:rPr>
          <w:rFonts w:ascii="Arial" w:hAnsi="Arial" w:cs="Arial"/>
        </w:rPr>
        <w:t xml:space="preserve"> </w:t>
      </w:r>
      <w:r w:rsidR="001837FB" w:rsidRPr="006710EE">
        <w:rPr>
          <w:rFonts w:ascii="Arial" w:hAnsi="Arial" w:cs="Arial"/>
          <w:bCs/>
        </w:rPr>
        <w:t>10</w:t>
      </w:r>
      <w:r w:rsidR="001837FB" w:rsidRPr="006710EE">
        <w:rPr>
          <w:rFonts w:ascii="Arial" w:hAnsi="Arial" w:cs="Arial"/>
          <w:lang w:val="mk-MK"/>
        </w:rPr>
        <w:t>:</w:t>
      </w:r>
      <w:r w:rsidR="001837FB" w:rsidRPr="006710EE">
        <w:rPr>
          <w:rFonts w:ascii="Arial" w:hAnsi="Arial" w:cs="Arial"/>
        </w:rPr>
        <w:t>334-338</w:t>
      </w:r>
    </w:p>
    <w:p w:rsidR="001837FB" w:rsidRPr="006710EE" w:rsidRDefault="001837FB" w:rsidP="001837FB">
      <w:pPr>
        <w:autoSpaceDE w:val="0"/>
        <w:autoSpaceDN w:val="0"/>
        <w:adjustRightInd w:val="0"/>
        <w:spacing w:after="0" w:line="240" w:lineRule="auto"/>
        <w:jc w:val="both"/>
        <w:rPr>
          <w:rFonts w:ascii="Arial" w:hAnsi="Arial" w:cs="Arial"/>
        </w:rPr>
      </w:pPr>
    </w:p>
    <w:p w:rsidR="001837FB" w:rsidRPr="006710EE" w:rsidRDefault="0062439D" w:rsidP="001837FB">
      <w:pPr>
        <w:autoSpaceDE w:val="0"/>
        <w:autoSpaceDN w:val="0"/>
        <w:adjustRightInd w:val="0"/>
        <w:spacing w:after="0" w:line="240" w:lineRule="auto"/>
        <w:jc w:val="both"/>
        <w:rPr>
          <w:rFonts w:ascii="Arial" w:hAnsi="Arial" w:cs="Arial"/>
          <w:lang w:val="mk-MK"/>
        </w:rPr>
      </w:pPr>
      <w:r w:rsidRPr="006710EE">
        <w:rPr>
          <w:rFonts w:ascii="Arial" w:hAnsi="Arial" w:cs="Arial"/>
          <w:lang w:val="mk-MK"/>
        </w:rPr>
        <w:t>8</w:t>
      </w:r>
      <w:r w:rsidR="001837FB" w:rsidRPr="006710EE">
        <w:rPr>
          <w:rFonts w:ascii="Arial" w:hAnsi="Arial" w:cs="Arial"/>
          <w:lang w:val="mk-MK"/>
        </w:rPr>
        <w:t>.</w:t>
      </w:r>
      <w:r w:rsidR="001837FB" w:rsidRPr="006710EE">
        <w:rPr>
          <w:rFonts w:ascii="Arial" w:hAnsi="Arial" w:cs="Arial"/>
        </w:rPr>
        <w:t xml:space="preserve"> </w:t>
      </w:r>
      <w:proofErr w:type="gramStart"/>
      <w:r w:rsidR="001837FB" w:rsidRPr="006710EE">
        <w:rPr>
          <w:rFonts w:ascii="Arial" w:hAnsi="Arial" w:cs="Arial"/>
        </w:rPr>
        <w:t>de</w:t>
      </w:r>
      <w:proofErr w:type="gramEnd"/>
      <w:r w:rsidR="001837FB" w:rsidRPr="006710EE">
        <w:rPr>
          <w:rFonts w:ascii="Arial" w:hAnsi="Arial" w:cs="Arial"/>
        </w:rPr>
        <w:t xml:space="preserve"> Champlain J, Wu R, Girouard H, </w:t>
      </w:r>
      <w:r w:rsidR="001837FB" w:rsidRPr="006710EE">
        <w:rPr>
          <w:rFonts w:ascii="Arial" w:hAnsi="Arial" w:cs="Arial"/>
          <w:i/>
          <w:iCs/>
        </w:rPr>
        <w:t>et al.</w:t>
      </w:r>
      <w:r w:rsidR="001837FB" w:rsidRPr="006710EE">
        <w:rPr>
          <w:rFonts w:ascii="Arial" w:hAnsi="Arial" w:cs="Arial"/>
          <w:i/>
          <w:iCs/>
          <w:lang w:val="mk-MK"/>
        </w:rPr>
        <w:t xml:space="preserve"> </w:t>
      </w:r>
      <w:r w:rsidR="001837FB" w:rsidRPr="006710EE">
        <w:rPr>
          <w:rFonts w:ascii="Arial" w:hAnsi="Arial" w:cs="Arial"/>
        </w:rPr>
        <w:t xml:space="preserve">Oxidative stress in hypertension. </w:t>
      </w:r>
      <w:r w:rsidR="001837FB" w:rsidRPr="006710EE">
        <w:rPr>
          <w:rFonts w:ascii="Arial" w:hAnsi="Arial" w:cs="Arial"/>
          <w:i/>
          <w:iCs/>
        </w:rPr>
        <w:t>Clinical and Experimental Hypertension</w:t>
      </w:r>
      <w:r w:rsidR="001837FB" w:rsidRPr="006710EE">
        <w:rPr>
          <w:rFonts w:ascii="Arial" w:hAnsi="Arial" w:cs="Arial"/>
          <w:lang w:val="mk-MK"/>
        </w:rPr>
        <w:t xml:space="preserve"> 2004; </w:t>
      </w:r>
      <w:r w:rsidR="001837FB" w:rsidRPr="006710EE">
        <w:rPr>
          <w:rFonts w:ascii="Arial" w:hAnsi="Arial" w:cs="Arial"/>
          <w:bCs/>
        </w:rPr>
        <w:t>26</w:t>
      </w:r>
      <w:r w:rsidR="001837FB" w:rsidRPr="006710EE">
        <w:rPr>
          <w:rFonts w:ascii="Arial" w:hAnsi="Arial" w:cs="Arial"/>
          <w:lang w:val="mk-MK"/>
        </w:rPr>
        <w:t>:</w:t>
      </w:r>
      <w:r w:rsidR="001837FB" w:rsidRPr="006710EE">
        <w:rPr>
          <w:rFonts w:ascii="Arial" w:hAnsi="Arial" w:cs="Arial"/>
        </w:rPr>
        <w:t>593-601</w:t>
      </w:r>
    </w:p>
    <w:p w:rsidR="001837FB" w:rsidRPr="006710EE" w:rsidRDefault="001837FB" w:rsidP="001837FB">
      <w:pPr>
        <w:autoSpaceDE w:val="0"/>
        <w:autoSpaceDN w:val="0"/>
        <w:adjustRightInd w:val="0"/>
        <w:spacing w:after="0" w:line="240" w:lineRule="auto"/>
        <w:jc w:val="both"/>
        <w:rPr>
          <w:rFonts w:ascii="Arial" w:hAnsi="Arial" w:cs="Arial"/>
        </w:rPr>
      </w:pPr>
    </w:p>
    <w:p w:rsidR="001837FB" w:rsidRPr="006710EE" w:rsidRDefault="0062439D" w:rsidP="001837FB">
      <w:pPr>
        <w:autoSpaceDE w:val="0"/>
        <w:autoSpaceDN w:val="0"/>
        <w:adjustRightInd w:val="0"/>
        <w:spacing w:after="0" w:line="240" w:lineRule="auto"/>
        <w:jc w:val="both"/>
        <w:rPr>
          <w:rFonts w:ascii="Arial" w:hAnsi="Arial" w:cs="Arial"/>
        </w:rPr>
      </w:pPr>
      <w:r w:rsidRPr="006710EE">
        <w:rPr>
          <w:rFonts w:ascii="Arial" w:hAnsi="Arial" w:cs="Arial"/>
          <w:lang w:val="mk-MK"/>
        </w:rPr>
        <w:t>9</w:t>
      </w:r>
      <w:r w:rsidR="001837FB" w:rsidRPr="006710EE">
        <w:rPr>
          <w:rFonts w:ascii="Arial" w:hAnsi="Arial" w:cs="Arial"/>
          <w:lang w:val="mk-MK"/>
        </w:rPr>
        <w:t>.</w:t>
      </w:r>
      <w:r w:rsidR="001837FB" w:rsidRPr="006710EE">
        <w:rPr>
          <w:rFonts w:ascii="Arial" w:hAnsi="Arial" w:cs="Arial"/>
        </w:rPr>
        <w:t xml:space="preserve"> </w:t>
      </w:r>
      <w:proofErr w:type="gramStart"/>
      <w:r w:rsidR="001837FB" w:rsidRPr="006710EE">
        <w:rPr>
          <w:rFonts w:ascii="Arial" w:hAnsi="Arial" w:cs="Arial"/>
        </w:rPr>
        <w:t xml:space="preserve">Rizzo, M, Kotur-Stevuljevic, J, </w:t>
      </w:r>
      <w:r w:rsidR="001837FB" w:rsidRPr="006710EE">
        <w:rPr>
          <w:rFonts w:ascii="Arial" w:hAnsi="Arial" w:cs="Arial"/>
          <w:i/>
          <w:iCs/>
        </w:rPr>
        <w:t xml:space="preserve">et al. </w:t>
      </w:r>
      <w:r w:rsidR="001837FB" w:rsidRPr="006710EE">
        <w:rPr>
          <w:rFonts w:ascii="Arial" w:hAnsi="Arial" w:cs="Arial"/>
        </w:rPr>
        <w:t>Atherogenic dyslipidemia and oxidative stress.</w:t>
      </w:r>
      <w:proofErr w:type="gramEnd"/>
      <w:r w:rsidR="001837FB" w:rsidRPr="006710EE">
        <w:rPr>
          <w:rFonts w:ascii="Arial" w:hAnsi="Arial" w:cs="Arial"/>
        </w:rPr>
        <w:t xml:space="preserve"> </w:t>
      </w:r>
      <w:r w:rsidR="001837FB" w:rsidRPr="006710EE">
        <w:rPr>
          <w:rFonts w:ascii="Arial" w:hAnsi="Arial" w:cs="Arial"/>
          <w:i/>
          <w:iCs/>
        </w:rPr>
        <w:t>Translational Research</w:t>
      </w:r>
      <w:r w:rsidR="001837FB" w:rsidRPr="006710EE">
        <w:rPr>
          <w:rFonts w:ascii="Arial" w:hAnsi="Arial" w:cs="Arial"/>
          <w:lang w:val="mk-MK"/>
        </w:rPr>
        <w:t xml:space="preserve"> 2009; </w:t>
      </w:r>
      <w:r w:rsidR="001837FB" w:rsidRPr="006710EE">
        <w:rPr>
          <w:rFonts w:ascii="Arial" w:hAnsi="Arial" w:cs="Arial"/>
          <w:bCs/>
        </w:rPr>
        <w:t>153</w:t>
      </w:r>
      <w:r w:rsidR="001837FB" w:rsidRPr="006710EE">
        <w:rPr>
          <w:rFonts w:ascii="Arial" w:hAnsi="Arial" w:cs="Arial"/>
          <w:lang w:val="mk-MK"/>
        </w:rPr>
        <w:t>:</w:t>
      </w:r>
      <w:r w:rsidR="001837FB" w:rsidRPr="006710EE">
        <w:rPr>
          <w:rFonts w:ascii="Arial" w:hAnsi="Arial" w:cs="Arial"/>
        </w:rPr>
        <w:t xml:space="preserve">217-223 </w:t>
      </w:r>
    </w:p>
    <w:p w:rsidR="001837FB" w:rsidRPr="006710EE" w:rsidRDefault="001837FB" w:rsidP="001837FB">
      <w:pPr>
        <w:autoSpaceDE w:val="0"/>
        <w:autoSpaceDN w:val="0"/>
        <w:adjustRightInd w:val="0"/>
        <w:spacing w:after="0" w:line="240" w:lineRule="auto"/>
        <w:jc w:val="both"/>
        <w:rPr>
          <w:rFonts w:ascii="Arial" w:hAnsi="Arial" w:cs="Arial"/>
        </w:rPr>
      </w:pPr>
    </w:p>
    <w:p w:rsidR="001837FB" w:rsidRPr="006710EE" w:rsidRDefault="0062439D" w:rsidP="001837FB">
      <w:pPr>
        <w:pStyle w:val="NoSpacing"/>
        <w:jc w:val="both"/>
        <w:rPr>
          <w:rFonts w:ascii="Arial" w:hAnsi="Arial" w:cs="Arial"/>
          <w:sz w:val="22"/>
          <w:szCs w:val="22"/>
          <w:lang w:val="mk-MK"/>
        </w:rPr>
      </w:pPr>
      <w:r w:rsidRPr="006710EE">
        <w:rPr>
          <w:rFonts w:ascii="Arial" w:hAnsi="Arial" w:cs="Arial"/>
          <w:sz w:val="22"/>
          <w:szCs w:val="22"/>
        </w:rPr>
        <w:t>1</w:t>
      </w:r>
      <w:r w:rsidRPr="006710EE">
        <w:rPr>
          <w:rFonts w:ascii="Arial" w:hAnsi="Arial" w:cs="Arial"/>
          <w:sz w:val="22"/>
          <w:szCs w:val="22"/>
          <w:lang w:val="mk-MK"/>
        </w:rPr>
        <w:t>0</w:t>
      </w:r>
      <w:r w:rsidR="001837FB" w:rsidRPr="006710EE">
        <w:rPr>
          <w:rFonts w:ascii="Arial" w:hAnsi="Arial" w:cs="Arial"/>
          <w:sz w:val="22"/>
          <w:szCs w:val="22"/>
        </w:rPr>
        <w:t>.</w:t>
      </w:r>
      <w:r w:rsidR="001837FB" w:rsidRPr="006710EE">
        <w:rPr>
          <w:rFonts w:ascii="Arial" w:hAnsi="Arial" w:cs="Arial"/>
          <w:sz w:val="22"/>
          <w:szCs w:val="22"/>
          <w:lang w:val="mk-MK"/>
        </w:rPr>
        <w:t xml:space="preserve"> Kohen R, Gati I</w:t>
      </w:r>
      <w:r w:rsidR="001837FB" w:rsidRPr="006710EE">
        <w:rPr>
          <w:rFonts w:ascii="Arial" w:hAnsi="Arial" w:cs="Arial"/>
          <w:sz w:val="22"/>
          <w:szCs w:val="22"/>
          <w:lang w:val="en-GB"/>
        </w:rPr>
        <w:t xml:space="preserve">. </w:t>
      </w:r>
      <w:r w:rsidR="001837FB" w:rsidRPr="006710EE">
        <w:rPr>
          <w:rFonts w:ascii="Arial" w:hAnsi="Arial" w:cs="Arial"/>
          <w:sz w:val="22"/>
          <w:szCs w:val="22"/>
          <w:lang w:val="mk-MK"/>
        </w:rPr>
        <w:t xml:space="preserve">Skin low molecular weight antioxidants and their role in aging and in oxidative stress. </w:t>
      </w:r>
      <w:r w:rsidR="001837FB" w:rsidRPr="006710EE">
        <w:rPr>
          <w:rFonts w:ascii="Arial" w:hAnsi="Arial" w:cs="Arial"/>
          <w:i/>
          <w:sz w:val="22"/>
          <w:szCs w:val="22"/>
          <w:lang w:val="mk-MK"/>
        </w:rPr>
        <w:t>Toxicology</w:t>
      </w:r>
      <w:r w:rsidR="001837FB" w:rsidRPr="006710EE">
        <w:rPr>
          <w:rFonts w:ascii="Arial" w:hAnsi="Arial" w:cs="Arial"/>
          <w:sz w:val="22"/>
          <w:szCs w:val="22"/>
          <w:lang w:val="mk-MK"/>
        </w:rPr>
        <w:t xml:space="preserve"> </w:t>
      </w:r>
      <w:r w:rsidR="001837FB" w:rsidRPr="006710EE">
        <w:rPr>
          <w:rFonts w:ascii="Arial" w:hAnsi="Arial" w:cs="Arial"/>
          <w:sz w:val="22"/>
          <w:szCs w:val="22"/>
          <w:lang w:val="en-GB"/>
        </w:rPr>
        <w:t>2000;</w:t>
      </w:r>
      <w:r w:rsidR="001837FB" w:rsidRPr="006710EE">
        <w:rPr>
          <w:rFonts w:ascii="Arial" w:hAnsi="Arial" w:cs="Arial"/>
          <w:sz w:val="22"/>
          <w:szCs w:val="22"/>
          <w:lang w:val="mk-MK"/>
        </w:rPr>
        <w:t xml:space="preserve"> 148:149–57</w:t>
      </w:r>
    </w:p>
    <w:p w:rsidR="001837FB" w:rsidRPr="006710EE" w:rsidRDefault="001837FB" w:rsidP="0022013A">
      <w:pPr>
        <w:jc w:val="both"/>
        <w:rPr>
          <w:rFonts w:ascii="Arial" w:hAnsi="Arial" w:cs="Arial"/>
          <w:iCs/>
          <w:lang w:val="mk-MK"/>
        </w:rPr>
      </w:pPr>
    </w:p>
    <w:p w:rsidR="001837FB" w:rsidRPr="006710EE" w:rsidRDefault="0062439D" w:rsidP="001837FB">
      <w:pPr>
        <w:pStyle w:val="Default"/>
        <w:jc w:val="both"/>
        <w:rPr>
          <w:rFonts w:ascii="Arial" w:eastAsia="MinionPro-Regular" w:hAnsi="Arial" w:cs="Arial"/>
          <w:color w:val="auto"/>
          <w:sz w:val="22"/>
          <w:szCs w:val="22"/>
          <w:lang w:val="mk-MK"/>
        </w:rPr>
      </w:pPr>
      <w:r w:rsidRPr="006710EE">
        <w:rPr>
          <w:rFonts w:ascii="Arial" w:hAnsi="Arial" w:cs="Arial"/>
          <w:color w:val="auto"/>
          <w:sz w:val="22"/>
          <w:szCs w:val="22"/>
          <w:lang w:val="mk-MK"/>
        </w:rPr>
        <w:t>11</w:t>
      </w:r>
      <w:r w:rsidR="001837FB" w:rsidRPr="006710EE">
        <w:rPr>
          <w:rFonts w:ascii="Arial" w:hAnsi="Arial" w:cs="Arial"/>
          <w:color w:val="auto"/>
          <w:sz w:val="22"/>
          <w:szCs w:val="22"/>
          <w:lang w:val="mk-MK"/>
        </w:rPr>
        <w:t>.</w:t>
      </w:r>
      <w:r w:rsidR="001837FB" w:rsidRPr="006710EE">
        <w:rPr>
          <w:rFonts w:ascii="Arial" w:hAnsi="Arial" w:cs="Arial"/>
          <w:color w:val="auto"/>
          <w:sz w:val="22"/>
          <w:szCs w:val="22"/>
        </w:rPr>
        <w:t xml:space="preserve"> </w:t>
      </w:r>
      <w:proofErr w:type="gramStart"/>
      <w:r w:rsidR="001837FB" w:rsidRPr="006710EE">
        <w:rPr>
          <w:rFonts w:ascii="Arial" w:eastAsia="MinionPro-Regular" w:hAnsi="Arial" w:cs="Arial"/>
          <w:color w:val="auto"/>
          <w:sz w:val="22"/>
          <w:szCs w:val="22"/>
        </w:rPr>
        <w:t>E. H. Jansen, P. K. Beekhof, J. W. Cremers, D. Viezeliene, V.Muzakova and J. Skalicky.</w:t>
      </w:r>
      <w:proofErr w:type="gramEnd"/>
      <w:r w:rsidR="001837FB" w:rsidRPr="006710EE">
        <w:rPr>
          <w:rFonts w:ascii="Arial" w:eastAsia="MinionPro-Regular" w:hAnsi="Arial" w:cs="Arial"/>
          <w:color w:val="auto"/>
          <w:sz w:val="22"/>
          <w:szCs w:val="22"/>
        </w:rPr>
        <w:t xml:space="preserve"> </w:t>
      </w:r>
      <w:proofErr w:type="gramStart"/>
      <w:r w:rsidR="001837FB" w:rsidRPr="006710EE">
        <w:rPr>
          <w:rFonts w:ascii="Arial" w:eastAsia="MinionPro-Regular" w:hAnsi="Arial" w:cs="Arial"/>
          <w:color w:val="auto"/>
          <w:sz w:val="22"/>
          <w:szCs w:val="22"/>
        </w:rPr>
        <w:t>Long-term stability of</w:t>
      </w:r>
      <w:r w:rsidR="001837FB" w:rsidRPr="006710EE">
        <w:rPr>
          <w:rFonts w:ascii="Arial" w:eastAsia="MinionPro-Regular" w:hAnsi="Arial" w:cs="Arial"/>
          <w:color w:val="auto"/>
          <w:sz w:val="22"/>
          <w:szCs w:val="22"/>
          <w:lang w:val="mk-MK"/>
        </w:rPr>
        <w:t xml:space="preserve"> </w:t>
      </w:r>
      <w:r w:rsidR="001837FB" w:rsidRPr="006710EE">
        <w:rPr>
          <w:rFonts w:ascii="Arial" w:eastAsia="MinionPro-Regular" w:hAnsi="Arial" w:cs="Arial"/>
          <w:color w:val="auto"/>
          <w:sz w:val="22"/>
          <w:szCs w:val="22"/>
        </w:rPr>
        <w:t>parameters</w:t>
      </w:r>
      <w:r w:rsidR="001837FB" w:rsidRPr="006710EE">
        <w:rPr>
          <w:rFonts w:ascii="Arial" w:eastAsia="MinionPro-Regular" w:hAnsi="Arial" w:cs="Arial"/>
          <w:color w:val="auto"/>
          <w:sz w:val="22"/>
          <w:szCs w:val="22"/>
          <w:lang w:val="mk-MK"/>
        </w:rPr>
        <w:t xml:space="preserve"> </w:t>
      </w:r>
      <w:r w:rsidR="001837FB" w:rsidRPr="006710EE">
        <w:rPr>
          <w:rFonts w:ascii="Arial" w:eastAsia="MinionPro-Regular" w:hAnsi="Arial" w:cs="Arial"/>
          <w:color w:val="auto"/>
          <w:sz w:val="22"/>
          <w:szCs w:val="22"/>
        </w:rPr>
        <w:t>of antioxidant status in human serum.</w:t>
      </w:r>
      <w:proofErr w:type="gramEnd"/>
      <w:r w:rsidR="001837FB" w:rsidRPr="006710EE">
        <w:rPr>
          <w:rFonts w:ascii="Arial" w:eastAsia="MinionPro-Regular" w:hAnsi="Arial" w:cs="Arial"/>
          <w:color w:val="auto"/>
          <w:sz w:val="22"/>
          <w:szCs w:val="22"/>
        </w:rPr>
        <w:t xml:space="preserve"> </w:t>
      </w:r>
      <w:r w:rsidR="001837FB" w:rsidRPr="006710EE">
        <w:rPr>
          <w:rFonts w:ascii="Arial" w:eastAsia="MinionPro-Regular" w:hAnsi="Arial" w:cs="Arial"/>
          <w:i/>
          <w:iCs/>
          <w:color w:val="auto"/>
          <w:sz w:val="22"/>
          <w:szCs w:val="22"/>
        </w:rPr>
        <w:t>Free Radical Research</w:t>
      </w:r>
      <w:r w:rsidR="001837FB" w:rsidRPr="006710EE">
        <w:rPr>
          <w:rFonts w:ascii="Arial" w:eastAsia="MinionPro-Regular" w:hAnsi="Arial" w:cs="Arial"/>
          <w:color w:val="auto"/>
          <w:sz w:val="22"/>
          <w:szCs w:val="22"/>
          <w:lang w:val="mk-MK"/>
        </w:rPr>
        <w:t xml:space="preserve"> 2013; </w:t>
      </w:r>
      <w:r w:rsidR="001837FB" w:rsidRPr="006710EE">
        <w:rPr>
          <w:rFonts w:ascii="Arial" w:eastAsia="MinionPro-Regular" w:hAnsi="Arial" w:cs="Arial"/>
          <w:color w:val="auto"/>
          <w:sz w:val="22"/>
          <w:szCs w:val="22"/>
        </w:rPr>
        <w:t>vol. 47, no. 6-7, pp. 535–540</w:t>
      </w:r>
    </w:p>
    <w:p w:rsidR="001837FB" w:rsidRPr="006710EE" w:rsidRDefault="001837FB" w:rsidP="001837FB">
      <w:pPr>
        <w:pStyle w:val="Default"/>
        <w:jc w:val="both"/>
        <w:rPr>
          <w:rFonts w:ascii="Arial" w:eastAsia="MinionPro-Regular" w:hAnsi="Arial" w:cs="Arial"/>
          <w:color w:val="auto"/>
          <w:sz w:val="22"/>
          <w:szCs w:val="22"/>
        </w:rPr>
      </w:pPr>
    </w:p>
    <w:p w:rsidR="001837FB" w:rsidRPr="006710EE" w:rsidRDefault="0062439D" w:rsidP="001837FB">
      <w:pPr>
        <w:pStyle w:val="Default"/>
        <w:jc w:val="both"/>
        <w:rPr>
          <w:rFonts w:ascii="Arial" w:eastAsia="MyriadPro-Regular" w:hAnsi="Arial" w:cs="Arial"/>
          <w:color w:val="auto"/>
          <w:sz w:val="22"/>
          <w:szCs w:val="22"/>
        </w:rPr>
      </w:pPr>
      <w:r w:rsidRPr="006710EE">
        <w:rPr>
          <w:rFonts w:ascii="Arial" w:eastAsia="MinionPro-Regular" w:hAnsi="Arial" w:cs="Arial"/>
          <w:color w:val="auto"/>
          <w:sz w:val="22"/>
          <w:szCs w:val="22"/>
          <w:lang w:val="mk-MK"/>
        </w:rPr>
        <w:t>12</w:t>
      </w:r>
      <w:r w:rsidR="001837FB" w:rsidRPr="006710EE">
        <w:rPr>
          <w:rFonts w:ascii="Arial" w:eastAsia="MinionPro-Regular" w:hAnsi="Arial" w:cs="Arial"/>
          <w:color w:val="auto"/>
          <w:sz w:val="22"/>
          <w:szCs w:val="22"/>
        </w:rPr>
        <w:t xml:space="preserve">. </w:t>
      </w:r>
      <w:r w:rsidR="001837FB" w:rsidRPr="006710EE">
        <w:rPr>
          <w:rFonts w:ascii="Arial" w:eastAsia="MyriadPro-Regular" w:hAnsi="Arial" w:cs="Arial"/>
          <w:color w:val="auto"/>
          <w:sz w:val="22"/>
          <w:szCs w:val="22"/>
        </w:rPr>
        <w:t xml:space="preserve">Hildebrandt W, et al. Photometric test system for the determination of the total oxidative status/capacity (TOS/TOC) in EDTA-plasma, serum and other biological samples. </w:t>
      </w:r>
      <w:r w:rsidR="001837FB" w:rsidRPr="006710EE">
        <w:rPr>
          <w:rFonts w:ascii="Arial" w:eastAsia="MyriadPro-Regular" w:hAnsi="Arial" w:cs="Arial"/>
          <w:i/>
          <w:color w:val="auto"/>
          <w:sz w:val="22"/>
          <w:szCs w:val="22"/>
        </w:rPr>
        <w:t>Blood</w:t>
      </w:r>
      <w:r w:rsidR="001837FB" w:rsidRPr="006710EE">
        <w:rPr>
          <w:rFonts w:ascii="Arial" w:eastAsia="MyriadPro-Regular" w:hAnsi="Arial" w:cs="Arial"/>
          <w:color w:val="auto"/>
          <w:sz w:val="22"/>
          <w:szCs w:val="22"/>
        </w:rPr>
        <w:t xml:space="preserve"> 2002;</w:t>
      </w:r>
      <w:r w:rsidR="001837FB" w:rsidRPr="006710EE">
        <w:rPr>
          <w:rFonts w:ascii="Arial" w:eastAsia="MyriadPro-Regular" w:hAnsi="Arial" w:cs="Arial"/>
          <w:color w:val="auto"/>
          <w:sz w:val="22"/>
          <w:szCs w:val="22"/>
          <w:lang w:val="mk-MK"/>
        </w:rPr>
        <w:t xml:space="preserve"> </w:t>
      </w:r>
      <w:r w:rsidR="001837FB" w:rsidRPr="006710EE">
        <w:rPr>
          <w:rFonts w:ascii="Arial" w:eastAsia="MyriadPro-Regular" w:hAnsi="Arial" w:cs="Arial"/>
          <w:color w:val="auto"/>
          <w:sz w:val="22"/>
          <w:szCs w:val="22"/>
        </w:rPr>
        <w:t>99:1552-5</w:t>
      </w:r>
      <w:r w:rsidR="001837FB" w:rsidRPr="006710EE">
        <w:rPr>
          <w:rFonts w:ascii="Arial" w:eastAsia="MinionPro-Regular" w:hAnsi="Arial" w:cs="Arial"/>
          <w:color w:val="auto"/>
          <w:sz w:val="22"/>
          <w:szCs w:val="22"/>
        </w:rPr>
        <w:t xml:space="preserve"> </w:t>
      </w:r>
    </w:p>
    <w:p w:rsidR="001837FB" w:rsidRPr="006710EE" w:rsidRDefault="001837FB" w:rsidP="0022013A">
      <w:pPr>
        <w:jc w:val="both"/>
        <w:rPr>
          <w:rFonts w:ascii="Arial" w:hAnsi="Arial" w:cs="Arial"/>
          <w:iCs/>
          <w:lang w:val="mk-MK"/>
        </w:rPr>
      </w:pPr>
    </w:p>
    <w:p w:rsidR="00400719" w:rsidRPr="006710EE" w:rsidRDefault="0062439D" w:rsidP="00400719">
      <w:pPr>
        <w:autoSpaceDE w:val="0"/>
        <w:autoSpaceDN w:val="0"/>
        <w:adjustRightInd w:val="0"/>
        <w:spacing w:after="0" w:line="240" w:lineRule="auto"/>
        <w:jc w:val="both"/>
        <w:rPr>
          <w:rFonts w:ascii="Arial" w:hAnsi="Arial" w:cs="Arial"/>
          <w:bCs/>
        </w:rPr>
      </w:pPr>
      <w:r w:rsidRPr="006710EE">
        <w:rPr>
          <w:rFonts w:ascii="Arial" w:eastAsia="MinionPro-Regular" w:hAnsi="Arial" w:cs="Arial"/>
          <w:lang w:val="mk-MK"/>
        </w:rPr>
        <w:t>13</w:t>
      </w:r>
      <w:r w:rsidR="00400719" w:rsidRPr="006710EE">
        <w:rPr>
          <w:rFonts w:ascii="Arial" w:eastAsia="MinionPro-Regular" w:hAnsi="Arial" w:cs="Arial"/>
        </w:rPr>
        <w:t xml:space="preserve">. </w:t>
      </w:r>
      <w:r w:rsidR="00400719" w:rsidRPr="006710EE">
        <w:rPr>
          <w:rFonts w:ascii="Arial" w:hAnsi="Arial" w:cs="Arial"/>
          <w:bCs/>
        </w:rPr>
        <w:t xml:space="preserve">Kaur K, Bedi G, Kaur M, Vij A and Kaur I. Lipid Peroxidation </w:t>
      </w:r>
      <w:proofErr w:type="gramStart"/>
      <w:r w:rsidR="00400719" w:rsidRPr="006710EE">
        <w:rPr>
          <w:rFonts w:ascii="Arial" w:hAnsi="Arial" w:cs="Arial"/>
          <w:bCs/>
        </w:rPr>
        <w:t>And</w:t>
      </w:r>
      <w:proofErr w:type="gramEnd"/>
      <w:r w:rsidR="00400719" w:rsidRPr="006710EE">
        <w:rPr>
          <w:rFonts w:ascii="Arial" w:hAnsi="Arial" w:cs="Arial"/>
          <w:bCs/>
        </w:rPr>
        <w:t xml:space="preserve"> The Levels Of Antioxidant Enzymes In Coronary Artery Disease. </w:t>
      </w:r>
      <w:r w:rsidR="00400719" w:rsidRPr="006710EE">
        <w:rPr>
          <w:rFonts w:ascii="Arial" w:hAnsi="Arial" w:cs="Arial"/>
          <w:bCs/>
          <w:i/>
          <w:iCs/>
        </w:rPr>
        <w:t xml:space="preserve">Indian Journal of Clinical Biochemistry </w:t>
      </w:r>
      <w:r w:rsidR="00400719" w:rsidRPr="006710EE">
        <w:rPr>
          <w:rFonts w:ascii="Arial" w:hAnsi="Arial" w:cs="Arial"/>
          <w:bCs/>
          <w:iCs/>
        </w:rPr>
        <w:t>2008</w:t>
      </w:r>
      <w:r w:rsidR="00400719" w:rsidRPr="006710EE">
        <w:rPr>
          <w:rFonts w:ascii="Arial" w:hAnsi="Arial" w:cs="Arial"/>
          <w:bCs/>
          <w:iCs/>
          <w:lang w:val="mk-MK"/>
        </w:rPr>
        <w:t xml:space="preserve">; </w:t>
      </w:r>
      <w:r w:rsidR="00400719" w:rsidRPr="006710EE">
        <w:rPr>
          <w:rFonts w:ascii="Arial" w:hAnsi="Arial" w:cs="Arial"/>
          <w:bCs/>
          <w:iCs/>
        </w:rPr>
        <w:t>23(1)</w:t>
      </w:r>
      <w:r w:rsidR="00400719" w:rsidRPr="006710EE">
        <w:rPr>
          <w:rFonts w:ascii="Arial" w:hAnsi="Arial" w:cs="Arial"/>
          <w:bCs/>
          <w:iCs/>
          <w:lang w:val="mk-MK"/>
        </w:rPr>
        <w:t>:</w:t>
      </w:r>
      <w:r w:rsidR="00400719" w:rsidRPr="006710EE">
        <w:rPr>
          <w:rFonts w:ascii="Arial" w:hAnsi="Arial" w:cs="Arial"/>
          <w:bCs/>
          <w:iCs/>
        </w:rPr>
        <w:t>33-37</w:t>
      </w:r>
    </w:p>
    <w:p w:rsidR="00400719" w:rsidRPr="006710EE" w:rsidRDefault="00400719" w:rsidP="00400719">
      <w:pPr>
        <w:pStyle w:val="Default"/>
        <w:jc w:val="both"/>
        <w:rPr>
          <w:rFonts w:ascii="Arial" w:eastAsia="MinionPro-Regular" w:hAnsi="Arial" w:cs="Arial"/>
          <w:color w:val="auto"/>
          <w:sz w:val="22"/>
          <w:szCs w:val="22"/>
        </w:rPr>
      </w:pPr>
    </w:p>
    <w:p w:rsidR="00400719" w:rsidRPr="006710EE" w:rsidRDefault="0062439D" w:rsidP="00400719">
      <w:pPr>
        <w:autoSpaceDE w:val="0"/>
        <w:autoSpaceDN w:val="0"/>
        <w:adjustRightInd w:val="0"/>
        <w:spacing w:after="0" w:line="240" w:lineRule="auto"/>
        <w:jc w:val="both"/>
        <w:rPr>
          <w:rFonts w:ascii="Arial" w:hAnsi="Arial" w:cs="Arial"/>
        </w:rPr>
      </w:pPr>
      <w:r w:rsidRPr="006710EE">
        <w:rPr>
          <w:rFonts w:ascii="Arial" w:eastAsia="MinionPro-Regular" w:hAnsi="Arial" w:cs="Arial"/>
          <w:lang w:val="mk-MK"/>
        </w:rPr>
        <w:t>14</w:t>
      </w:r>
      <w:r w:rsidR="00400719" w:rsidRPr="006710EE">
        <w:rPr>
          <w:rFonts w:ascii="Arial" w:eastAsia="MinionPro-Regular" w:hAnsi="Arial" w:cs="Arial"/>
        </w:rPr>
        <w:t xml:space="preserve">. </w:t>
      </w:r>
      <w:proofErr w:type="gramStart"/>
      <w:r w:rsidR="00400719" w:rsidRPr="006710EE">
        <w:rPr>
          <w:rFonts w:ascii="Arial" w:hAnsi="Arial" w:cs="Arial"/>
        </w:rPr>
        <w:t>Rumley AG, Woodward M, Rumley A, Rumley J and Lowe GDO.</w:t>
      </w:r>
      <w:proofErr w:type="gramEnd"/>
      <w:r w:rsidR="00400719" w:rsidRPr="006710EE">
        <w:rPr>
          <w:rFonts w:ascii="Arial" w:hAnsi="Arial" w:cs="Arial"/>
        </w:rPr>
        <w:t xml:space="preserve"> Plasma lipid peroxides: relationships to cardiovascular risk factors and prevalent cardiovascular disease. </w:t>
      </w:r>
      <w:r w:rsidR="00400719" w:rsidRPr="006710EE">
        <w:rPr>
          <w:rFonts w:ascii="Arial" w:hAnsi="Arial" w:cs="Arial"/>
          <w:i/>
        </w:rPr>
        <w:t>Q J Med</w:t>
      </w:r>
      <w:r w:rsidR="00400719" w:rsidRPr="006710EE">
        <w:rPr>
          <w:rFonts w:ascii="Arial" w:hAnsi="Arial" w:cs="Arial"/>
        </w:rPr>
        <w:t xml:space="preserve"> 2004; 97:809–816</w:t>
      </w:r>
    </w:p>
    <w:p w:rsidR="00400719" w:rsidRPr="006710EE" w:rsidRDefault="00400719" w:rsidP="00400719">
      <w:pPr>
        <w:autoSpaceDE w:val="0"/>
        <w:autoSpaceDN w:val="0"/>
        <w:adjustRightInd w:val="0"/>
        <w:spacing w:after="0" w:line="240" w:lineRule="auto"/>
        <w:jc w:val="both"/>
        <w:rPr>
          <w:rFonts w:ascii="Times-Roman" w:hAnsi="Times-Roman" w:cs="Times-Roman"/>
        </w:rPr>
      </w:pPr>
    </w:p>
    <w:p w:rsidR="00400719" w:rsidRPr="006710EE" w:rsidRDefault="0062439D" w:rsidP="00400719">
      <w:pPr>
        <w:autoSpaceDE w:val="0"/>
        <w:autoSpaceDN w:val="0"/>
        <w:adjustRightInd w:val="0"/>
        <w:spacing w:after="0" w:line="240" w:lineRule="auto"/>
        <w:jc w:val="both"/>
        <w:rPr>
          <w:rFonts w:ascii="Arial" w:hAnsi="Arial" w:cs="Arial"/>
          <w:lang w:val="mk-MK"/>
        </w:rPr>
      </w:pPr>
      <w:r w:rsidRPr="006710EE">
        <w:rPr>
          <w:rFonts w:ascii="Arial" w:hAnsi="Arial" w:cs="Arial"/>
          <w:lang w:val="mk-MK"/>
        </w:rPr>
        <w:t>15</w:t>
      </w:r>
      <w:r w:rsidR="00400719" w:rsidRPr="006710EE">
        <w:rPr>
          <w:rFonts w:ascii="Arial" w:hAnsi="Arial" w:cs="Arial"/>
        </w:rPr>
        <w:t>. Oen LII, Ulomo H, Suyatna F, et al. Plasma lipid peroxides in coronary heart disease</w:t>
      </w:r>
      <w:r w:rsidR="00400719" w:rsidRPr="006710EE">
        <w:rPr>
          <w:rFonts w:ascii="Arial" w:hAnsi="Arial" w:cs="Arial"/>
          <w:i/>
        </w:rPr>
        <w:t xml:space="preserve">. Int. J.Clin. </w:t>
      </w:r>
      <w:proofErr w:type="gramStart"/>
      <w:r w:rsidR="00400719" w:rsidRPr="006710EE">
        <w:rPr>
          <w:rFonts w:ascii="Arial" w:hAnsi="Arial" w:cs="Arial"/>
          <w:i/>
        </w:rPr>
        <w:t>Phannacol.</w:t>
      </w:r>
      <w:proofErr w:type="gramEnd"/>
      <w:r w:rsidR="00400719" w:rsidRPr="006710EE">
        <w:rPr>
          <w:rFonts w:ascii="Arial" w:hAnsi="Arial" w:cs="Arial"/>
          <w:i/>
        </w:rPr>
        <w:t xml:space="preserve"> ‘</w:t>
      </w:r>
      <w:proofErr w:type="gramStart"/>
      <w:r w:rsidR="00400719" w:rsidRPr="006710EE">
        <w:rPr>
          <w:rFonts w:ascii="Arial" w:hAnsi="Arial" w:cs="Arial"/>
          <w:i/>
        </w:rPr>
        <w:t>flier</w:t>
      </w:r>
      <w:proofErr w:type="gramEnd"/>
      <w:r w:rsidR="00400719" w:rsidRPr="006710EE">
        <w:rPr>
          <w:rFonts w:ascii="Arial" w:hAnsi="Arial" w:cs="Arial"/>
          <w:i/>
        </w:rPr>
        <w:t xml:space="preserve">. </w:t>
      </w:r>
      <w:proofErr w:type="gramStart"/>
      <w:r w:rsidR="00400719" w:rsidRPr="006710EE">
        <w:rPr>
          <w:rFonts w:ascii="Arial" w:hAnsi="Arial" w:cs="Arial"/>
          <w:i/>
        </w:rPr>
        <w:t>Toxicol.,</w:t>
      </w:r>
      <w:proofErr w:type="gramEnd"/>
      <w:r w:rsidR="00400719" w:rsidRPr="006710EE">
        <w:rPr>
          <w:rFonts w:ascii="Arial" w:hAnsi="Arial" w:cs="Arial"/>
        </w:rPr>
        <w:t xml:space="preserve"> 1992;30:77-80</w:t>
      </w:r>
    </w:p>
    <w:p w:rsidR="00400719" w:rsidRPr="006710EE" w:rsidRDefault="00400719" w:rsidP="00400719">
      <w:pPr>
        <w:autoSpaceDE w:val="0"/>
        <w:autoSpaceDN w:val="0"/>
        <w:adjustRightInd w:val="0"/>
        <w:spacing w:after="0" w:line="240" w:lineRule="auto"/>
        <w:jc w:val="both"/>
        <w:rPr>
          <w:rFonts w:ascii="Times-Roman" w:hAnsi="Times-Roman" w:cs="Times-Roman"/>
        </w:rPr>
      </w:pPr>
    </w:p>
    <w:p w:rsidR="00400719" w:rsidRPr="006710EE" w:rsidRDefault="0062439D" w:rsidP="00400719">
      <w:pPr>
        <w:autoSpaceDE w:val="0"/>
        <w:autoSpaceDN w:val="0"/>
        <w:adjustRightInd w:val="0"/>
        <w:spacing w:after="0" w:line="240" w:lineRule="auto"/>
        <w:jc w:val="both"/>
        <w:rPr>
          <w:rFonts w:ascii="Arial" w:hAnsi="Arial" w:cs="Arial"/>
          <w:lang w:val="mk-MK"/>
        </w:rPr>
      </w:pPr>
      <w:r w:rsidRPr="006710EE">
        <w:rPr>
          <w:rFonts w:ascii="Arial" w:hAnsi="Arial" w:cs="Arial"/>
          <w:lang w:val="mk-MK"/>
        </w:rPr>
        <w:lastRenderedPageBreak/>
        <w:t>16</w:t>
      </w:r>
      <w:r w:rsidR="00400719" w:rsidRPr="006710EE">
        <w:rPr>
          <w:rFonts w:ascii="Arial" w:hAnsi="Arial" w:cs="Arial"/>
        </w:rPr>
        <w:t xml:space="preserve">. Dincic D, Jovic P, Obradovic S, et al. Lipid peroxidation intensity and lipid status parameters in the estimation of the severity of ischaemic heart disease. </w:t>
      </w:r>
      <w:proofErr w:type="gramStart"/>
      <w:r w:rsidR="00400719" w:rsidRPr="006710EE">
        <w:rPr>
          <w:rFonts w:ascii="Arial" w:hAnsi="Arial" w:cs="Arial"/>
          <w:i/>
        </w:rPr>
        <w:t>Vojnosanit.</w:t>
      </w:r>
      <w:proofErr w:type="gramEnd"/>
      <w:r w:rsidR="00400719" w:rsidRPr="006710EE">
        <w:rPr>
          <w:rFonts w:ascii="Arial" w:hAnsi="Arial" w:cs="Arial"/>
          <w:i/>
        </w:rPr>
        <w:t xml:space="preserve"> </w:t>
      </w:r>
      <w:proofErr w:type="gramStart"/>
      <w:r w:rsidR="00400719" w:rsidRPr="006710EE">
        <w:rPr>
          <w:rFonts w:ascii="Arial" w:hAnsi="Arial" w:cs="Arial"/>
          <w:i/>
        </w:rPr>
        <w:t>Pregl.,</w:t>
      </w:r>
      <w:proofErr w:type="gramEnd"/>
      <w:r w:rsidR="00400719" w:rsidRPr="006710EE">
        <w:rPr>
          <w:rFonts w:ascii="Arial" w:hAnsi="Arial" w:cs="Arial"/>
        </w:rPr>
        <w:t xml:space="preserve"> 1998;</w:t>
      </w:r>
      <w:r w:rsidR="00400719" w:rsidRPr="006710EE">
        <w:rPr>
          <w:rFonts w:ascii="Arial" w:hAnsi="Arial" w:cs="Arial"/>
          <w:lang w:val="mk-MK"/>
        </w:rPr>
        <w:t xml:space="preserve"> </w:t>
      </w:r>
      <w:r w:rsidR="00400719" w:rsidRPr="006710EE">
        <w:rPr>
          <w:rFonts w:ascii="Arial" w:hAnsi="Arial" w:cs="Arial"/>
        </w:rPr>
        <w:t>55:359-67</w:t>
      </w:r>
    </w:p>
    <w:p w:rsidR="00400719" w:rsidRPr="006710EE" w:rsidRDefault="00400719" w:rsidP="00400719">
      <w:pPr>
        <w:autoSpaceDE w:val="0"/>
        <w:autoSpaceDN w:val="0"/>
        <w:adjustRightInd w:val="0"/>
        <w:spacing w:after="0" w:line="240" w:lineRule="auto"/>
        <w:jc w:val="both"/>
        <w:rPr>
          <w:rFonts w:ascii="Arial" w:hAnsi="Arial" w:cs="Arial"/>
          <w:lang w:val="mk-MK"/>
        </w:rPr>
      </w:pPr>
    </w:p>
    <w:p w:rsidR="00400719" w:rsidRPr="006710EE" w:rsidRDefault="0062439D" w:rsidP="00400719">
      <w:pPr>
        <w:autoSpaceDE w:val="0"/>
        <w:autoSpaceDN w:val="0"/>
        <w:adjustRightInd w:val="0"/>
        <w:spacing w:after="0" w:line="240" w:lineRule="auto"/>
        <w:jc w:val="both"/>
        <w:rPr>
          <w:rFonts w:ascii="Arial" w:hAnsi="Arial" w:cs="Arial"/>
          <w:shd w:val="clear" w:color="auto" w:fill="FFFFFF"/>
          <w:lang w:val="mk-MK"/>
        </w:rPr>
      </w:pPr>
      <w:r w:rsidRPr="006710EE">
        <w:rPr>
          <w:rFonts w:ascii="Arial" w:hAnsi="Arial" w:cs="Arial"/>
          <w:lang w:val="mk-MK"/>
        </w:rPr>
        <w:t>17</w:t>
      </w:r>
      <w:r w:rsidR="00400719" w:rsidRPr="006710EE">
        <w:rPr>
          <w:rFonts w:ascii="Arial" w:hAnsi="Arial" w:cs="Arial"/>
          <w:lang w:val="mk-MK"/>
        </w:rPr>
        <w:t>.</w:t>
      </w:r>
      <w:r w:rsidR="00400719" w:rsidRPr="006710EE">
        <w:rPr>
          <w:rFonts w:ascii="Arial" w:hAnsi="Arial" w:cs="Arial"/>
          <w:color w:val="666666"/>
          <w:shd w:val="clear" w:color="auto" w:fill="FFFFFF"/>
        </w:rPr>
        <w:t xml:space="preserve"> </w:t>
      </w:r>
      <w:proofErr w:type="gramStart"/>
      <w:r w:rsidR="00400719" w:rsidRPr="006710EE">
        <w:rPr>
          <w:rFonts w:ascii="Arial" w:hAnsi="Arial" w:cs="Arial"/>
          <w:shd w:val="clear" w:color="auto" w:fill="FFFFFF"/>
        </w:rPr>
        <w:t>Khan</w:t>
      </w:r>
      <w:r w:rsidR="00400719" w:rsidRPr="006710EE">
        <w:rPr>
          <w:rFonts w:ascii="Arial" w:hAnsi="Arial" w:cs="Arial"/>
          <w:shd w:val="clear" w:color="auto" w:fill="FFFFFF"/>
          <w:lang w:val="mk-MK"/>
        </w:rPr>
        <w:t xml:space="preserve"> </w:t>
      </w:r>
      <w:r w:rsidR="00400719" w:rsidRPr="006710EE">
        <w:rPr>
          <w:rFonts w:ascii="Arial" w:hAnsi="Arial" w:cs="Arial"/>
          <w:shd w:val="clear" w:color="auto" w:fill="FFFFFF"/>
        </w:rPr>
        <w:t xml:space="preserve">MA, Baseer A. </w:t>
      </w:r>
      <w:r w:rsidR="00400719" w:rsidRPr="006710EE">
        <w:rPr>
          <w:rFonts w:ascii="Arial" w:hAnsi="Arial" w:cs="Arial"/>
          <w:bCs/>
        </w:rPr>
        <w:t>Increased Malondialdehyde Levels in Coronary Heart Disease.</w:t>
      </w:r>
      <w:proofErr w:type="gramEnd"/>
      <w:r w:rsidR="00400719" w:rsidRPr="006710EE">
        <w:rPr>
          <w:rFonts w:ascii="Arial" w:hAnsi="Arial" w:cs="Arial"/>
          <w:bCs/>
        </w:rPr>
        <w:t xml:space="preserve"> </w:t>
      </w:r>
      <w:hyperlink r:id="rId11" w:tooltip="JPMA. The Journal of the Pakistan Medical Association." w:history="1">
        <w:r w:rsidR="00400719" w:rsidRPr="006710EE">
          <w:rPr>
            <w:rStyle w:val="Hyperlink"/>
            <w:rFonts w:ascii="Arial" w:hAnsi="Arial" w:cs="Arial"/>
            <w:i/>
            <w:color w:val="auto"/>
            <w:u w:val="none"/>
            <w:shd w:val="clear" w:color="auto" w:fill="FFFFFF"/>
          </w:rPr>
          <w:t>J Pak Med Assoc.</w:t>
        </w:r>
      </w:hyperlink>
      <w:r w:rsidR="00400719" w:rsidRPr="006710EE">
        <w:rPr>
          <w:rStyle w:val="apple-converted-space"/>
          <w:rFonts w:ascii="Arial" w:hAnsi="Arial" w:cs="Arial"/>
          <w:i/>
          <w:shd w:val="clear" w:color="auto" w:fill="FFFFFF"/>
        </w:rPr>
        <w:t> </w:t>
      </w:r>
      <w:r w:rsidR="00400719" w:rsidRPr="006710EE">
        <w:rPr>
          <w:rFonts w:ascii="Arial" w:hAnsi="Arial" w:cs="Arial"/>
          <w:shd w:val="clear" w:color="auto" w:fill="FFFFFF"/>
        </w:rPr>
        <w:t>2000 Aug</w:t>
      </w:r>
      <w:proofErr w:type="gramStart"/>
      <w:r w:rsidR="00400719" w:rsidRPr="006710EE">
        <w:rPr>
          <w:rFonts w:ascii="Arial" w:hAnsi="Arial" w:cs="Arial"/>
          <w:shd w:val="clear" w:color="auto" w:fill="FFFFFF"/>
        </w:rPr>
        <w:t>;50</w:t>
      </w:r>
      <w:proofErr w:type="gramEnd"/>
      <w:r w:rsidR="00400719" w:rsidRPr="006710EE">
        <w:rPr>
          <w:rFonts w:ascii="Arial" w:hAnsi="Arial" w:cs="Arial"/>
          <w:shd w:val="clear" w:color="auto" w:fill="FFFFFF"/>
        </w:rPr>
        <w:t>(8):261-4.</w:t>
      </w:r>
    </w:p>
    <w:p w:rsidR="00400719" w:rsidRPr="006710EE" w:rsidRDefault="00400719" w:rsidP="00400719">
      <w:pPr>
        <w:autoSpaceDE w:val="0"/>
        <w:autoSpaceDN w:val="0"/>
        <w:adjustRightInd w:val="0"/>
        <w:spacing w:after="0" w:line="240" w:lineRule="auto"/>
        <w:jc w:val="both"/>
        <w:rPr>
          <w:rFonts w:ascii="Arial" w:hAnsi="Arial" w:cs="Arial"/>
          <w:shd w:val="clear" w:color="auto" w:fill="FFFFFF"/>
          <w:lang w:val="mk-MK"/>
        </w:rPr>
      </w:pPr>
    </w:p>
    <w:p w:rsidR="00400719" w:rsidRPr="006710EE" w:rsidRDefault="0062439D" w:rsidP="00400719">
      <w:pPr>
        <w:pStyle w:val="Heading1"/>
        <w:shd w:val="clear" w:color="auto" w:fill="FFFFFF"/>
        <w:spacing w:before="90" w:beforeAutospacing="0" w:after="90" w:afterAutospacing="0" w:line="270" w:lineRule="atLeast"/>
        <w:jc w:val="both"/>
        <w:rPr>
          <w:rFonts w:ascii="Arial" w:hAnsi="Arial" w:cs="Arial"/>
          <w:b w:val="0"/>
          <w:sz w:val="22"/>
          <w:szCs w:val="22"/>
          <w:shd w:val="clear" w:color="auto" w:fill="FFFFFF"/>
          <w:lang w:val="mk-MK"/>
        </w:rPr>
      </w:pPr>
      <w:r w:rsidRPr="006710EE">
        <w:rPr>
          <w:rFonts w:ascii="Arial" w:hAnsi="Arial" w:cs="Arial"/>
          <w:b w:val="0"/>
          <w:sz w:val="22"/>
          <w:szCs w:val="22"/>
          <w:shd w:val="clear" w:color="auto" w:fill="FFFFFF"/>
          <w:lang w:val="mk-MK"/>
        </w:rPr>
        <w:t>18</w:t>
      </w:r>
      <w:r w:rsidR="00400719" w:rsidRPr="006710EE">
        <w:rPr>
          <w:rFonts w:ascii="Arial" w:hAnsi="Arial" w:cs="Arial"/>
          <w:b w:val="0"/>
          <w:sz w:val="22"/>
          <w:szCs w:val="22"/>
          <w:shd w:val="clear" w:color="auto" w:fill="FFFFFF"/>
          <w:lang w:val="mk-MK"/>
        </w:rPr>
        <w:t>.</w:t>
      </w:r>
      <w:r w:rsidR="00400719" w:rsidRPr="006710EE">
        <w:rPr>
          <w:b w:val="0"/>
          <w:sz w:val="22"/>
          <w:szCs w:val="22"/>
        </w:rPr>
        <w:t xml:space="preserve"> </w:t>
      </w:r>
      <w:hyperlink r:id="rId12" w:history="1">
        <w:r w:rsidR="00400719" w:rsidRPr="006710EE">
          <w:rPr>
            <w:rStyle w:val="Hyperlink"/>
            <w:rFonts w:ascii="Arial" w:hAnsi="Arial" w:cs="Arial"/>
            <w:b w:val="0"/>
            <w:color w:val="auto"/>
            <w:sz w:val="22"/>
            <w:szCs w:val="22"/>
            <w:u w:val="none"/>
            <w:shd w:val="clear" w:color="auto" w:fill="FFFFFF"/>
          </w:rPr>
          <w:t>Walter MF</w:t>
        </w:r>
      </w:hyperlink>
      <w:r w:rsidR="00400719" w:rsidRPr="006710EE">
        <w:rPr>
          <w:rFonts w:ascii="Arial" w:hAnsi="Arial" w:cs="Arial"/>
          <w:b w:val="0"/>
          <w:sz w:val="22"/>
          <w:szCs w:val="22"/>
          <w:shd w:val="clear" w:color="auto" w:fill="FFFFFF"/>
        </w:rPr>
        <w:t>,</w:t>
      </w:r>
      <w:r w:rsidR="00400719" w:rsidRPr="006710EE">
        <w:rPr>
          <w:rStyle w:val="apple-converted-space"/>
          <w:rFonts w:ascii="Arial" w:hAnsi="Arial" w:cs="Arial"/>
          <w:b w:val="0"/>
          <w:sz w:val="22"/>
          <w:szCs w:val="22"/>
          <w:shd w:val="clear" w:color="auto" w:fill="FFFFFF"/>
        </w:rPr>
        <w:t> </w:t>
      </w:r>
      <w:hyperlink r:id="rId13" w:history="1">
        <w:r w:rsidR="00400719" w:rsidRPr="006710EE">
          <w:rPr>
            <w:rStyle w:val="Hyperlink"/>
            <w:rFonts w:ascii="Arial" w:hAnsi="Arial" w:cs="Arial"/>
            <w:b w:val="0"/>
            <w:color w:val="auto"/>
            <w:sz w:val="22"/>
            <w:szCs w:val="22"/>
            <w:u w:val="none"/>
            <w:shd w:val="clear" w:color="auto" w:fill="FFFFFF"/>
          </w:rPr>
          <w:t>Jacob RF</w:t>
        </w:r>
      </w:hyperlink>
      <w:r w:rsidR="00400719" w:rsidRPr="006710EE">
        <w:rPr>
          <w:rFonts w:ascii="Arial" w:hAnsi="Arial" w:cs="Arial"/>
          <w:b w:val="0"/>
          <w:sz w:val="22"/>
          <w:szCs w:val="22"/>
          <w:shd w:val="clear" w:color="auto" w:fill="FFFFFF"/>
        </w:rPr>
        <w:t>,</w:t>
      </w:r>
      <w:r w:rsidR="00400719" w:rsidRPr="006710EE">
        <w:rPr>
          <w:rStyle w:val="apple-converted-space"/>
          <w:rFonts w:ascii="Arial" w:hAnsi="Arial" w:cs="Arial"/>
          <w:b w:val="0"/>
          <w:sz w:val="22"/>
          <w:szCs w:val="22"/>
          <w:shd w:val="clear" w:color="auto" w:fill="FFFFFF"/>
        </w:rPr>
        <w:t> </w:t>
      </w:r>
      <w:hyperlink r:id="rId14" w:history="1">
        <w:r w:rsidR="00400719" w:rsidRPr="006710EE">
          <w:rPr>
            <w:rStyle w:val="Hyperlink"/>
            <w:rFonts w:ascii="Arial" w:hAnsi="Arial" w:cs="Arial"/>
            <w:b w:val="0"/>
            <w:color w:val="auto"/>
            <w:sz w:val="22"/>
            <w:szCs w:val="22"/>
            <w:u w:val="none"/>
            <w:shd w:val="clear" w:color="auto" w:fill="FFFFFF"/>
          </w:rPr>
          <w:t>Jeffers B</w:t>
        </w:r>
      </w:hyperlink>
      <w:r w:rsidR="00400719" w:rsidRPr="006710EE">
        <w:rPr>
          <w:rFonts w:ascii="Arial" w:hAnsi="Arial" w:cs="Arial"/>
          <w:b w:val="0"/>
          <w:sz w:val="22"/>
          <w:szCs w:val="22"/>
          <w:shd w:val="clear" w:color="auto" w:fill="FFFFFF"/>
        </w:rPr>
        <w:t>,</w:t>
      </w:r>
      <w:r w:rsidR="00400719" w:rsidRPr="006710EE">
        <w:rPr>
          <w:rStyle w:val="apple-converted-space"/>
          <w:rFonts w:ascii="Arial" w:hAnsi="Arial" w:cs="Arial"/>
          <w:b w:val="0"/>
          <w:sz w:val="22"/>
          <w:szCs w:val="22"/>
          <w:shd w:val="clear" w:color="auto" w:fill="FFFFFF"/>
        </w:rPr>
        <w:t> </w:t>
      </w:r>
      <w:hyperlink r:id="rId15" w:history="1">
        <w:r w:rsidR="00400719" w:rsidRPr="006710EE">
          <w:rPr>
            <w:rStyle w:val="Hyperlink"/>
            <w:rFonts w:ascii="Arial" w:hAnsi="Arial" w:cs="Arial"/>
            <w:b w:val="0"/>
            <w:color w:val="auto"/>
            <w:sz w:val="22"/>
            <w:szCs w:val="22"/>
            <w:u w:val="none"/>
            <w:shd w:val="clear" w:color="auto" w:fill="FFFFFF"/>
          </w:rPr>
          <w:t>Ghadanfar MM</w:t>
        </w:r>
      </w:hyperlink>
      <w:r w:rsidR="00400719" w:rsidRPr="006710EE">
        <w:rPr>
          <w:rFonts w:ascii="Arial" w:hAnsi="Arial" w:cs="Arial"/>
          <w:b w:val="0"/>
          <w:sz w:val="22"/>
          <w:szCs w:val="22"/>
          <w:shd w:val="clear" w:color="auto" w:fill="FFFFFF"/>
        </w:rPr>
        <w:t>,</w:t>
      </w:r>
      <w:r w:rsidR="00400719" w:rsidRPr="006710EE">
        <w:rPr>
          <w:rStyle w:val="apple-converted-space"/>
          <w:rFonts w:ascii="Arial" w:hAnsi="Arial" w:cs="Arial"/>
          <w:b w:val="0"/>
          <w:sz w:val="22"/>
          <w:szCs w:val="22"/>
          <w:shd w:val="clear" w:color="auto" w:fill="FFFFFF"/>
        </w:rPr>
        <w:t> </w:t>
      </w:r>
      <w:hyperlink r:id="rId16" w:history="1">
        <w:r w:rsidR="00400719" w:rsidRPr="006710EE">
          <w:rPr>
            <w:rStyle w:val="Hyperlink"/>
            <w:rFonts w:ascii="Arial" w:hAnsi="Arial" w:cs="Arial"/>
            <w:b w:val="0"/>
            <w:color w:val="auto"/>
            <w:sz w:val="22"/>
            <w:szCs w:val="22"/>
            <w:u w:val="none"/>
            <w:shd w:val="clear" w:color="auto" w:fill="FFFFFF"/>
          </w:rPr>
          <w:t>Preston GM</w:t>
        </w:r>
      </w:hyperlink>
      <w:r w:rsidR="00400719" w:rsidRPr="006710EE">
        <w:rPr>
          <w:rFonts w:ascii="Arial" w:hAnsi="Arial" w:cs="Arial"/>
          <w:b w:val="0"/>
          <w:sz w:val="22"/>
          <w:szCs w:val="22"/>
          <w:shd w:val="clear" w:color="auto" w:fill="FFFFFF"/>
        </w:rPr>
        <w:t>,</w:t>
      </w:r>
      <w:r w:rsidR="00400719" w:rsidRPr="006710EE">
        <w:rPr>
          <w:rStyle w:val="apple-converted-space"/>
          <w:rFonts w:ascii="Arial" w:hAnsi="Arial" w:cs="Arial"/>
          <w:b w:val="0"/>
          <w:sz w:val="22"/>
          <w:szCs w:val="22"/>
          <w:shd w:val="clear" w:color="auto" w:fill="FFFFFF"/>
        </w:rPr>
        <w:t> </w:t>
      </w:r>
      <w:hyperlink r:id="rId17" w:history="1">
        <w:r w:rsidR="00400719" w:rsidRPr="006710EE">
          <w:rPr>
            <w:rStyle w:val="Hyperlink"/>
            <w:rFonts w:ascii="Arial" w:hAnsi="Arial" w:cs="Arial"/>
            <w:b w:val="0"/>
            <w:color w:val="auto"/>
            <w:sz w:val="22"/>
            <w:szCs w:val="22"/>
            <w:u w:val="none"/>
            <w:shd w:val="clear" w:color="auto" w:fill="FFFFFF"/>
          </w:rPr>
          <w:t>Buch J</w:t>
        </w:r>
      </w:hyperlink>
      <w:r w:rsidR="00400719" w:rsidRPr="006710EE">
        <w:rPr>
          <w:rFonts w:ascii="Arial" w:hAnsi="Arial" w:cs="Arial"/>
          <w:b w:val="0"/>
          <w:sz w:val="22"/>
          <w:szCs w:val="22"/>
          <w:shd w:val="clear" w:color="auto" w:fill="FFFFFF"/>
        </w:rPr>
        <w:t>,</w:t>
      </w:r>
      <w:r w:rsidR="00400719" w:rsidRPr="006710EE">
        <w:rPr>
          <w:rStyle w:val="apple-converted-space"/>
          <w:rFonts w:ascii="Arial" w:hAnsi="Arial" w:cs="Arial"/>
          <w:b w:val="0"/>
          <w:sz w:val="22"/>
          <w:szCs w:val="22"/>
          <w:shd w:val="clear" w:color="auto" w:fill="FFFFFF"/>
        </w:rPr>
        <w:t> </w:t>
      </w:r>
      <w:hyperlink r:id="rId18" w:history="1">
        <w:r w:rsidR="00400719" w:rsidRPr="006710EE">
          <w:rPr>
            <w:rStyle w:val="Hyperlink"/>
            <w:rFonts w:ascii="Arial" w:hAnsi="Arial" w:cs="Arial"/>
            <w:b w:val="0"/>
            <w:color w:val="auto"/>
            <w:sz w:val="22"/>
            <w:szCs w:val="22"/>
            <w:u w:val="none"/>
            <w:shd w:val="clear" w:color="auto" w:fill="FFFFFF"/>
          </w:rPr>
          <w:t>Mason RP</w:t>
        </w:r>
      </w:hyperlink>
      <w:r w:rsidR="00400719" w:rsidRPr="006710EE">
        <w:rPr>
          <w:rFonts w:ascii="Arial" w:hAnsi="Arial" w:cs="Arial"/>
          <w:b w:val="0"/>
          <w:sz w:val="22"/>
          <w:szCs w:val="22"/>
          <w:shd w:val="clear" w:color="auto" w:fill="FFFFFF"/>
        </w:rPr>
        <w:t>;</w:t>
      </w:r>
      <w:r w:rsidR="00400719" w:rsidRPr="006710EE">
        <w:rPr>
          <w:rStyle w:val="apple-converted-space"/>
          <w:rFonts w:ascii="Arial" w:hAnsi="Arial" w:cs="Arial"/>
          <w:b w:val="0"/>
          <w:sz w:val="22"/>
          <w:szCs w:val="22"/>
          <w:shd w:val="clear" w:color="auto" w:fill="FFFFFF"/>
        </w:rPr>
        <w:t> </w:t>
      </w:r>
      <w:hyperlink r:id="rId19" w:history="1">
        <w:r w:rsidR="00400719" w:rsidRPr="006710EE">
          <w:rPr>
            <w:rStyle w:val="Hyperlink"/>
            <w:rFonts w:ascii="Arial" w:hAnsi="Arial" w:cs="Arial"/>
            <w:b w:val="0"/>
            <w:color w:val="auto"/>
            <w:sz w:val="22"/>
            <w:szCs w:val="22"/>
            <w:u w:val="none"/>
            <w:shd w:val="clear" w:color="auto" w:fill="FFFFFF"/>
          </w:rPr>
          <w:t>PREVENT study</w:t>
        </w:r>
      </w:hyperlink>
      <w:r w:rsidR="00400719" w:rsidRPr="006710EE">
        <w:rPr>
          <w:rFonts w:ascii="Arial" w:hAnsi="Arial" w:cs="Arial"/>
          <w:b w:val="0"/>
          <w:sz w:val="22"/>
          <w:szCs w:val="22"/>
          <w:shd w:val="clear" w:color="auto" w:fill="FFFFFF"/>
        </w:rPr>
        <w:t>.</w:t>
      </w:r>
      <w:r w:rsidR="00400719" w:rsidRPr="006710EE">
        <w:rPr>
          <w:rFonts w:ascii="Arial" w:hAnsi="Arial" w:cs="Arial"/>
          <w:b w:val="0"/>
          <w:sz w:val="22"/>
          <w:szCs w:val="22"/>
          <w:shd w:val="clear" w:color="auto" w:fill="FFFFFF"/>
          <w:lang w:val="mk-MK"/>
        </w:rPr>
        <w:t xml:space="preserve"> </w:t>
      </w:r>
      <w:r w:rsidR="00400719" w:rsidRPr="006710EE">
        <w:rPr>
          <w:rFonts w:ascii="Arial" w:hAnsi="Arial" w:cs="Arial"/>
          <w:b w:val="0"/>
          <w:color w:val="000000"/>
          <w:sz w:val="22"/>
          <w:szCs w:val="22"/>
        </w:rPr>
        <w:t>Serum levels of thiobarbituric acid reactive substances predict cardiovascular events in patients with stable coronary artery disease: a longitudinal analysis of the PREVENT study</w:t>
      </w:r>
      <w:r w:rsidR="00400719" w:rsidRPr="006710EE">
        <w:rPr>
          <w:rFonts w:ascii="Arial" w:hAnsi="Arial" w:cs="Arial"/>
          <w:b w:val="0"/>
          <w:i/>
          <w:sz w:val="22"/>
          <w:szCs w:val="22"/>
        </w:rPr>
        <w:t>.</w:t>
      </w:r>
      <w:r w:rsidR="00400719" w:rsidRPr="006710EE">
        <w:rPr>
          <w:rFonts w:ascii="Arial" w:hAnsi="Arial" w:cs="Arial"/>
          <w:b w:val="0"/>
          <w:i/>
          <w:sz w:val="22"/>
          <w:szCs w:val="22"/>
          <w:lang w:val="mk-MK"/>
        </w:rPr>
        <w:t xml:space="preserve"> </w:t>
      </w:r>
      <w:hyperlink r:id="rId20" w:tooltip="Journal of the American College of Cardiology." w:history="1">
        <w:r w:rsidR="00400719" w:rsidRPr="006710EE">
          <w:rPr>
            <w:rStyle w:val="Hyperlink"/>
            <w:rFonts w:ascii="Arial" w:hAnsi="Arial" w:cs="Arial"/>
            <w:b w:val="0"/>
            <w:i/>
            <w:color w:val="auto"/>
            <w:sz w:val="22"/>
            <w:szCs w:val="22"/>
            <w:u w:val="none"/>
            <w:shd w:val="clear" w:color="auto" w:fill="FFFFFF"/>
          </w:rPr>
          <w:t>J Am Coll Cardiol.</w:t>
        </w:r>
      </w:hyperlink>
      <w:r w:rsidR="00400719" w:rsidRPr="006710EE">
        <w:rPr>
          <w:rStyle w:val="apple-converted-space"/>
          <w:rFonts w:ascii="Arial" w:hAnsi="Arial" w:cs="Arial"/>
          <w:b w:val="0"/>
          <w:sz w:val="22"/>
          <w:szCs w:val="22"/>
          <w:shd w:val="clear" w:color="auto" w:fill="FFFFFF"/>
        </w:rPr>
        <w:t> </w:t>
      </w:r>
      <w:r w:rsidR="00400719" w:rsidRPr="006710EE">
        <w:rPr>
          <w:rFonts w:ascii="Arial" w:hAnsi="Arial" w:cs="Arial"/>
          <w:b w:val="0"/>
          <w:sz w:val="22"/>
          <w:szCs w:val="22"/>
          <w:shd w:val="clear" w:color="auto" w:fill="FFFFFF"/>
        </w:rPr>
        <w:t>2004 Nov 16</w:t>
      </w:r>
      <w:proofErr w:type="gramStart"/>
      <w:r w:rsidR="00400719" w:rsidRPr="006710EE">
        <w:rPr>
          <w:rFonts w:ascii="Arial" w:hAnsi="Arial" w:cs="Arial"/>
          <w:b w:val="0"/>
          <w:sz w:val="22"/>
          <w:szCs w:val="22"/>
          <w:shd w:val="clear" w:color="auto" w:fill="FFFFFF"/>
        </w:rPr>
        <w:t>;44</w:t>
      </w:r>
      <w:proofErr w:type="gramEnd"/>
      <w:r w:rsidR="00400719" w:rsidRPr="006710EE">
        <w:rPr>
          <w:rFonts w:ascii="Arial" w:hAnsi="Arial" w:cs="Arial"/>
          <w:b w:val="0"/>
          <w:sz w:val="22"/>
          <w:szCs w:val="22"/>
          <w:shd w:val="clear" w:color="auto" w:fill="FFFFFF"/>
        </w:rPr>
        <w:t>(10):1996-2002.</w:t>
      </w:r>
    </w:p>
    <w:p w:rsidR="00400719" w:rsidRPr="006710EE" w:rsidRDefault="00400719" w:rsidP="00400719">
      <w:pPr>
        <w:pStyle w:val="Heading1"/>
        <w:shd w:val="clear" w:color="auto" w:fill="FFFFFF"/>
        <w:spacing w:before="90" w:beforeAutospacing="0" w:after="90" w:afterAutospacing="0" w:line="270" w:lineRule="atLeast"/>
        <w:jc w:val="both"/>
        <w:rPr>
          <w:rFonts w:ascii="Arial" w:hAnsi="Arial" w:cs="Arial"/>
          <w:b w:val="0"/>
          <w:sz w:val="22"/>
          <w:szCs w:val="22"/>
          <w:lang w:val="mk-MK"/>
        </w:rPr>
      </w:pPr>
    </w:p>
    <w:p w:rsidR="00400719" w:rsidRPr="006710EE" w:rsidRDefault="0062439D" w:rsidP="00400719">
      <w:pPr>
        <w:autoSpaceDE w:val="0"/>
        <w:autoSpaceDN w:val="0"/>
        <w:adjustRightInd w:val="0"/>
        <w:spacing w:after="0" w:line="240" w:lineRule="auto"/>
        <w:jc w:val="both"/>
        <w:rPr>
          <w:rFonts w:ascii="Arial" w:hAnsi="Arial" w:cs="Arial"/>
          <w:lang w:val="mk-MK"/>
        </w:rPr>
      </w:pPr>
      <w:r w:rsidRPr="006710EE">
        <w:rPr>
          <w:rFonts w:ascii="Arial" w:hAnsi="Arial" w:cs="Arial"/>
          <w:lang w:val="mk-MK"/>
        </w:rPr>
        <w:t>19</w:t>
      </w:r>
      <w:r w:rsidR="00400719" w:rsidRPr="006710EE">
        <w:rPr>
          <w:rFonts w:ascii="Arial" w:hAnsi="Arial" w:cs="Arial"/>
          <w:lang w:val="mk-MK"/>
        </w:rPr>
        <w:t xml:space="preserve">. Davies </w:t>
      </w:r>
      <w:r w:rsidR="00400719" w:rsidRPr="006710EE">
        <w:rPr>
          <w:rFonts w:ascii="Arial" w:hAnsi="Arial" w:cs="Arial"/>
        </w:rPr>
        <w:t xml:space="preserve">SS </w:t>
      </w:r>
      <w:r w:rsidR="00400719" w:rsidRPr="006710EE">
        <w:rPr>
          <w:rFonts w:ascii="Arial" w:hAnsi="Arial" w:cs="Arial"/>
          <w:lang w:val="mk-MK"/>
        </w:rPr>
        <w:t>and</w:t>
      </w:r>
      <w:r w:rsidR="00400719" w:rsidRPr="006710EE">
        <w:rPr>
          <w:rFonts w:ascii="Arial" w:hAnsi="Arial" w:cs="Arial"/>
        </w:rPr>
        <w:t xml:space="preserve"> </w:t>
      </w:r>
      <w:r w:rsidR="00400719" w:rsidRPr="006710EE">
        <w:rPr>
          <w:rFonts w:ascii="Arial" w:hAnsi="Arial" w:cs="Arial"/>
          <w:lang w:val="mk-MK"/>
        </w:rPr>
        <w:t>Roberts</w:t>
      </w:r>
      <w:r w:rsidR="00400719" w:rsidRPr="006710EE">
        <w:rPr>
          <w:rFonts w:ascii="Arial" w:hAnsi="Arial" w:cs="Arial"/>
        </w:rPr>
        <w:t xml:space="preserve"> LJ</w:t>
      </w:r>
      <w:r w:rsidR="00400719" w:rsidRPr="006710EE">
        <w:rPr>
          <w:rFonts w:ascii="Arial" w:hAnsi="Arial" w:cs="Arial"/>
          <w:lang w:val="mk-MK"/>
        </w:rPr>
        <w:t xml:space="preserve">. F2-isoprostanes as an indicator and risk factor for coronary heart disease. </w:t>
      </w:r>
      <w:r w:rsidR="00400719" w:rsidRPr="006710EE">
        <w:rPr>
          <w:rFonts w:ascii="Arial" w:hAnsi="Arial" w:cs="Arial"/>
          <w:i/>
          <w:lang w:val="mk-MK"/>
        </w:rPr>
        <w:t>Free Radic Biol Med</w:t>
      </w:r>
      <w:r w:rsidR="00400719" w:rsidRPr="006710EE">
        <w:rPr>
          <w:rFonts w:ascii="Arial" w:hAnsi="Arial" w:cs="Arial"/>
          <w:lang w:val="mk-MK"/>
        </w:rPr>
        <w:t>. 2011 March 1; 50(5): 559–566</w:t>
      </w:r>
    </w:p>
    <w:p w:rsidR="00400719" w:rsidRPr="006710EE" w:rsidRDefault="00400719" w:rsidP="0022013A">
      <w:pPr>
        <w:jc w:val="both"/>
        <w:rPr>
          <w:rFonts w:ascii="Arial" w:hAnsi="Arial" w:cs="Arial"/>
          <w:iCs/>
          <w:lang w:val="mk-MK"/>
        </w:rPr>
      </w:pPr>
    </w:p>
    <w:p w:rsidR="00A64BAC" w:rsidRPr="006710EE" w:rsidRDefault="00A64BAC">
      <w:pPr>
        <w:rPr>
          <w:rFonts w:ascii="Arial" w:hAnsi="Arial" w:cs="Arial"/>
          <w:b/>
          <w:lang w:val="mk-MK"/>
        </w:rPr>
      </w:pPr>
    </w:p>
    <w:sectPr w:rsidR="00A64BAC" w:rsidRPr="0067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Helv">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inionPro-Regular">
    <w:altName w:val="Arial Unicode MS"/>
    <w:panose1 w:val="00000000000000000000"/>
    <w:charset w:val="81"/>
    <w:family w:val="auto"/>
    <w:notTrueType/>
    <w:pitch w:val="default"/>
    <w:sig w:usb0="00000003" w:usb1="09060000" w:usb2="00000010" w:usb3="00000000" w:csb0="00080001" w:csb1="00000000"/>
  </w:font>
  <w:font w:name="MyriadPro-Regular">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920"/>
    <w:multiLevelType w:val="hybridMultilevel"/>
    <w:tmpl w:val="F9E8EFAC"/>
    <w:lvl w:ilvl="0" w:tplc="F62471B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23210E"/>
    <w:multiLevelType w:val="hybridMultilevel"/>
    <w:tmpl w:val="2208DF86"/>
    <w:lvl w:ilvl="0" w:tplc="DFC877C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F26C05"/>
    <w:multiLevelType w:val="hybridMultilevel"/>
    <w:tmpl w:val="18863FFA"/>
    <w:lvl w:ilvl="0" w:tplc="C382DF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E6EBB"/>
    <w:multiLevelType w:val="hybridMultilevel"/>
    <w:tmpl w:val="579A057C"/>
    <w:lvl w:ilvl="0" w:tplc="441684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03FBE"/>
    <w:multiLevelType w:val="hybridMultilevel"/>
    <w:tmpl w:val="3822F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95"/>
    <w:rsid w:val="000001E9"/>
    <w:rsid w:val="00001BB6"/>
    <w:rsid w:val="00004403"/>
    <w:rsid w:val="00013818"/>
    <w:rsid w:val="00016E8A"/>
    <w:rsid w:val="0003341D"/>
    <w:rsid w:val="000601C5"/>
    <w:rsid w:val="0006288E"/>
    <w:rsid w:val="00067579"/>
    <w:rsid w:val="000723B7"/>
    <w:rsid w:val="00083197"/>
    <w:rsid w:val="00083EE7"/>
    <w:rsid w:val="00085EF3"/>
    <w:rsid w:val="000874F9"/>
    <w:rsid w:val="00093031"/>
    <w:rsid w:val="000B1375"/>
    <w:rsid w:val="000B79E6"/>
    <w:rsid w:val="000C26D1"/>
    <w:rsid w:val="000C3A04"/>
    <w:rsid w:val="000D26A9"/>
    <w:rsid w:val="000E0B75"/>
    <w:rsid w:val="000E2C6E"/>
    <w:rsid w:val="000E758B"/>
    <w:rsid w:val="00106605"/>
    <w:rsid w:val="0011076A"/>
    <w:rsid w:val="0011342F"/>
    <w:rsid w:val="00113D2F"/>
    <w:rsid w:val="00116B0C"/>
    <w:rsid w:val="001243E6"/>
    <w:rsid w:val="001269C6"/>
    <w:rsid w:val="00137A91"/>
    <w:rsid w:val="0014607A"/>
    <w:rsid w:val="00154E61"/>
    <w:rsid w:val="0016413C"/>
    <w:rsid w:val="001660C4"/>
    <w:rsid w:val="00170295"/>
    <w:rsid w:val="0017280F"/>
    <w:rsid w:val="00173980"/>
    <w:rsid w:val="001837FB"/>
    <w:rsid w:val="001938F1"/>
    <w:rsid w:val="00194604"/>
    <w:rsid w:val="001971FD"/>
    <w:rsid w:val="001C2F6B"/>
    <w:rsid w:val="001C7773"/>
    <w:rsid w:val="001D1DAE"/>
    <w:rsid w:val="001D2470"/>
    <w:rsid w:val="001D545F"/>
    <w:rsid w:val="001E3E28"/>
    <w:rsid w:val="001F6A27"/>
    <w:rsid w:val="001F7925"/>
    <w:rsid w:val="00203A74"/>
    <w:rsid w:val="0022013A"/>
    <w:rsid w:val="00232629"/>
    <w:rsid w:val="002426B7"/>
    <w:rsid w:val="002439C1"/>
    <w:rsid w:val="002548C5"/>
    <w:rsid w:val="0026130B"/>
    <w:rsid w:val="002621ED"/>
    <w:rsid w:val="00262A01"/>
    <w:rsid w:val="002640FE"/>
    <w:rsid w:val="0027184A"/>
    <w:rsid w:val="00274701"/>
    <w:rsid w:val="00285C0D"/>
    <w:rsid w:val="00286514"/>
    <w:rsid w:val="00286D9F"/>
    <w:rsid w:val="00292B03"/>
    <w:rsid w:val="002A0431"/>
    <w:rsid w:val="002A35F2"/>
    <w:rsid w:val="002A425F"/>
    <w:rsid w:val="002C45C6"/>
    <w:rsid w:val="002C5A14"/>
    <w:rsid w:val="002D374B"/>
    <w:rsid w:val="002E1C89"/>
    <w:rsid w:val="002E7DCD"/>
    <w:rsid w:val="002F0988"/>
    <w:rsid w:val="002F25D0"/>
    <w:rsid w:val="00302BDC"/>
    <w:rsid w:val="0031133E"/>
    <w:rsid w:val="00320DEB"/>
    <w:rsid w:val="00331AC2"/>
    <w:rsid w:val="00333205"/>
    <w:rsid w:val="00336851"/>
    <w:rsid w:val="00341168"/>
    <w:rsid w:val="00342441"/>
    <w:rsid w:val="00346189"/>
    <w:rsid w:val="00352F7A"/>
    <w:rsid w:val="003537E8"/>
    <w:rsid w:val="00354C19"/>
    <w:rsid w:val="00354D5F"/>
    <w:rsid w:val="00373145"/>
    <w:rsid w:val="00373681"/>
    <w:rsid w:val="00395848"/>
    <w:rsid w:val="003A53EF"/>
    <w:rsid w:val="003B2D27"/>
    <w:rsid w:val="003B6CD9"/>
    <w:rsid w:val="003C1EC2"/>
    <w:rsid w:val="003D088B"/>
    <w:rsid w:val="003D158F"/>
    <w:rsid w:val="003D3D89"/>
    <w:rsid w:val="003D6B23"/>
    <w:rsid w:val="003D7A62"/>
    <w:rsid w:val="003F1AD3"/>
    <w:rsid w:val="00400719"/>
    <w:rsid w:val="004067DC"/>
    <w:rsid w:val="00413932"/>
    <w:rsid w:val="00414048"/>
    <w:rsid w:val="0042380A"/>
    <w:rsid w:val="00430348"/>
    <w:rsid w:val="00431C6C"/>
    <w:rsid w:val="00431D4F"/>
    <w:rsid w:val="00437C53"/>
    <w:rsid w:val="004415F2"/>
    <w:rsid w:val="004438CE"/>
    <w:rsid w:val="00444DC5"/>
    <w:rsid w:val="00447AB8"/>
    <w:rsid w:val="00462398"/>
    <w:rsid w:val="00464130"/>
    <w:rsid w:val="00465D6F"/>
    <w:rsid w:val="004673F9"/>
    <w:rsid w:val="00467D0B"/>
    <w:rsid w:val="004709DA"/>
    <w:rsid w:val="00472011"/>
    <w:rsid w:val="0047479D"/>
    <w:rsid w:val="0048210B"/>
    <w:rsid w:val="004A5E5F"/>
    <w:rsid w:val="004B3716"/>
    <w:rsid w:val="004C2E38"/>
    <w:rsid w:val="004D5AD7"/>
    <w:rsid w:val="004D6AEC"/>
    <w:rsid w:val="004D6F49"/>
    <w:rsid w:val="00501751"/>
    <w:rsid w:val="00513CAC"/>
    <w:rsid w:val="00517DC5"/>
    <w:rsid w:val="00520FA7"/>
    <w:rsid w:val="00533DB1"/>
    <w:rsid w:val="0054144E"/>
    <w:rsid w:val="005515FC"/>
    <w:rsid w:val="00551A10"/>
    <w:rsid w:val="0055338C"/>
    <w:rsid w:val="005638E4"/>
    <w:rsid w:val="00565DFD"/>
    <w:rsid w:val="00566E05"/>
    <w:rsid w:val="00575609"/>
    <w:rsid w:val="0059282E"/>
    <w:rsid w:val="005A0D0D"/>
    <w:rsid w:val="005B0AD4"/>
    <w:rsid w:val="005C6D52"/>
    <w:rsid w:val="005D08C3"/>
    <w:rsid w:val="005E0B50"/>
    <w:rsid w:val="005E14DA"/>
    <w:rsid w:val="005E46B9"/>
    <w:rsid w:val="005F1109"/>
    <w:rsid w:val="005F3668"/>
    <w:rsid w:val="006029F1"/>
    <w:rsid w:val="00603765"/>
    <w:rsid w:val="006074D8"/>
    <w:rsid w:val="00611B8A"/>
    <w:rsid w:val="00621A6A"/>
    <w:rsid w:val="0062439D"/>
    <w:rsid w:val="00637BCF"/>
    <w:rsid w:val="00644F65"/>
    <w:rsid w:val="00653207"/>
    <w:rsid w:val="0065359C"/>
    <w:rsid w:val="006603C1"/>
    <w:rsid w:val="006710EE"/>
    <w:rsid w:val="006735D8"/>
    <w:rsid w:val="00675570"/>
    <w:rsid w:val="00676244"/>
    <w:rsid w:val="00676569"/>
    <w:rsid w:val="00676821"/>
    <w:rsid w:val="006817B0"/>
    <w:rsid w:val="00690D5A"/>
    <w:rsid w:val="00691103"/>
    <w:rsid w:val="006930E6"/>
    <w:rsid w:val="006A7ABB"/>
    <w:rsid w:val="006B0182"/>
    <w:rsid w:val="006B28A2"/>
    <w:rsid w:val="006B32D0"/>
    <w:rsid w:val="006C0817"/>
    <w:rsid w:val="006C2A7E"/>
    <w:rsid w:val="006C6AA7"/>
    <w:rsid w:val="006D3359"/>
    <w:rsid w:val="006D490E"/>
    <w:rsid w:val="006E3E7C"/>
    <w:rsid w:val="006E68DB"/>
    <w:rsid w:val="006F68FD"/>
    <w:rsid w:val="00701E96"/>
    <w:rsid w:val="00702302"/>
    <w:rsid w:val="00702704"/>
    <w:rsid w:val="007048C6"/>
    <w:rsid w:val="00711C47"/>
    <w:rsid w:val="007322CF"/>
    <w:rsid w:val="007462F1"/>
    <w:rsid w:val="00746AC1"/>
    <w:rsid w:val="007603C4"/>
    <w:rsid w:val="0076258A"/>
    <w:rsid w:val="00764443"/>
    <w:rsid w:val="00766C66"/>
    <w:rsid w:val="007671C7"/>
    <w:rsid w:val="00773AC2"/>
    <w:rsid w:val="00785918"/>
    <w:rsid w:val="00791C55"/>
    <w:rsid w:val="00793D95"/>
    <w:rsid w:val="00795741"/>
    <w:rsid w:val="007A0395"/>
    <w:rsid w:val="007A0C49"/>
    <w:rsid w:val="007B6691"/>
    <w:rsid w:val="007C180E"/>
    <w:rsid w:val="007C40B4"/>
    <w:rsid w:val="007C5802"/>
    <w:rsid w:val="007C5E0F"/>
    <w:rsid w:val="007C7521"/>
    <w:rsid w:val="007D432C"/>
    <w:rsid w:val="007E68B1"/>
    <w:rsid w:val="00802C7B"/>
    <w:rsid w:val="00805FAC"/>
    <w:rsid w:val="0081755E"/>
    <w:rsid w:val="008325D8"/>
    <w:rsid w:val="00837764"/>
    <w:rsid w:val="00850BA3"/>
    <w:rsid w:val="00852FC2"/>
    <w:rsid w:val="00854C22"/>
    <w:rsid w:val="00856C86"/>
    <w:rsid w:val="00864156"/>
    <w:rsid w:val="0087723D"/>
    <w:rsid w:val="00890595"/>
    <w:rsid w:val="00893619"/>
    <w:rsid w:val="008936E9"/>
    <w:rsid w:val="0089569B"/>
    <w:rsid w:val="00895F49"/>
    <w:rsid w:val="008B21CD"/>
    <w:rsid w:val="008B5B55"/>
    <w:rsid w:val="008C4F5E"/>
    <w:rsid w:val="008D000D"/>
    <w:rsid w:val="008D03CC"/>
    <w:rsid w:val="009143DB"/>
    <w:rsid w:val="00925476"/>
    <w:rsid w:val="0093385E"/>
    <w:rsid w:val="00941274"/>
    <w:rsid w:val="00953EC6"/>
    <w:rsid w:val="00956BB1"/>
    <w:rsid w:val="00965A48"/>
    <w:rsid w:val="00974843"/>
    <w:rsid w:val="00981EE3"/>
    <w:rsid w:val="00983D0F"/>
    <w:rsid w:val="00985732"/>
    <w:rsid w:val="00987CC6"/>
    <w:rsid w:val="00990017"/>
    <w:rsid w:val="00990FA1"/>
    <w:rsid w:val="009914CB"/>
    <w:rsid w:val="009922AA"/>
    <w:rsid w:val="009A6CEB"/>
    <w:rsid w:val="009B074B"/>
    <w:rsid w:val="009B0E85"/>
    <w:rsid w:val="009B1B56"/>
    <w:rsid w:val="009B33ED"/>
    <w:rsid w:val="009C4D59"/>
    <w:rsid w:val="009E0D4C"/>
    <w:rsid w:val="009E5FCC"/>
    <w:rsid w:val="009E64BE"/>
    <w:rsid w:val="009E706F"/>
    <w:rsid w:val="00A0601E"/>
    <w:rsid w:val="00A10448"/>
    <w:rsid w:val="00A1241B"/>
    <w:rsid w:val="00A2417D"/>
    <w:rsid w:val="00A26688"/>
    <w:rsid w:val="00A33BF1"/>
    <w:rsid w:val="00A3725C"/>
    <w:rsid w:val="00A40B4E"/>
    <w:rsid w:val="00A4275C"/>
    <w:rsid w:val="00A44F03"/>
    <w:rsid w:val="00A5110F"/>
    <w:rsid w:val="00A537A6"/>
    <w:rsid w:val="00A5706D"/>
    <w:rsid w:val="00A64BAC"/>
    <w:rsid w:val="00A71019"/>
    <w:rsid w:val="00A73B60"/>
    <w:rsid w:val="00A8600A"/>
    <w:rsid w:val="00AA275E"/>
    <w:rsid w:val="00AA46F5"/>
    <w:rsid w:val="00AC2F8D"/>
    <w:rsid w:val="00AC75B9"/>
    <w:rsid w:val="00AD0606"/>
    <w:rsid w:val="00AD219A"/>
    <w:rsid w:val="00AD7AB8"/>
    <w:rsid w:val="00AE04AE"/>
    <w:rsid w:val="00AE6091"/>
    <w:rsid w:val="00AF4046"/>
    <w:rsid w:val="00AF70B9"/>
    <w:rsid w:val="00B02286"/>
    <w:rsid w:val="00B024FA"/>
    <w:rsid w:val="00B02CC9"/>
    <w:rsid w:val="00B10F99"/>
    <w:rsid w:val="00B201FF"/>
    <w:rsid w:val="00B2332C"/>
    <w:rsid w:val="00B24A23"/>
    <w:rsid w:val="00B254D7"/>
    <w:rsid w:val="00B3145E"/>
    <w:rsid w:val="00B33340"/>
    <w:rsid w:val="00B36153"/>
    <w:rsid w:val="00B507AB"/>
    <w:rsid w:val="00B52DC3"/>
    <w:rsid w:val="00B545CD"/>
    <w:rsid w:val="00B555BB"/>
    <w:rsid w:val="00B5601A"/>
    <w:rsid w:val="00B66FF1"/>
    <w:rsid w:val="00B74027"/>
    <w:rsid w:val="00B76474"/>
    <w:rsid w:val="00B869D7"/>
    <w:rsid w:val="00B90659"/>
    <w:rsid w:val="00B937D9"/>
    <w:rsid w:val="00B95ECF"/>
    <w:rsid w:val="00BA6596"/>
    <w:rsid w:val="00BA6949"/>
    <w:rsid w:val="00BB6D05"/>
    <w:rsid w:val="00BB757D"/>
    <w:rsid w:val="00BD4CFB"/>
    <w:rsid w:val="00BD5D50"/>
    <w:rsid w:val="00BD62B7"/>
    <w:rsid w:val="00BD799A"/>
    <w:rsid w:val="00BE215E"/>
    <w:rsid w:val="00BE5216"/>
    <w:rsid w:val="00BE5F6B"/>
    <w:rsid w:val="00C1067B"/>
    <w:rsid w:val="00C149AD"/>
    <w:rsid w:val="00C14E0B"/>
    <w:rsid w:val="00C16925"/>
    <w:rsid w:val="00C23092"/>
    <w:rsid w:val="00C33B76"/>
    <w:rsid w:val="00C33BBB"/>
    <w:rsid w:val="00C427B8"/>
    <w:rsid w:val="00C473E8"/>
    <w:rsid w:val="00C47998"/>
    <w:rsid w:val="00C55743"/>
    <w:rsid w:val="00C656C4"/>
    <w:rsid w:val="00C714F9"/>
    <w:rsid w:val="00C71901"/>
    <w:rsid w:val="00C72CA0"/>
    <w:rsid w:val="00C81394"/>
    <w:rsid w:val="00C860C0"/>
    <w:rsid w:val="00C90A61"/>
    <w:rsid w:val="00C93AE4"/>
    <w:rsid w:val="00CA2DF8"/>
    <w:rsid w:val="00CA794E"/>
    <w:rsid w:val="00CB0C93"/>
    <w:rsid w:val="00CB7886"/>
    <w:rsid w:val="00CC02E8"/>
    <w:rsid w:val="00CC443D"/>
    <w:rsid w:val="00CD4FCE"/>
    <w:rsid w:val="00CE2EA4"/>
    <w:rsid w:val="00CE4127"/>
    <w:rsid w:val="00CF6F45"/>
    <w:rsid w:val="00CF77BD"/>
    <w:rsid w:val="00D02F23"/>
    <w:rsid w:val="00D12C2F"/>
    <w:rsid w:val="00D16E98"/>
    <w:rsid w:val="00D17BE4"/>
    <w:rsid w:val="00D25A37"/>
    <w:rsid w:val="00D659A0"/>
    <w:rsid w:val="00D901B0"/>
    <w:rsid w:val="00DA3BFA"/>
    <w:rsid w:val="00DA4008"/>
    <w:rsid w:val="00DB578A"/>
    <w:rsid w:val="00DF163D"/>
    <w:rsid w:val="00E066AF"/>
    <w:rsid w:val="00E12255"/>
    <w:rsid w:val="00E1784E"/>
    <w:rsid w:val="00E21E73"/>
    <w:rsid w:val="00E34300"/>
    <w:rsid w:val="00E5136B"/>
    <w:rsid w:val="00E558F2"/>
    <w:rsid w:val="00E77AD1"/>
    <w:rsid w:val="00E80B62"/>
    <w:rsid w:val="00EA050C"/>
    <w:rsid w:val="00EA559A"/>
    <w:rsid w:val="00EB40D2"/>
    <w:rsid w:val="00EC18C2"/>
    <w:rsid w:val="00EC2346"/>
    <w:rsid w:val="00EC42E2"/>
    <w:rsid w:val="00ED623A"/>
    <w:rsid w:val="00EE3D21"/>
    <w:rsid w:val="00EE432D"/>
    <w:rsid w:val="00EF1B2B"/>
    <w:rsid w:val="00F04296"/>
    <w:rsid w:val="00F2613A"/>
    <w:rsid w:val="00F26AA3"/>
    <w:rsid w:val="00F27202"/>
    <w:rsid w:val="00F52FEB"/>
    <w:rsid w:val="00F557AD"/>
    <w:rsid w:val="00F56F65"/>
    <w:rsid w:val="00F638FD"/>
    <w:rsid w:val="00F63FA7"/>
    <w:rsid w:val="00F67034"/>
    <w:rsid w:val="00F72C59"/>
    <w:rsid w:val="00F76888"/>
    <w:rsid w:val="00F843D0"/>
    <w:rsid w:val="00F94A02"/>
    <w:rsid w:val="00F95E15"/>
    <w:rsid w:val="00FB1AC3"/>
    <w:rsid w:val="00FB2C09"/>
    <w:rsid w:val="00FB68CE"/>
    <w:rsid w:val="00FC1845"/>
    <w:rsid w:val="00FC2094"/>
    <w:rsid w:val="00FC226A"/>
    <w:rsid w:val="00FD0554"/>
    <w:rsid w:val="00FD241F"/>
    <w:rsid w:val="00FE0445"/>
    <w:rsid w:val="00FE1CC9"/>
    <w:rsid w:val="00FE2254"/>
    <w:rsid w:val="00FF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6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B8"/>
    <w:pPr>
      <w:ind w:left="720"/>
      <w:contextualSpacing/>
    </w:pPr>
  </w:style>
  <w:style w:type="table" w:styleId="TableGrid">
    <w:name w:val="Table Grid"/>
    <w:basedOn w:val="TableNormal"/>
    <w:uiPriority w:val="59"/>
    <w:rsid w:val="00F56F65"/>
    <w:pPr>
      <w:spacing w:after="0" w:line="240" w:lineRule="auto"/>
      <w:ind w:left="1440" w:right="144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F65"/>
    <w:pPr>
      <w:spacing w:after="0" w:line="240" w:lineRule="auto"/>
    </w:pPr>
    <w:rPr>
      <w:rFonts w:ascii="Macedonian Helv" w:eastAsia="Times New Roman" w:hAnsi="Macedonian Helv" w:cs="Times New Roman"/>
      <w:sz w:val="24"/>
      <w:szCs w:val="20"/>
      <w:lang w:val="en-GB"/>
    </w:rPr>
  </w:style>
  <w:style w:type="character" w:customStyle="1" w:styleId="BodyText3Char">
    <w:name w:val="Body Text 3 Char"/>
    <w:basedOn w:val="DefaultParagraphFont"/>
    <w:link w:val="BodyText3"/>
    <w:rsid w:val="00F56F65"/>
    <w:rPr>
      <w:rFonts w:ascii="Macedonian Helv" w:eastAsia="Times New Roman" w:hAnsi="Macedonian Helv" w:cs="Times New Roman"/>
      <w:sz w:val="24"/>
      <w:szCs w:val="20"/>
      <w:lang w:val="en-GB"/>
    </w:rPr>
  </w:style>
  <w:style w:type="paragraph" w:styleId="NoSpacing">
    <w:name w:val="No Spacing"/>
    <w:uiPriority w:val="1"/>
    <w:qFormat/>
    <w:rsid w:val="00D12C2F"/>
    <w:pPr>
      <w:spacing w:after="0" w:line="240" w:lineRule="auto"/>
    </w:pPr>
    <w:rPr>
      <w:rFonts w:ascii="Times New Roman" w:eastAsia="SimSun" w:hAnsi="Times New Roman" w:cs="Times New Roman"/>
      <w:sz w:val="24"/>
      <w:szCs w:val="24"/>
      <w:lang w:eastAsia="zh-CN"/>
    </w:rPr>
  </w:style>
  <w:style w:type="character" w:customStyle="1" w:styleId="longtext">
    <w:name w:val="long_text"/>
    <w:basedOn w:val="DefaultParagraphFont"/>
    <w:rsid w:val="0055338C"/>
  </w:style>
  <w:style w:type="character" w:customStyle="1" w:styleId="hps">
    <w:name w:val="hps"/>
    <w:basedOn w:val="DefaultParagraphFont"/>
    <w:rsid w:val="006817B0"/>
  </w:style>
  <w:style w:type="character" w:customStyle="1" w:styleId="atn">
    <w:name w:val="atn"/>
    <w:basedOn w:val="DefaultParagraphFont"/>
    <w:rsid w:val="00194604"/>
  </w:style>
  <w:style w:type="character" w:customStyle="1" w:styleId="shorttext">
    <w:name w:val="short_text"/>
    <w:basedOn w:val="DefaultParagraphFont"/>
    <w:rsid w:val="00A33BF1"/>
  </w:style>
  <w:style w:type="paragraph" w:styleId="BodyTextIndent2">
    <w:name w:val="Body Text Indent 2"/>
    <w:basedOn w:val="Normal"/>
    <w:link w:val="BodyTextIndent2Char"/>
    <w:uiPriority w:val="99"/>
    <w:unhideWhenUsed/>
    <w:rsid w:val="00B33340"/>
    <w:pPr>
      <w:spacing w:after="120" w:line="480" w:lineRule="auto"/>
      <w:ind w:left="360"/>
    </w:pPr>
  </w:style>
  <w:style w:type="character" w:customStyle="1" w:styleId="BodyTextIndent2Char">
    <w:name w:val="Body Text Indent 2 Char"/>
    <w:basedOn w:val="DefaultParagraphFont"/>
    <w:link w:val="BodyTextIndent2"/>
    <w:uiPriority w:val="99"/>
    <w:rsid w:val="00B33340"/>
  </w:style>
  <w:style w:type="paragraph" w:styleId="HTMLPreformatted">
    <w:name w:val="HTML Preformatted"/>
    <w:basedOn w:val="Normal"/>
    <w:link w:val="HTMLPreformattedChar"/>
    <w:uiPriority w:val="99"/>
    <w:rsid w:val="00B3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mk-MK" w:eastAsia="zh-CN"/>
    </w:rPr>
  </w:style>
  <w:style w:type="character" w:customStyle="1" w:styleId="HTMLPreformattedChar">
    <w:name w:val="HTML Preformatted Char"/>
    <w:basedOn w:val="DefaultParagraphFont"/>
    <w:link w:val="HTMLPreformatted"/>
    <w:uiPriority w:val="99"/>
    <w:rsid w:val="00B33340"/>
    <w:rPr>
      <w:rFonts w:ascii="Courier New" w:eastAsia="SimSun" w:hAnsi="Courier New" w:cs="Courier New"/>
      <w:sz w:val="20"/>
      <w:szCs w:val="20"/>
      <w:lang w:val="mk-MK" w:eastAsia="zh-CN"/>
    </w:rPr>
  </w:style>
  <w:style w:type="paragraph" w:styleId="BalloonText">
    <w:name w:val="Balloon Text"/>
    <w:basedOn w:val="Normal"/>
    <w:link w:val="BalloonTextChar"/>
    <w:uiPriority w:val="99"/>
    <w:semiHidden/>
    <w:unhideWhenUsed/>
    <w:rsid w:val="00B3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40"/>
    <w:rPr>
      <w:rFonts w:ascii="Tahoma" w:hAnsi="Tahoma" w:cs="Tahoma"/>
      <w:sz w:val="16"/>
      <w:szCs w:val="16"/>
    </w:rPr>
  </w:style>
  <w:style w:type="paragraph" w:customStyle="1" w:styleId="Default">
    <w:name w:val="Default"/>
    <w:rsid w:val="004C2E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2D27"/>
    <w:rPr>
      <w:i/>
      <w:iCs/>
    </w:rPr>
  </w:style>
  <w:style w:type="character" w:customStyle="1" w:styleId="apple-converted-space">
    <w:name w:val="apple-converted-space"/>
    <w:basedOn w:val="DefaultParagraphFont"/>
    <w:rsid w:val="003B2D27"/>
  </w:style>
  <w:style w:type="character" w:customStyle="1" w:styleId="A0">
    <w:name w:val="A0"/>
    <w:uiPriority w:val="99"/>
    <w:rsid w:val="0022013A"/>
    <w:rPr>
      <w:rFonts w:cs="Helvetica 45 Light"/>
      <w:color w:val="000000"/>
      <w:sz w:val="14"/>
      <w:szCs w:val="14"/>
    </w:rPr>
  </w:style>
  <w:style w:type="character" w:customStyle="1" w:styleId="highlight">
    <w:name w:val="highlight"/>
    <w:basedOn w:val="DefaultParagraphFont"/>
    <w:rsid w:val="00444DC5"/>
  </w:style>
  <w:style w:type="character" w:styleId="Hyperlink">
    <w:name w:val="Hyperlink"/>
    <w:basedOn w:val="DefaultParagraphFont"/>
    <w:uiPriority w:val="99"/>
    <w:semiHidden/>
    <w:unhideWhenUsed/>
    <w:rsid w:val="00F04296"/>
    <w:rPr>
      <w:color w:val="0000FF"/>
      <w:u w:val="single"/>
    </w:rPr>
  </w:style>
  <w:style w:type="character" w:customStyle="1" w:styleId="Heading1Char">
    <w:name w:val="Heading 1 Char"/>
    <w:basedOn w:val="DefaultParagraphFont"/>
    <w:link w:val="Heading1"/>
    <w:uiPriority w:val="9"/>
    <w:rsid w:val="00116B0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6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B8"/>
    <w:pPr>
      <w:ind w:left="720"/>
      <w:contextualSpacing/>
    </w:pPr>
  </w:style>
  <w:style w:type="table" w:styleId="TableGrid">
    <w:name w:val="Table Grid"/>
    <w:basedOn w:val="TableNormal"/>
    <w:uiPriority w:val="59"/>
    <w:rsid w:val="00F56F65"/>
    <w:pPr>
      <w:spacing w:after="0" w:line="240" w:lineRule="auto"/>
      <w:ind w:left="1440" w:right="144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F65"/>
    <w:pPr>
      <w:spacing w:after="0" w:line="240" w:lineRule="auto"/>
    </w:pPr>
    <w:rPr>
      <w:rFonts w:ascii="Macedonian Helv" w:eastAsia="Times New Roman" w:hAnsi="Macedonian Helv" w:cs="Times New Roman"/>
      <w:sz w:val="24"/>
      <w:szCs w:val="20"/>
      <w:lang w:val="en-GB"/>
    </w:rPr>
  </w:style>
  <w:style w:type="character" w:customStyle="1" w:styleId="BodyText3Char">
    <w:name w:val="Body Text 3 Char"/>
    <w:basedOn w:val="DefaultParagraphFont"/>
    <w:link w:val="BodyText3"/>
    <w:rsid w:val="00F56F65"/>
    <w:rPr>
      <w:rFonts w:ascii="Macedonian Helv" w:eastAsia="Times New Roman" w:hAnsi="Macedonian Helv" w:cs="Times New Roman"/>
      <w:sz w:val="24"/>
      <w:szCs w:val="20"/>
      <w:lang w:val="en-GB"/>
    </w:rPr>
  </w:style>
  <w:style w:type="paragraph" w:styleId="NoSpacing">
    <w:name w:val="No Spacing"/>
    <w:uiPriority w:val="1"/>
    <w:qFormat/>
    <w:rsid w:val="00D12C2F"/>
    <w:pPr>
      <w:spacing w:after="0" w:line="240" w:lineRule="auto"/>
    </w:pPr>
    <w:rPr>
      <w:rFonts w:ascii="Times New Roman" w:eastAsia="SimSun" w:hAnsi="Times New Roman" w:cs="Times New Roman"/>
      <w:sz w:val="24"/>
      <w:szCs w:val="24"/>
      <w:lang w:eastAsia="zh-CN"/>
    </w:rPr>
  </w:style>
  <w:style w:type="character" w:customStyle="1" w:styleId="longtext">
    <w:name w:val="long_text"/>
    <w:basedOn w:val="DefaultParagraphFont"/>
    <w:rsid w:val="0055338C"/>
  </w:style>
  <w:style w:type="character" w:customStyle="1" w:styleId="hps">
    <w:name w:val="hps"/>
    <w:basedOn w:val="DefaultParagraphFont"/>
    <w:rsid w:val="006817B0"/>
  </w:style>
  <w:style w:type="character" w:customStyle="1" w:styleId="atn">
    <w:name w:val="atn"/>
    <w:basedOn w:val="DefaultParagraphFont"/>
    <w:rsid w:val="00194604"/>
  </w:style>
  <w:style w:type="character" w:customStyle="1" w:styleId="shorttext">
    <w:name w:val="short_text"/>
    <w:basedOn w:val="DefaultParagraphFont"/>
    <w:rsid w:val="00A33BF1"/>
  </w:style>
  <w:style w:type="paragraph" w:styleId="BodyTextIndent2">
    <w:name w:val="Body Text Indent 2"/>
    <w:basedOn w:val="Normal"/>
    <w:link w:val="BodyTextIndent2Char"/>
    <w:uiPriority w:val="99"/>
    <w:unhideWhenUsed/>
    <w:rsid w:val="00B33340"/>
    <w:pPr>
      <w:spacing w:after="120" w:line="480" w:lineRule="auto"/>
      <w:ind w:left="360"/>
    </w:pPr>
  </w:style>
  <w:style w:type="character" w:customStyle="1" w:styleId="BodyTextIndent2Char">
    <w:name w:val="Body Text Indent 2 Char"/>
    <w:basedOn w:val="DefaultParagraphFont"/>
    <w:link w:val="BodyTextIndent2"/>
    <w:uiPriority w:val="99"/>
    <w:rsid w:val="00B33340"/>
  </w:style>
  <w:style w:type="paragraph" w:styleId="HTMLPreformatted">
    <w:name w:val="HTML Preformatted"/>
    <w:basedOn w:val="Normal"/>
    <w:link w:val="HTMLPreformattedChar"/>
    <w:uiPriority w:val="99"/>
    <w:rsid w:val="00B3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mk-MK" w:eastAsia="zh-CN"/>
    </w:rPr>
  </w:style>
  <w:style w:type="character" w:customStyle="1" w:styleId="HTMLPreformattedChar">
    <w:name w:val="HTML Preformatted Char"/>
    <w:basedOn w:val="DefaultParagraphFont"/>
    <w:link w:val="HTMLPreformatted"/>
    <w:uiPriority w:val="99"/>
    <w:rsid w:val="00B33340"/>
    <w:rPr>
      <w:rFonts w:ascii="Courier New" w:eastAsia="SimSun" w:hAnsi="Courier New" w:cs="Courier New"/>
      <w:sz w:val="20"/>
      <w:szCs w:val="20"/>
      <w:lang w:val="mk-MK" w:eastAsia="zh-CN"/>
    </w:rPr>
  </w:style>
  <w:style w:type="paragraph" w:styleId="BalloonText">
    <w:name w:val="Balloon Text"/>
    <w:basedOn w:val="Normal"/>
    <w:link w:val="BalloonTextChar"/>
    <w:uiPriority w:val="99"/>
    <w:semiHidden/>
    <w:unhideWhenUsed/>
    <w:rsid w:val="00B3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40"/>
    <w:rPr>
      <w:rFonts w:ascii="Tahoma" w:hAnsi="Tahoma" w:cs="Tahoma"/>
      <w:sz w:val="16"/>
      <w:szCs w:val="16"/>
    </w:rPr>
  </w:style>
  <w:style w:type="paragraph" w:customStyle="1" w:styleId="Default">
    <w:name w:val="Default"/>
    <w:rsid w:val="004C2E3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2D27"/>
    <w:rPr>
      <w:i/>
      <w:iCs/>
    </w:rPr>
  </w:style>
  <w:style w:type="character" w:customStyle="1" w:styleId="apple-converted-space">
    <w:name w:val="apple-converted-space"/>
    <w:basedOn w:val="DefaultParagraphFont"/>
    <w:rsid w:val="003B2D27"/>
  </w:style>
  <w:style w:type="character" w:customStyle="1" w:styleId="A0">
    <w:name w:val="A0"/>
    <w:uiPriority w:val="99"/>
    <w:rsid w:val="0022013A"/>
    <w:rPr>
      <w:rFonts w:cs="Helvetica 45 Light"/>
      <w:color w:val="000000"/>
      <w:sz w:val="14"/>
      <w:szCs w:val="14"/>
    </w:rPr>
  </w:style>
  <w:style w:type="character" w:customStyle="1" w:styleId="highlight">
    <w:name w:val="highlight"/>
    <w:basedOn w:val="DefaultParagraphFont"/>
    <w:rsid w:val="00444DC5"/>
  </w:style>
  <w:style w:type="character" w:styleId="Hyperlink">
    <w:name w:val="Hyperlink"/>
    <w:basedOn w:val="DefaultParagraphFont"/>
    <w:uiPriority w:val="99"/>
    <w:semiHidden/>
    <w:unhideWhenUsed/>
    <w:rsid w:val="00F04296"/>
    <w:rPr>
      <w:color w:val="0000FF"/>
      <w:u w:val="single"/>
    </w:rPr>
  </w:style>
  <w:style w:type="character" w:customStyle="1" w:styleId="Heading1Char">
    <w:name w:val="Heading 1 Char"/>
    <w:basedOn w:val="DefaultParagraphFont"/>
    <w:link w:val="Heading1"/>
    <w:uiPriority w:val="9"/>
    <w:rsid w:val="00116B0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473">
      <w:bodyDiv w:val="1"/>
      <w:marLeft w:val="0"/>
      <w:marRight w:val="0"/>
      <w:marTop w:val="0"/>
      <w:marBottom w:val="0"/>
      <w:divBdr>
        <w:top w:val="none" w:sz="0" w:space="0" w:color="auto"/>
        <w:left w:val="none" w:sz="0" w:space="0" w:color="auto"/>
        <w:bottom w:val="none" w:sz="0" w:space="0" w:color="auto"/>
        <w:right w:val="none" w:sz="0" w:space="0" w:color="auto"/>
      </w:divBdr>
    </w:div>
    <w:div w:id="6242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cbi.nlm.nih.gov/pubmed?term=Jacob%20RF%5BAuthor%5D&amp;cauthor=true&amp;cauthor_uid=15542282" TargetMode="External"/><Relationship Id="rId18" Type="http://schemas.openxmlformats.org/officeDocument/2006/relationships/hyperlink" Target="http://www.ncbi.nlm.nih.gov/pubmed?term=Mason%20RP%5BAuthor%5D&amp;cauthor=true&amp;cauthor_uid=155422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ncbi.nlm.nih.gov/pubmed?term=Walter%20MF%5BAuthor%5D&amp;cauthor=true&amp;cauthor_uid=15542282" TargetMode="External"/><Relationship Id="rId17" Type="http://schemas.openxmlformats.org/officeDocument/2006/relationships/hyperlink" Target="http://www.ncbi.nlm.nih.gov/pubmed?term=Buch%20J%5BAuthor%5D&amp;cauthor=true&amp;cauthor_uid=15542282" TargetMode="External"/><Relationship Id="rId2" Type="http://schemas.openxmlformats.org/officeDocument/2006/relationships/numbering" Target="numbering.xml"/><Relationship Id="rId16" Type="http://schemas.openxmlformats.org/officeDocument/2006/relationships/hyperlink" Target="http://www.ncbi.nlm.nih.gov/pubmed?term=Preston%20GM%5BAuthor%5D&amp;cauthor=true&amp;cauthor_uid=15542282" TargetMode="External"/><Relationship Id="rId20" Type="http://schemas.openxmlformats.org/officeDocument/2006/relationships/hyperlink" Target="http://www.ncbi.nlm.nih.gov/pubmed/155422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0992710" TargetMode="External"/><Relationship Id="rId5" Type="http://schemas.openxmlformats.org/officeDocument/2006/relationships/settings" Target="settings.xml"/><Relationship Id="rId15" Type="http://schemas.openxmlformats.org/officeDocument/2006/relationships/hyperlink" Target="http://www.ncbi.nlm.nih.gov/pubmed?term=Ghadanfar%20MM%5BAuthor%5D&amp;cauthor=true&amp;cauthor_uid=15542282" TargetMode="External"/><Relationship Id="rId10" Type="http://schemas.openxmlformats.org/officeDocument/2006/relationships/oleObject" Target="embeddings/oleObject2.bin"/><Relationship Id="rId19" Type="http://schemas.openxmlformats.org/officeDocument/2006/relationships/hyperlink" Target="http://www.ncbi.nlm.nih.gov/pubmed?term=PREVENT%20study%5BCorporate%20Author%5D"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ncbi.nlm.nih.gov/pubmed?term=Jeffers%20B%5BAuthor%5D&amp;cauthor=true&amp;cauthor_uid=155422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3AB7-C33B-4D46-A08E-A12335AF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Kamceva</dc:creator>
  <cp:lastModifiedBy>Astra</cp:lastModifiedBy>
  <cp:revision>2</cp:revision>
  <dcterms:created xsi:type="dcterms:W3CDTF">2015-06-02T18:31:00Z</dcterms:created>
  <dcterms:modified xsi:type="dcterms:W3CDTF">2015-06-02T18:31:00Z</dcterms:modified>
</cp:coreProperties>
</file>