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E3F08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9.85pt;margin-top:61.35pt;width:456.45pt;height:323.25pt;z-index:251642368;mso-wrap-edited:f;mso-wrap-distance-left:7in;mso-wrap-distance-right:7in;mso-wrap-distance-bottom:18.7pt;mso-position-horizontal-relative:page;mso-position-vertical-relative:page" filled="f" stroked="f">
            <v:textbox inset="0,0,0,0">
              <w:txbxContent>
                <w:p w:rsidR="00000000" w:rsidRDefault="00AE3F08">
                  <w:pPr>
                    <w:pStyle w:val="Style1"/>
                    <w:widowControl/>
                    <w:ind w:left="77" w:right="96"/>
                    <w:rPr>
                      <w:rStyle w:val="FontStyle21"/>
                      <w:lang w:val="bg-BG" w:eastAsia="bg-BG"/>
                    </w:rPr>
                  </w:pPr>
                  <w:r>
                    <w:rPr>
                      <w:rStyle w:val="FontStyle21"/>
                      <w:lang w:val="bg-BG" w:eastAsia="bg-BG"/>
                    </w:rPr>
                    <w:t>КИНЕЗИТЕРАПИЯ В РАННИЯ СЛЕДОПЕРАТИВЕН ПЕРИОД СЛЕД ТОТАЛНО ЕНДОПРОТЕЗИРАНЕ НА ТАЗОБЕДРЕНА СТАВА Анелия Зайнилова, Лейла Крайджикова, Светла Гацова*, Ленче Николовска** Национа</w:t>
                  </w:r>
                  <w:r>
                    <w:rPr>
                      <w:rStyle w:val="FontStyle21"/>
                      <w:lang w:val="bg-BG" w:eastAsia="bg-BG"/>
                    </w:rPr>
                    <w:t xml:space="preserve">лна спортна академия „Васил Левски", *МБАЛ „Царица Йоанна", **Унижерситет„Гоце Делчев", Щип </w:t>
                  </w:r>
                  <w:r>
                    <w:rPr>
                      <w:rStyle w:val="FontStyle21"/>
                      <w:lang w:eastAsia="bg-BG"/>
                    </w:rPr>
                    <w:t xml:space="preserve">- </w:t>
                  </w:r>
                  <w:r>
                    <w:rPr>
                      <w:rStyle w:val="FontStyle21"/>
                      <w:lang w:val="bg-BG" w:eastAsia="bg-BG"/>
                    </w:rPr>
                    <w:t>Македония</w:t>
                  </w:r>
                </w:p>
                <w:p w:rsidR="00000000" w:rsidRDefault="00AE3F08">
                  <w:pPr>
                    <w:pStyle w:val="Style1"/>
                    <w:widowControl/>
                    <w:spacing w:line="240" w:lineRule="exact"/>
                    <w:ind w:left="739"/>
                    <w:jc w:val="left"/>
                    <w:rPr>
                      <w:sz w:val="20"/>
                      <w:szCs w:val="20"/>
                    </w:rPr>
                  </w:pPr>
                </w:p>
                <w:p w:rsidR="00000000" w:rsidRDefault="00AE3F08">
                  <w:pPr>
                    <w:pStyle w:val="Style1"/>
                    <w:widowControl/>
                    <w:spacing w:before="34"/>
                    <w:ind w:left="739"/>
                    <w:jc w:val="left"/>
                    <w:rPr>
                      <w:rStyle w:val="FontStyle21"/>
                      <w:lang w:val="bg-BG" w:eastAsia="bg-BG"/>
                    </w:rPr>
                  </w:pPr>
                  <w:r>
                    <w:rPr>
                      <w:rStyle w:val="FontStyle21"/>
                      <w:lang w:val="bg-BG" w:eastAsia="bg-BG"/>
                    </w:rPr>
                    <w:t>Резюме</w:t>
                  </w:r>
                </w:p>
                <w:p w:rsidR="00000000" w:rsidRDefault="00AE3F08">
                  <w:pPr>
                    <w:pStyle w:val="Style3"/>
                    <w:widowControl/>
                    <w:spacing w:line="317" w:lineRule="exact"/>
                    <w:rPr>
                      <w:rStyle w:val="FontStyle23"/>
                      <w:lang w:val="bg-BG" w:eastAsia="bg-BG"/>
                    </w:rPr>
                  </w:pPr>
                  <w:r>
                    <w:rPr>
                      <w:rStyle w:val="FontStyle23"/>
                      <w:lang w:val="bg-BG" w:eastAsia="bg-BG"/>
                    </w:rPr>
                    <w:t xml:space="preserve">Това проучване проследява ефективността на ПНМУ метода за подобряване обема на движение след тотално ендопротезиране на тазобедрена става (ТБС) </w:t>
                  </w:r>
                  <w:r>
                    <w:rPr>
                      <w:rStyle w:val="FontStyle23"/>
                      <w:lang w:val="bg-BG" w:eastAsia="bg-BG"/>
                    </w:rPr>
                    <w:t xml:space="preserve">в периода на хоспитализация. Обект на проучване са </w:t>
                  </w:r>
                  <w:r>
                    <w:rPr>
                      <w:rStyle w:val="FontStyle23"/>
                      <w:lang w:eastAsia="bg-BG"/>
                    </w:rPr>
                    <w:t xml:space="preserve">15 </w:t>
                  </w:r>
                  <w:r>
                    <w:rPr>
                      <w:rStyle w:val="FontStyle23"/>
                      <w:lang w:val="bg-BG" w:eastAsia="bg-BG"/>
                    </w:rPr>
                    <w:t xml:space="preserve">пациенти </w:t>
                  </w:r>
                  <w:r>
                    <w:rPr>
                      <w:rStyle w:val="FontStyle23"/>
                      <w:lang w:eastAsia="bg-BG"/>
                    </w:rPr>
                    <w:t xml:space="preserve">(10 </w:t>
                  </w:r>
                  <w:r>
                    <w:rPr>
                      <w:rStyle w:val="FontStyle23"/>
                      <w:lang w:val="bg-BG" w:eastAsia="bg-BG"/>
                    </w:rPr>
                    <w:t xml:space="preserve">жени и </w:t>
                  </w:r>
                  <w:r>
                    <w:rPr>
                      <w:rStyle w:val="FontStyle23"/>
                      <w:lang w:eastAsia="bg-BG"/>
                    </w:rPr>
                    <w:t xml:space="preserve">5 </w:t>
                  </w:r>
                  <w:r>
                    <w:rPr>
                      <w:rStyle w:val="FontStyle23"/>
                      <w:lang w:val="bg-BG" w:eastAsia="bg-BG"/>
                    </w:rPr>
                    <w:t xml:space="preserve">мъже) на възраст от </w:t>
                  </w:r>
                  <w:r>
                    <w:rPr>
                      <w:rStyle w:val="FontStyle23"/>
                      <w:lang w:eastAsia="bg-BG"/>
                    </w:rPr>
                    <w:t xml:space="preserve">52 </w:t>
                  </w:r>
                  <w:r>
                    <w:rPr>
                      <w:rStyle w:val="FontStyle23"/>
                      <w:lang w:val="bg-BG" w:eastAsia="bg-BG"/>
                    </w:rPr>
                    <w:t xml:space="preserve">до </w:t>
                  </w:r>
                  <w:r>
                    <w:rPr>
                      <w:rStyle w:val="FontStyle23"/>
                      <w:lang w:eastAsia="bg-BG"/>
                    </w:rPr>
                    <w:t xml:space="preserve">74 </w:t>
                  </w:r>
                  <w:r>
                    <w:rPr>
                      <w:rStyle w:val="FontStyle23"/>
                      <w:lang w:val="bg-BG" w:eastAsia="bg-BG"/>
                    </w:rPr>
                    <w:t xml:space="preserve">години (средна възраст </w:t>
                  </w:r>
                  <w:r>
                    <w:rPr>
                      <w:rStyle w:val="FontStyle23"/>
                      <w:lang w:eastAsia="bg-BG"/>
                    </w:rPr>
                    <w:t xml:space="preserve">65,33 </w:t>
                  </w:r>
                  <w:r>
                    <w:rPr>
                      <w:rStyle w:val="FontStyle23"/>
                      <w:lang w:val="bg-BG" w:eastAsia="bg-BG"/>
                    </w:rPr>
                    <w:t xml:space="preserve">г.). Функционална оценка по скалата </w:t>
                  </w:r>
                  <w:r>
                    <w:rPr>
                      <w:rStyle w:val="FontStyle23"/>
                      <w:lang w:val="en-US" w:eastAsia="bg-BG"/>
                    </w:rPr>
                    <w:t xml:space="preserve">ILOA </w:t>
                  </w:r>
                  <w:r>
                    <w:rPr>
                      <w:rStyle w:val="FontStyle23"/>
                      <w:lang w:val="bg-BG" w:eastAsia="bg-BG"/>
                    </w:rPr>
                    <w:t>бе направена на третия и осмия постоперативен ден. Получените резултати показват,</w:t>
                  </w:r>
                  <w:r>
                    <w:rPr>
                      <w:rStyle w:val="FontStyle23"/>
                      <w:lang w:val="bg-BG" w:eastAsia="bg-BG"/>
                    </w:rPr>
                    <w:t xml:space="preserve"> че проведената от нас кинезитерапевтична методика оказва благоприятен ефект при пациенти с ендопротеза на тазобедрената става в ранния следоперативен период. Техниките от проприоцептивното нервно-мускулно улесняване, които включихме в експерименталната ме</w:t>
                  </w:r>
                  <w:r>
                    <w:rPr>
                      <w:rStyle w:val="FontStyle23"/>
                      <w:lang w:val="bg-BG" w:eastAsia="bg-BG"/>
                    </w:rPr>
                    <w:t>тодика, подобряват обема на движение в тазобедрената става и са добра превенция срещу мускулната хипотрофия.</w:t>
                  </w:r>
                </w:p>
                <w:p w:rsidR="00000000" w:rsidRDefault="00AE3F08">
                  <w:pPr>
                    <w:pStyle w:val="Style5"/>
                    <w:widowControl/>
                    <w:spacing w:before="226" w:line="240" w:lineRule="auto"/>
                    <w:ind w:left="14"/>
                    <w:jc w:val="left"/>
                    <w:rPr>
                      <w:rStyle w:val="FontStyle23"/>
                      <w:lang w:val="bg-BG" w:eastAsia="bg-BG"/>
                    </w:rPr>
                  </w:pPr>
                  <w:r>
                    <w:rPr>
                      <w:rStyle w:val="FontStyle21"/>
                      <w:lang w:val="bg-BG" w:eastAsia="bg-BG"/>
                    </w:rPr>
                    <w:t xml:space="preserve">Ключови </w:t>
                  </w:r>
                  <w:r>
                    <w:rPr>
                      <w:rStyle w:val="FontStyle23"/>
                      <w:lang w:val="bg-BG" w:eastAsia="bg-BG"/>
                    </w:rPr>
                    <w:t>думи: ендопротезиране, тазобедрена става, ПНМУ, кинезитерапия.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27" type="#_x0000_t202" style="position:absolute;margin-left:68.9pt;margin-top:403.35pt;width:456.7pt;height:351.8pt;z-index:251643392;mso-wrap-edited:f;mso-wrap-distance-left:7in;mso-wrap-distance-top:28.3pt;mso-wrap-distance-right:7in;mso-position-horizontal-relative:page;mso-position-vertical-relative:page" filled="f" stroked="f">
            <v:textbox inset="0,0,0,0">
              <w:txbxContent>
                <w:p w:rsidR="00000000" w:rsidRDefault="00AE3F08">
                  <w:pPr>
                    <w:pStyle w:val="Style1"/>
                    <w:widowControl/>
                    <w:ind w:right="96"/>
                    <w:jc w:val="right"/>
                    <w:rPr>
                      <w:rStyle w:val="FontStyle21"/>
                      <w:lang w:val="en-US" w:eastAsia="en-US"/>
                    </w:rPr>
                  </w:pPr>
                  <w:r>
                    <w:rPr>
                      <w:rStyle w:val="FontStyle21"/>
                      <w:lang w:val="en-US" w:eastAsia="en-US"/>
                    </w:rPr>
                    <w:t>PHYSICAL THERAPY IN THE ACUTE PERIOD AFTER TOTAL HIP ARTHROPLASTY</w:t>
                  </w:r>
                </w:p>
                <w:p w:rsidR="00000000" w:rsidRDefault="00AE3F08">
                  <w:pPr>
                    <w:pStyle w:val="Style1"/>
                    <w:widowControl/>
                    <w:ind w:left="869" w:right="854"/>
                    <w:rPr>
                      <w:rStyle w:val="FontStyle21"/>
                      <w:lang w:val="en-US" w:eastAsia="en-US"/>
                    </w:rPr>
                  </w:pPr>
                  <w:r>
                    <w:rPr>
                      <w:rStyle w:val="FontStyle22"/>
                      <w:lang w:val="en-US" w:eastAsia="en-US"/>
                    </w:rPr>
                    <w:t xml:space="preserve">Anelia </w:t>
                  </w:r>
                  <w:r>
                    <w:rPr>
                      <w:rStyle w:val="FontStyle22"/>
                      <w:lang w:val="en-US" w:eastAsia="en-US"/>
                    </w:rPr>
                    <w:t xml:space="preserve">Zaynilova, Leyla Kraydjikova, Svetla Gacova*, </w:t>
                  </w:r>
                  <w:r>
                    <w:rPr>
                      <w:rStyle w:val="FontStyle21"/>
                      <w:lang w:val="en-US" w:eastAsia="en-US"/>
                    </w:rPr>
                    <w:t>Lence Nikolovska** National Sports Academy „Vasil Levski", *MHAT "Carica Yoanna" University of Stip, Macedonia</w:t>
                  </w:r>
                </w:p>
                <w:p w:rsidR="00000000" w:rsidRDefault="00AE3F08">
                  <w:pPr>
                    <w:pStyle w:val="Style1"/>
                    <w:widowControl/>
                    <w:spacing w:line="240" w:lineRule="exact"/>
                    <w:ind w:left="24"/>
                    <w:jc w:val="left"/>
                    <w:rPr>
                      <w:sz w:val="20"/>
                      <w:szCs w:val="20"/>
                    </w:rPr>
                  </w:pPr>
                </w:p>
                <w:p w:rsidR="00000000" w:rsidRDefault="00AE3F08">
                  <w:pPr>
                    <w:pStyle w:val="Style1"/>
                    <w:widowControl/>
                    <w:spacing w:before="110" w:line="240" w:lineRule="auto"/>
                    <w:ind w:left="24"/>
                    <w:jc w:val="left"/>
                    <w:rPr>
                      <w:rStyle w:val="FontStyle21"/>
                      <w:lang w:val="en-US" w:eastAsia="en-US"/>
                    </w:rPr>
                  </w:pPr>
                  <w:r>
                    <w:rPr>
                      <w:rStyle w:val="FontStyle21"/>
                      <w:lang w:val="en-US" w:eastAsia="en-US"/>
                    </w:rPr>
                    <w:t>Abstract</w:t>
                  </w:r>
                </w:p>
                <w:p w:rsidR="00000000" w:rsidRDefault="00AE3F08">
                  <w:pPr>
                    <w:pStyle w:val="Style5"/>
                    <w:widowControl/>
                    <w:spacing w:before="5"/>
                    <w:ind w:left="24"/>
                    <w:rPr>
                      <w:rStyle w:val="FontStyle23"/>
                      <w:lang w:val="en-US" w:eastAsia="en-US"/>
                    </w:rPr>
                  </w:pPr>
                  <w:r>
                    <w:rPr>
                      <w:rStyle w:val="FontStyle23"/>
                      <w:lang w:val="en-US" w:eastAsia="en-US"/>
                    </w:rPr>
                    <w:t xml:space="preserve">This study investigated whether a PNF program of functional purpose increased the effectiveness of a mobility regimen during the acute period of hospitalisation, for patients who had undergone primary Total Hip Arthroplasty (THA). The objects of the study </w:t>
                  </w:r>
                  <w:r>
                    <w:rPr>
                      <w:rStyle w:val="FontStyle23"/>
                      <w:lang w:val="en-US" w:eastAsia="en-US"/>
                    </w:rPr>
                    <w:t xml:space="preserve">are </w:t>
                  </w:r>
                  <w:r>
                    <w:rPr>
                      <w:rStyle w:val="FontStyle23"/>
                      <w:lang w:eastAsia="en-US"/>
                    </w:rPr>
                    <w:t xml:space="preserve">15 </w:t>
                  </w:r>
                  <w:r>
                    <w:rPr>
                      <w:rStyle w:val="FontStyle23"/>
                      <w:lang w:val="en-US" w:eastAsia="en-US"/>
                    </w:rPr>
                    <w:t xml:space="preserve">patients </w:t>
                  </w:r>
                  <w:r>
                    <w:rPr>
                      <w:rStyle w:val="FontStyle23"/>
                      <w:lang w:eastAsia="en-US"/>
                    </w:rPr>
                    <w:t xml:space="preserve">(10 </w:t>
                  </w:r>
                  <w:r>
                    <w:rPr>
                      <w:rStyle w:val="FontStyle23"/>
                      <w:lang w:val="en-US" w:eastAsia="en-US"/>
                    </w:rPr>
                    <w:t xml:space="preserve">women and </w:t>
                  </w:r>
                  <w:r>
                    <w:rPr>
                      <w:rStyle w:val="FontStyle23"/>
                      <w:lang w:eastAsia="en-US"/>
                    </w:rPr>
                    <w:t xml:space="preserve">5 </w:t>
                  </w:r>
                  <w:r>
                    <w:rPr>
                      <w:rStyle w:val="FontStyle23"/>
                      <w:lang w:val="en-US" w:eastAsia="en-US"/>
                    </w:rPr>
                    <w:t xml:space="preserve">men) of mean age </w:t>
                  </w:r>
                  <w:r>
                    <w:rPr>
                      <w:rStyle w:val="FontStyle23"/>
                      <w:lang w:eastAsia="en-US"/>
                    </w:rPr>
                    <w:t xml:space="preserve">65,33 </w:t>
                  </w:r>
                  <w:r>
                    <w:rPr>
                      <w:rStyle w:val="FontStyle23"/>
                      <w:lang w:val="en-US" w:eastAsia="en-US"/>
                    </w:rPr>
                    <w:t xml:space="preserve">± </w:t>
                  </w:r>
                  <w:r>
                    <w:rPr>
                      <w:rStyle w:val="FontStyle23"/>
                      <w:lang w:eastAsia="en-US"/>
                    </w:rPr>
                    <w:t xml:space="preserve">11,78 </w:t>
                  </w:r>
                  <w:r>
                    <w:rPr>
                      <w:rStyle w:val="FontStyle23"/>
                      <w:lang w:val="en-US" w:eastAsia="en-US"/>
                    </w:rPr>
                    <w:t>years. Functional assessment according to the ILOA scale was measured on the third post</w:t>
                  </w:r>
                  <w:r>
                    <w:rPr>
                      <w:rStyle w:val="FontStyle23"/>
                      <w:lang w:val="en-US" w:eastAsia="en-US"/>
                    </w:rPr>
                    <w:softHyphen/>
                    <w:t>operative day and again on the seventh-eighth post-operative day. PNF program appeared to be of additiona</w:t>
                  </w:r>
                  <w:r>
                    <w:rPr>
                      <w:rStyle w:val="FontStyle23"/>
                      <w:lang w:val="en-US" w:eastAsia="en-US"/>
                    </w:rPr>
                    <w:t xml:space="preserve">l benefit to a mobility regimen and muscles atrophy during the period of acute hospitalisation after primary hip arthroplasty. </w:t>
                  </w:r>
                  <w:r>
                    <w:rPr>
                      <w:rStyle w:val="FontStyle21"/>
                      <w:lang w:val="en-US" w:eastAsia="en-US"/>
                    </w:rPr>
                    <w:t xml:space="preserve">Key words: </w:t>
                  </w:r>
                  <w:r>
                    <w:rPr>
                      <w:rStyle w:val="FontStyle23"/>
                      <w:lang w:val="en-US" w:eastAsia="en-US"/>
                    </w:rPr>
                    <w:t>arthroplasty, Hip Joint, PNF, physiotherapy.</w:t>
                  </w:r>
                </w:p>
                <w:p w:rsidR="00000000" w:rsidRDefault="00AE3F08">
                  <w:pPr>
                    <w:pStyle w:val="Style3"/>
                    <w:widowControl/>
                    <w:spacing w:line="240" w:lineRule="exact"/>
                    <w:ind w:right="19" w:firstLine="730"/>
                    <w:rPr>
                      <w:sz w:val="20"/>
                      <w:szCs w:val="20"/>
                    </w:rPr>
                  </w:pPr>
                </w:p>
                <w:p w:rsidR="00000000" w:rsidRDefault="00AE3F08">
                  <w:pPr>
                    <w:pStyle w:val="Style3"/>
                    <w:widowControl/>
                    <w:spacing w:before="115" w:line="317" w:lineRule="exact"/>
                    <w:ind w:right="19" w:firstLine="730"/>
                    <w:rPr>
                      <w:rStyle w:val="FontStyle23"/>
                      <w:lang w:val="bg-BG" w:eastAsia="bg-BG"/>
                    </w:rPr>
                  </w:pPr>
                  <w:r>
                    <w:rPr>
                      <w:rStyle w:val="FontStyle23"/>
                      <w:lang w:val="bg-BG" w:eastAsia="bg-BG"/>
                    </w:rPr>
                    <w:t>Ендопротезирането на ставите се очертава като една от основните насоки н</w:t>
                  </w:r>
                  <w:r>
                    <w:rPr>
                      <w:rStyle w:val="FontStyle23"/>
                      <w:lang w:val="bg-BG" w:eastAsia="bg-BG"/>
                    </w:rPr>
                    <w:t xml:space="preserve">а развитие на съвременната ортопедична хирургия (Т. Троев, Д. Николова, </w:t>
                  </w:r>
                  <w:r>
                    <w:rPr>
                      <w:rStyle w:val="FontStyle23"/>
                      <w:lang w:eastAsia="bg-BG"/>
                    </w:rPr>
                    <w:t xml:space="preserve">2008). </w:t>
                  </w:r>
                  <w:r>
                    <w:rPr>
                      <w:rStyle w:val="FontStyle23"/>
                      <w:lang w:val="bg-BG" w:eastAsia="bg-BG"/>
                    </w:rPr>
                    <w:t>Тя е една от най-успешните операции в ортопедичната хирургия. Чрез преодоляване на болката и нетрудоспособността тоталното ендопротезиране на тазобедрената става (ТБС) дава възм</w:t>
                  </w:r>
                  <w:r>
                    <w:rPr>
                      <w:rStyle w:val="FontStyle23"/>
                      <w:lang w:val="bg-BG" w:eastAsia="bg-BG"/>
                    </w:rPr>
                    <w:t xml:space="preserve">ожност на пациентите с артрозна болест да живеят активно и подобрява качеството им на живот (Е. Илиева, </w:t>
                  </w:r>
                  <w:r>
                    <w:rPr>
                      <w:rStyle w:val="FontStyle23"/>
                      <w:lang w:eastAsia="bg-BG"/>
                    </w:rPr>
                    <w:t xml:space="preserve">2007). </w:t>
                  </w:r>
                  <w:r>
                    <w:rPr>
                      <w:rStyle w:val="FontStyle23"/>
                      <w:lang w:val="bg-BG" w:eastAsia="bg-BG"/>
                    </w:rPr>
                    <w:t>В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AE3F08">
      <w:pPr>
        <w:sectPr w:rsidR="00000000">
          <w:footerReference w:type="default" r:id="rId7"/>
          <w:type w:val="continuous"/>
          <w:pgSz w:w="11905" w:h="16837"/>
          <w:pgMar w:top="1227" w:right="1378" w:bottom="1440" w:left="1378" w:header="720" w:footer="720" w:gutter="0"/>
          <w:cols w:space="720"/>
          <w:noEndnote/>
        </w:sectPr>
      </w:pPr>
    </w:p>
    <w:p w:rsidR="00000000" w:rsidRDefault="00AE3F08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28" type="#_x0000_t202" style="position:absolute;margin-left:69.15pt;margin-top:63.6pt;width:456.95pt;height:685.2pt;z-index:251644416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AE3F08">
                  <w:pPr>
                    <w:pStyle w:val="Style3"/>
                    <w:widowControl/>
                    <w:spacing w:line="317" w:lineRule="exact"/>
                    <w:ind w:left="24" w:firstLine="0"/>
                    <w:rPr>
                      <w:rStyle w:val="FontStyle23"/>
                      <w:lang w:val="bg-BG" w:eastAsia="bg-BG"/>
                    </w:rPr>
                  </w:pPr>
                  <w:r>
                    <w:rPr>
                      <w:rStyle w:val="FontStyle23"/>
                      <w:lang w:val="bg-BG" w:eastAsia="bg-BG"/>
                    </w:rPr>
                    <w:t>основата на развитието на КА стои несъответствието между натоварването на ставата и възможността тя да издържи тези нат</w:t>
                  </w:r>
                  <w:r>
                    <w:rPr>
                      <w:rStyle w:val="FontStyle23"/>
                      <w:lang w:val="bg-BG" w:eastAsia="bg-BG"/>
                    </w:rPr>
                    <w:t xml:space="preserve">оварвания (Е. Илиева, </w:t>
                  </w:r>
                  <w:r>
                    <w:rPr>
                      <w:rStyle w:val="FontStyle23"/>
                      <w:lang w:eastAsia="bg-BG"/>
                    </w:rPr>
                    <w:t xml:space="preserve">1999). </w:t>
                  </w:r>
                  <w:r>
                    <w:rPr>
                      <w:rStyle w:val="FontStyle23"/>
                      <w:lang w:val="bg-BG" w:eastAsia="bg-BG"/>
                    </w:rPr>
                    <w:t xml:space="preserve">Кинезитерапията е основно средство за възстановяване на функцията на долния крайник след ендопротезиране на ТБС (В. </w:t>
                  </w:r>
                  <w:r>
                    <w:rPr>
                      <w:rStyle w:val="FontStyle23"/>
                      <w:lang w:val="en-US" w:eastAsia="bg-BG"/>
                    </w:rPr>
                    <w:t xml:space="preserve">Nyberg, </w:t>
                  </w:r>
                  <w:r>
                    <w:rPr>
                      <w:rStyle w:val="FontStyle23"/>
                      <w:lang w:val="bg-BG" w:eastAsia="bg-BG"/>
                    </w:rPr>
                    <w:t xml:space="preserve">М. </w:t>
                  </w:r>
                  <w:r>
                    <w:rPr>
                      <w:rStyle w:val="FontStyle23"/>
                      <w:lang w:val="en-US" w:eastAsia="bg-BG"/>
                    </w:rPr>
                    <w:t xml:space="preserve">Kreuter, </w:t>
                  </w:r>
                  <w:r>
                    <w:rPr>
                      <w:rStyle w:val="FontStyle23"/>
                      <w:lang w:eastAsia="bg-BG"/>
                    </w:rPr>
                    <w:t xml:space="preserve">2002; </w:t>
                  </w:r>
                  <w:r>
                    <w:rPr>
                      <w:rStyle w:val="FontStyle23"/>
                      <w:lang w:val="bg-BG" w:eastAsia="bg-BG"/>
                    </w:rPr>
                    <w:t xml:space="preserve">В. Ставрев, Е. Илиева, </w:t>
                  </w:r>
                  <w:r>
                    <w:rPr>
                      <w:rStyle w:val="FontStyle23"/>
                      <w:lang w:eastAsia="bg-BG"/>
                    </w:rPr>
                    <w:t xml:space="preserve">2003). </w:t>
                  </w:r>
                  <w:r>
                    <w:rPr>
                      <w:rStyle w:val="FontStyle23"/>
                      <w:lang w:val="bg-BG" w:eastAsia="bg-BG"/>
                    </w:rPr>
                    <w:t>Ограничаването на времето за престой изисква от пациент</w:t>
                  </w:r>
                  <w:r>
                    <w:rPr>
                      <w:rStyle w:val="FontStyle23"/>
                      <w:lang w:val="bg-BG" w:eastAsia="bg-BG"/>
                    </w:rPr>
                    <w:t xml:space="preserve">ите да постигнат независимост, за да бъдат изписани във възможно най-кратки срокове (А. Адамидис, </w:t>
                  </w:r>
                  <w:r>
                    <w:rPr>
                      <w:rStyle w:val="FontStyle23"/>
                      <w:lang w:eastAsia="bg-BG"/>
                    </w:rPr>
                    <w:t xml:space="preserve">2010). </w:t>
                  </w:r>
                  <w:r>
                    <w:rPr>
                      <w:rStyle w:val="FontStyle23"/>
                      <w:lang w:val="bg-BG" w:eastAsia="bg-BG"/>
                    </w:rPr>
                    <w:t>Противопоказани през целия ранен постоперативен период са:</w:t>
                  </w:r>
                </w:p>
                <w:p w:rsidR="00000000" w:rsidRDefault="00AE3F08" w:rsidP="00360A90">
                  <w:pPr>
                    <w:pStyle w:val="Style7"/>
                    <w:widowControl/>
                    <w:numPr>
                      <w:ilvl w:val="0"/>
                      <w:numId w:val="1"/>
                    </w:numPr>
                    <w:tabs>
                      <w:tab w:val="left" w:pos="725"/>
                    </w:tabs>
                    <w:ind w:left="725" w:right="14"/>
                    <w:jc w:val="both"/>
                    <w:rPr>
                      <w:rStyle w:val="FontStyle23"/>
                    </w:rPr>
                  </w:pPr>
                  <w:r>
                    <w:rPr>
                      <w:rStyle w:val="FontStyle23"/>
                      <w:lang w:val="bg-BG" w:eastAsia="bg-BG"/>
                    </w:rPr>
                    <w:t xml:space="preserve">Движенията аддукция, вътрешна ротация и флексия над </w:t>
                  </w:r>
                  <w:r>
                    <w:rPr>
                      <w:rStyle w:val="FontStyle23"/>
                      <w:lang w:eastAsia="bg-BG"/>
                    </w:rPr>
                    <w:t xml:space="preserve">90° </w:t>
                  </w:r>
                  <w:r>
                    <w:rPr>
                      <w:rStyle w:val="FontStyle23"/>
                      <w:lang w:val="bg-BG" w:eastAsia="bg-BG"/>
                    </w:rPr>
                    <w:t>за оперирания крайник.</w:t>
                  </w:r>
                </w:p>
                <w:p w:rsidR="00000000" w:rsidRDefault="00AE3F08" w:rsidP="00360A90">
                  <w:pPr>
                    <w:pStyle w:val="Style7"/>
                    <w:widowControl/>
                    <w:numPr>
                      <w:ilvl w:val="0"/>
                      <w:numId w:val="1"/>
                    </w:numPr>
                    <w:tabs>
                      <w:tab w:val="left" w:pos="725"/>
                    </w:tabs>
                    <w:ind w:left="725" w:right="5"/>
                    <w:jc w:val="both"/>
                    <w:rPr>
                      <w:rStyle w:val="FontStyle23"/>
                    </w:rPr>
                  </w:pPr>
                  <w:r>
                    <w:rPr>
                      <w:rStyle w:val="FontStyle23"/>
                      <w:lang w:val="bg-BG" w:eastAsia="bg-BG"/>
                    </w:rPr>
                    <w:t>Пълно</w:t>
                  </w:r>
                  <w:r>
                    <w:rPr>
                      <w:rStyle w:val="FontStyle23"/>
                      <w:lang w:val="bg-BG" w:eastAsia="bg-BG"/>
                    </w:rPr>
                    <w:t xml:space="preserve">то натоварване на оперирания крайник, във връзка с което всеки от пациентите е задължен да използва проходилка </w:t>
                  </w:r>
                  <w:r>
                    <w:rPr>
                      <w:rStyle w:val="FontStyle23"/>
                      <w:lang w:eastAsia="bg-BG"/>
                    </w:rPr>
                    <w:t xml:space="preserve">(Ѕ. </w:t>
                  </w:r>
                  <w:r>
                    <w:rPr>
                      <w:rStyle w:val="FontStyle23"/>
                      <w:lang w:val="en-US" w:eastAsia="bg-BG"/>
                    </w:rPr>
                    <w:t xml:space="preserve">White, G. Kim, G. Mehta, </w:t>
                  </w:r>
                  <w:r>
                    <w:rPr>
                      <w:rStyle w:val="FontStyle23"/>
                      <w:lang w:eastAsia="bg-BG"/>
                    </w:rPr>
                    <w:t>2000).</w:t>
                  </w:r>
                </w:p>
                <w:p w:rsidR="00000000" w:rsidRDefault="00AE3F08">
                  <w:pPr>
                    <w:pStyle w:val="Style3"/>
                    <w:widowControl/>
                    <w:spacing w:line="317" w:lineRule="exact"/>
                    <w:ind w:left="5" w:right="24" w:firstLine="720"/>
                    <w:rPr>
                      <w:rStyle w:val="FontStyle23"/>
                      <w:lang w:val="bg-BG" w:eastAsia="bg-BG"/>
                    </w:rPr>
                  </w:pPr>
                  <w:r>
                    <w:rPr>
                      <w:rStyle w:val="FontStyle23"/>
                      <w:lang w:val="bg-BG" w:eastAsia="bg-BG"/>
                    </w:rPr>
                    <w:t xml:space="preserve">От съществено значение е ендопротезираните пациенти да се обучат на упражнения и предпазни мерки, в правилно </w:t>
                  </w:r>
                  <w:r>
                    <w:rPr>
                      <w:rStyle w:val="FontStyle23"/>
                      <w:lang w:val="bg-BG" w:eastAsia="bg-BG"/>
                    </w:rPr>
                    <w:t xml:space="preserve">и безопасно изпълнение на ДЕЖ (V. </w:t>
                  </w:r>
                  <w:r>
                    <w:rPr>
                      <w:rStyle w:val="FontStyle23"/>
                      <w:lang w:val="en-US" w:eastAsia="bg-BG"/>
                    </w:rPr>
                    <w:t xml:space="preserve">Stavrev, </w:t>
                  </w:r>
                  <w:r>
                    <w:rPr>
                      <w:rStyle w:val="FontStyle23"/>
                      <w:lang w:val="bg-BG" w:eastAsia="bg-BG"/>
                    </w:rPr>
                    <w:t xml:space="preserve">Е. </w:t>
                  </w:r>
                  <w:r>
                    <w:rPr>
                      <w:rStyle w:val="FontStyle23"/>
                      <w:lang w:val="en-US" w:eastAsia="bg-BG"/>
                    </w:rPr>
                    <w:t xml:space="preserve">Ilieva, </w:t>
                  </w:r>
                  <w:r>
                    <w:rPr>
                      <w:rStyle w:val="FontStyle23"/>
                      <w:lang w:eastAsia="bg-BG"/>
                    </w:rPr>
                    <w:t xml:space="preserve">2003; </w:t>
                  </w:r>
                  <w:r>
                    <w:rPr>
                      <w:rStyle w:val="FontStyle23"/>
                      <w:lang w:val="bg-BG" w:eastAsia="bg-BG"/>
                    </w:rPr>
                    <w:t xml:space="preserve">Е. Илиева, </w:t>
                  </w:r>
                  <w:r>
                    <w:rPr>
                      <w:rStyle w:val="FontStyle23"/>
                      <w:lang w:eastAsia="bg-BG"/>
                    </w:rPr>
                    <w:t xml:space="preserve">2008; </w:t>
                  </w:r>
                  <w:r>
                    <w:rPr>
                      <w:rStyle w:val="FontStyle23"/>
                      <w:lang w:val="bg-BG" w:eastAsia="bg-BG"/>
                    </w:rPr>
                    <w:t xml:space="preserve">Н. Михайлова, </w:t>
                  </w:r>
                  <w:r>
                    <w:rPr>
                      <w:rStyle w:val="FontStyle23"/>
                      <w:lang w:eastAsia="bg-BG"/>
                    </w:rPr>
                    <w:t xml:space="preserve">2008). </w:t>
                  </w:r>
                  <w:r>
                    <w:rPr>
                      <w:rStyle w:val="FontStyle23"/>
                      <w:lang w:val="bg-BG" w:eastAsia="bg-BG"/>
                    </w:rPr>
                    <w:t xml:space="preserve">За подобряване на динамичната стабилизация на тазобедрената става Р. Костов и К. Йорданов </w:t>
                  </w:r>
                  <w:r>
                    <w:rPr>
                      <w:rStyle w:val="FontStyle23"/>
                      <w:lang w:eastAsia="bg-BG"/>
                    </w:rPr>
                    <w:t xml:space="preserve">(2010) </w:t>
                  </w:r>
                  <w:r>
                    <w:rPr>
                      <w:rStyle w:val="FontStyle23"/>
                      <w:lang w:val="bg-BG" w:eastAsia="bg-BG"/>
                    </w:rPr>
                    <w:t>предлагат програма за ритмична стабилизация в затворена кинет</w:t>
                  </w:r>
                  <w:r>
                    <w:rPr>
                      <w:rStyle w:val="FontStyle23"/>
                      <w:lang w:val="bg-BG" w:eastAsia="bg-BG"/>
                    </w:rPr>
                    <w:t>ична верига.</w:t>
                  </w:r>
                </w:p>
                <w:p w:rsidR="00000000" w:rsidRDefault="00AE3F08">
                  <w:pPr>
                    <w:pStyle w:val="Style3"/>
                    <w:widowControl/>
                    <w:spacing w:line="317" w:lineRule="exact"/>
                    <w:ind w:right="14" w:firstLine="720"/>
                    <w:rPr>
                      <w:rStyle w:val="FontStyle23"/>
                      <w:lang w:val="bg-BG" w:eastAsia="bg-BG"/>
                    </w:rPr>
                  </w:pPr>
                  <w:r>
                    <w:rPr>
                      <w:rStyle w:val="FontStyle21"/>
                      <w:lang w:val="bg-BG" w:eastAsia="bg-BG"/>
                    </w:rPr>
                    <w:t xml:space="preserve">Целта </w:t>
                  </w:r>
                  <w:r>
                    <w:rPr>
                      <w:rStyle w:val="FontStyle23"/>
                      <w:lang w:val="bg-BG" w:eastAsia="bg-BG"/>
                    </w:rPr>
                    <w:t>на проучването е да създадем и установим ефекта от кинезитерапевтична методика, включваща елементи от ПНМУ, мануални техники за ставна мобилизация и криотерапия при пациенти с ендопротеза на тазобедрената става в ранния следоперативен пе</w:t>
                  </w:r>
                  <w:r>
                    <w:rPr>
                      <w:rStyle w:val="FontStyle23"/>
                      <w:lang w:val="bg-BG" w:eastAsia="bg-BG"/>
                    </w:rPr>
                    <w:t>риод.</w:t>
                  </w:r>
                </w:p>
                <w:p w:rsidR="00000000" w:rsidRDefault="00AE3F08">
                  <w:pPr>
                    <w:pStyle w:val="Style1"/>
                    <w:widowControl/>
                    <w:spacing w:line="240" w:lineRule="exact"/>
                    <w:ind w:left="739"/>
                    <w:jc w:val="left"/>
                    <w:rPr>
                      <w:sz w:val="20"/>
                      <w:szCs w:val="20"/>
                    </w:rPr>
                  </w:pPr>
                </w:p>
                <w:p w:rsidR="00000000" w:rsidRDefault="00AE3F08">
                  <w:pPr>
                    <w:pStyle w:val="Style1"/>
                    <w:widowControl/>
                    <w:spacing w:before="77"/>
                    <w:ind w:left="739"/>
                    <w:jc w:val="left"/>
                    <w:rPr>
                      <w:rStyle w:val="FontStyle21"/>
                      <w:lang w:val="bg-BG" w:eastAsia="bg-BG"/>
                    </w:rPr>
                  </w:pPr>
                  <w:r>
                    <w:rPr>
                      <w:rStyle w:val="FontStyle21"/>
                      <w:lang w:val="bg-BG" w:eastAsia="bg-BG"/>
                    </w:rPr>
                    <w:t>Материал и методика</w:t>
                  </w:r>
                </w:p>
                <w:p w:rsidR="00000000" w:rsidRDefault="00AE3F08">
                  <w:pPr>
                    <w:pStyle w:val="Style3"/>
                    <w:widowControl/>
                    <w:spacing w:line="317" w:lineRule="exact"/>
                    <w:ind w:left="19" w:right="34" w:firstLine="720"/>
                    <w:rPr>
                      <w:rStyle w:val="FontStyle23"/>
                      <w:lang w:val="bg-BG" w:eastAsia="bg-BG"/>
                    </w:rPr>
                  </w:pPr>
                  <w:r>
                    <w:rPr>
                      <w:rStyle w:val="FontStyle23"/>
                      <w:lang w:val="bg-BG" w:eastAsia="bg-BG"/>
                    </w:rPr>
                    <w:t xml:space="preserve">Изследването е проведено в Специализирана болница за активно лечение по ортопедия „Проф. Бойчо Бойчев" и МБАЛ „Царица Йоанна", гр. София, за периода юни </w:t>
                  </w:r>
                  <w:r>
                    <w:rPr>
                      <w:rStyle w:val="FontStyle23"/>
                      <w:lang w:eastAsia="bg-BG"/>
                    </w:rPr>
                    <w:t xml:space="preserve">- </w:t>
                  </w:r>
                  <w:r>
                    <w:rPr>
                      <w:rStyle w:val="FontStyle23"/>
                      <w:lang w:val="bg-BG" w:eastAsia="bg-BG"/>
                    </w:rPr>
                    <w:t xml:space="preserve">септември </w:t>
                  </w:r>
                  <w:r>
                    <w:rPr>
                      <w:rStyle w:val="FontStyle23"/>
                      <w:lang w:eastAsia="bg-BG"/>
                    </w:rPr>
                    <w:t xml:space="preserve">2011 </w:t>
                  </w:r>
                  <w:r>
                    <w:rPr>
                      <w:rStyle w:val="FontStyle23"/>
                      <w:lang w:val="bg-BG" w:eastAsia="bg-BG"/>
                    </w:rPr>
                    <w:t>г.</w:t>
                  </w:r>
                </w:p>
                <w:p w:rsidR="00000000" w:rsidRDefault="00AE3F08">
                  <w:pPr>
                    <w:pStyle w:val="Style3"/>
                    <w:widowControl/>
                    <w:spacing w:line="317" w:lineRule="exact"/>
                    <w:ind w:right="29" w:firstLine="734"/>
                    <w:rPr>
                      <w:rStyle w:val="FontStyle23"/>
                      <w:lang w:val="bg-BG" w:eastAsia="bg-BG"/>
                    </w:rPr>
                  </w:pPr>
                  <w:r>
                    <w:rPr>
                      <w:rStyle w:val="FontStyle24"/>
                      <w:lang w:val="bg-BG" w:eastAsia="bg-BG"/>
                    </w:rPr>
                    <w:t xml:space="preserve">Обект на проучване </w:t>
                  </w:r>
                  <w:r>
                    <w:rPr>
                      <w:rStyle w:val="FontStyle23"/>
                      <w:lang w:val="bg-BG" w:eastAsia="bg-BG"/>
                    </w:rPr>
                    <w:t xml:space="preserve">са </w:t>
                  </w:r>
                  <w:r>
                    <w:rPr>
                      <w:rStyle w:val="FontStyle23"/>
                      <w:lang w:eastAsia="bg-BG"/>
                    </w:rPr>
                    <w:t xml:space="preserve">15 </w:t>
                  </w:r>
                  <w:r>
                    <w:rPr>
                      <w:rStyle w:val="FontStyle23"/>
                      <w:lang w:val="bg-BG" w:eastAsia="bg-BG"/>
                    </w:rPr>
                    <w:t xml:space="preserve">пациенти </w:t>
                  </w:r>
                  <w:r>
                    <w:rPr>
                      <w:rStyle w:val="FontStyle23"/>
                      <w:lang w:eastAsia="bg-BG"/>
                    </w:rPr>
                    <w:t xml:space="preserve">(10 </w:t>
                  </w:r>
                  <w:r>
                    <w:rPr>
                      <w:rStyle w:val="FontStyle23"/>
                      <w:lang w:val="bg-BG" w:eastAsia="bg-BG"/>
                    </w:rPr>
                    <w:t xml:space="preserve">жени и </w:t>
                  </w:r>
                  <w:r>
                    <w:rPr>
                      <w:rStyle w:val="FontStyle23"/>
                      <w:lang w:eastAsia="bg-BG"/>
                    </w:rPr>
                    <w:t xml:space="preserve">5 </w:t>
                  </w:r>
                  <w:r>
                    <w:rPr>
                      <w:rStyle w:val="FontStyle23"/>
                      <w:lang w:val="bg-BG" w:eastAsia="bg-BG"/>
                    </w:rPr>
                    <w:t xml:space="preserve">мъже) на </w:t>
                  </w:r>
                  <w:r>
                    <w:rPr>
                      <w:rStyle w:val="FontStyle23"/>
                      <w:lang w:val="bg-BG" w:eastAsia="bg-BG"/>
                    </w:rPr>
                    <w:t xml:space="preserve">възраст от </w:t>
                  </w:r>
                  <w:r>
                    <w:rPr>
                      <w:rStyle w:val="FontStyle23"/>
                      <w:lang w:eastAsia="bg-BG"/>
                    </w:rPr>
                    <w:t xml:space="preserve">52 </w:t>
                  </w:r>
                  <w:r>
                    <w:rPr>
                      <w:rStyle w:val="FontStyle23"/>
                      <w:lang w:val="bg-BG" w:eastAsia="bg-BG"/>
                    </w:rPr>
                    <w:t xml:space="preserve">до </w:t>
                  </w:r>
                  <w:r>
                    <w:rPr>
                      <w:rStyle w:val="FontStyle23"/>
                      <w:lang w:eastAsia="bg-BG"/>
                    </w:rPr>
                    <w:t xml:space="preserve">74 </w:t>
                  </w:r>
                  <w:r>
                    <w:rPr>
                      <w:rStyle w:val="FontStyle23"/>
                      <w:lang w:val="bg-BG" w:eastAsia="bg-BG"/>
                    </w:rPr>
                    <w:t xml:space="preserve">години (средна възраст </w:t>
                  </w:r>
                  <w:r>
                    <w:rPr>
                      <w:rStyle w:val="FontStyle23"/>
                      <w:lang w:eastAsia="bg-BG"/>
                    </w:rPr>
                    <w:t xml:space="preserve">65,33 </w:t>
                  </w:r>
                  <w:r>
                    <w:rPr>
                      <w:rStyle w:val="FontStyle23"/>
                      <w:lang w:val="bg-BG" w:eastAsia="bg-BG"/>
                    </w:rPr>
                    <w:t>г.) с тотално ендопротезиране на тазобедрена става (само със задно-страничен оперативен достъп) в ранния следоперативен период (периода на хоспитализация).</w:t>
                  </w:r>
                </w:p>
                <w:p w:rsidR="00000000" w:rsidRDefault="00AE3F08">
                  <w:pPr>
                    <w:pStyle w:val="Style10"/>
                    <w:widowControl/>
                    <w:spacing w:line="317" w:lineRule="exact"/>
                    <w:ind w:left="730"/>
                    <w:rPr>
                      <w:rStyle w:val="FontStyle23"/>
                      <w:lang w:val="bg-BG" w:eastAsia="bg-BG"/>
                    </w:rPr>
                  </w:pPr>
                  <w:r>
                    <w:rPr>
                      <w:rStyle w:val="FontStyle24"/>
                      <w:lang w:val="bg-BG" w:eastAsia="bg-BG"/>
                    </w:rPr>
                    <w:t xml:space="preserve">Предмет на изследване </w:t>
                  </w:r>
                  <w:r>
                    <w:rPr>
                      <w:rStyle w:val="FontStyle23"/>
                      <w:lang w:val="bg-BG" w:eastAsia="bg-BG"/>
                    </w:rPr>
                    <w:t>са:</w:t>
                  </w:r>
                </w:p>
                <w:p w:rsidR="00000000" w:rsidRDefault="00AE3F08" w:rsidP="00360A90">
                  <w:pPr>
                    <w:pStyle w:val="Style7"/>
                    <w:widowControl/>
                    <w:numPr>
                      <w:ilvl w:val="0"/>
                      <w:numId w:val="1"/>
                    </w:numPr>
                    <w:tabs>
                      <w:tab w:val="left" w:pos="725"/>
                    </w:tabs>
                    <w:ind w:left="725" w:right="43"/>
                    <w:jc w:val="both"/>
                    <w:rPr>
                      <w:rStyle w:val="FontStyle23"/>
                    </w:rPr>
                  </w:pPr>
                  <w:r>
                    <w:rPr>
                      <w:rStyle w:val="FontStyle23"/>
                      <w:lang w:val="bg-BG" w:eastAsia="bg-BG"/>
                    </w:rPr>
                    <w:t xml:space="preserve">сантиметрия на бедро </w:t>
                  </w:r>
                  <w:r>
                    <w:rPr>
                      <w:rStyle w:val="FontStyle23"/>
                      <w:lang w:val="bg-BG" w:eastAsia="bg-BG"/>
                    </w:rPr>
                    <w:t xml:space="preserve">(на </w:t>
                  </w:r>
                  <w:r>
                    <w:rPr>
                      <w:rStyle w:val="FontStyle23"/>
                      <w:lang w:eastAsia="bg-BG"/>
                    </w:rPr>
                    <w:t xml:space="preserve">8 </w:t>
                  </w:r>
                  <w:r>
                    <w:rPr>
                      <w:rStyle w:val="FontStyle23"/>
                      <w:lang w:val="bg-BG" w:eastAsia="bg-BG"/>
                    </w:rPr>
                    <w:t xml:space="preserve">и на </w:t>
                  </w:r>
                  <w:r>
                    <w:rPr>
                      <w:rStyle w:val="FontStyle23"/>
                      <w:lang w:eastAsia="bg-BG"/>
                    </w:rPr>
                    <w:t xml:space="preserve">15 </w:t>
                  </w:r>
                  <w:r>
                    <w:rPr>
                      <w:rStyle w:val="FontStyle23"/>
                      <w:lang w:val="bg-BG" w:eastAsia="bg-BG"/>
                    </w:rPr>
                    <w:t>см над латералната ставна цепка на коляното);</w:t>
                  </w:r>
                </w:p>
                <w:p w:rsidR="00000000" w:rsidRDefault="00AE3F08" w:rsidP="00360A90">
                  <w:pPr>
                    <w:pStyle w:val="Style7"/>
                    <w:widowControl/>
                    <w:numPr>
                      <w:ilvl w:val="0"/>
                      <w:numId w:val="1"/>
                    </w:numPr>
                    <w:tabs>
                      <w:tab w:val="left" w:pos="725"/>
                    </w:tabs>
                    <w:ind w:left="384" w:firstLine="0"/>
                    <w:rPr>
                      <w:rStyle w:val="FontStyle23"/>
                    </w:rPr>
                  </w:pPr>
                  <w:r>
                    <w:rPr>
                      <w:rStyle w:val="FontStyle23"/>
                      <w:lang w:val="bg-BG" w:eastAsia="bg-BG"/>
                    </w:rPr>
                    <w:t xml:space="preserve">отчитане нивото на болка чрез </w:t>
                  </w:r>
                  <w:r>
                    <w:rPr>
                      <w:rStyle w:val="FontStyle23"/>
                      <w:lang w:val="en-US" w:eastAsia="bg-BG"/>
                    </w:rPr>
                    <w:t xml:space="preserve">VAS </w:t>
                  </w:r>
                  <w:r>
                    <w:rPr>
                      <w:rStyle w:val="FontStyle23"/>
                      <w:lang w:val="bg-BG" w:eastAsia="bg-BG"/>
                    </w:rPr>
                    <w:t>(визуално-аналогова скала);</w:t>
                  </w:r>
                </w:p>
                <w:p w:rsidR="00000000" w:rsidRDefault="00AE3F08" w:rsidP="00360A90">
                  <w:pPr>
                    <w:pStyle w:val="Style7"/>
                    <w:widowControl/>
                    <w:numPr>
                      <w:ilvl w:val="0"/>
                      <w:numId w:val="1"/>
                    </w:numPr>
                    <w:tabs>
                      <w:tab w:val="left" w:pos="725"/>
                    </w:tabs>
                    <w:spacing w:line="336" w:lineRule="exact"/>
                    <w:ind w:left="725" w:right="38"/>
                    <w:jc w:val="both"/>
                    <w:rPr>
                      <w:rStyle w:val="FontStyle23"/>
                    </w:rPr>
                  </w:pPr>
                  <w:r>
                    <w:rPr>
                      <w:rStyle w:val="FontStyle23"/>
                      <w:lang w:val="bg-BG" w:eastAsia="bg-BG"/>
                    </w:rPr>
                    <w:t xml:space="preserve">изследване на функционалните възможности на пациентите с тест </w:t>
                  </w:r>
                  <w:r>
                    <w:rPr>
                      <w:rStyle w:val="FontStyle23"/>
                      <w:lang w:val="en-US" w:eastAsia="bg-BG"/>
                    </w:rPr>
                    <w:t xml:space="preserve">ILOA </w:t>
                  </w:r>
                  <w:r>
                    <w:rPr>
                      <w:rStyle w:val="FontStyle23"/>
                      <w:lang w:val="bg-BG" w:eastAsia="bg-BG"/>
                    </w:rPr>
                    <w:t xml:space="preserve">(А. Адамидис, </w:t>
                  </w:r>
                  <w:r>
                    <w:rPr>
                      <w:rStyle w:val="FontStyle23"/>
                      <w:lang w:eastAsia="bg-BG"/>
                    </w:rPr>
                    <w:t xml:space="preserve">2008) </w:t>
                  </w:r>
                  <w:r>
                    <w:rPr>
                      <w:rStyle w:val="FontStyle23"/>
                      <w:lang w:val="bg-BG" w:eastAsia="bg-BG"/>
                    </w:rPr>
                    <w:t>на 3-тия и 7-8-ия постоперативен ден;</w:t>
                  </w:r>
                </w:p>
                <w:p w:rsidR="00000000" w:rsidRDefault="00AE3F08" w:rsidP="00360A90">
                  <w:pPr>
                    <w:pStyle w:val="Style7"/>
                    <w:widowControl/>
                    <w:numPr>
                      <w:ilvl w:val="0"/>
                      <w:numId w:val="1"/>
                    </w:numPr>
                    <w:tabs>
                      <w:tab w:val="left" w:pos="725"/>
                    </w:tabs>
                    <w:spacing w:before="5"/>
                    <w:ind w:left="725" w:right="19"/>
                    <w:jc w:val="both"/>
                    <w:rPr>
                      <w:rStyle w:val="FontStyle23"/>
                    </w:rPr>
                  </w:pPr>
                  <w:r>
                    <w:rPr>
                      <w:rStyle w:val="FontStyle23"/>
                      <w:lang w:val="bg-BG" w:eastAsia="bg-BG"/>
                    </w:rPr>
                    <w:t xml:space="preserve">определяне на общото здравословно състояние </w:t>
                  </w:r>
                  <w:r>
                    <w:rPr>
                      <w:rStyle w:val="FontStyle23"/>
                      <w:lang w:val="en-US" w:eastAsia="bg-BG"/>
                    </w:rPr>
                    <w:t xml:space="preserve">(SF </w:t>
                  </w:r>
                  <w:r>
                    <w:rPr>
                      <w:rStyle w:val="FontStyle23"/>
                      <w:lang w:eastAsia="bg-BG"/>
                    </w:rPr>
                    <w:t xml:space="preserve">- 36). </w:t>
                  </w:r>
                  <w:r>
                    <w:rPr>
                      <w:rStyle w:val="FontStyle23"/>
                      <w:lang w:val="bg-BG" w:eastAsia="bg-BG"/>
                    </w:rPr>
                    <w:t xml:space="preserve">За целите на изследването въпросникът беше модифициран, като подбрахме </w:t>
                  </w:r>
                  <w:r>
                    <w:rPr>
                      <w:rStyle w:val="FontStyle23"/>
                      <w:lang w:eastAsia="bg-BG"/>
                    </w:rPr>
                    <w:t xml:space="preserve">15 </w:t>
                  </w:r>
                  <w:r>
                    <w:rPr>
                      <w:rStyle w:val="FontStyle23"/>
                      <w:lang w:val="bg-BG" w:eastAsia="bg-BG"/>
                    </w:rPr>
                    <w:t>от въпросите в него.</w:t>
                  </w:r>
                </w:p>
                <w:p w:rsidR="00000000" w:rsidRDefault="00AE3F08">
                  <w:pPr>
                    <w:pStyle w:val="Style12"/>
                    <w:widowControl/>
                    <w:ind w:left="14" w:right="34"/>
                    <w:rPr>
                      <w:rStyle w:val="FontStyle23"/>
                      <w:lang w:val="bg-BG" w:eastAsia="bg-BG"/>
                    </w:rPr>
                  </w:pPr>
                  <w:r>
                    <w:rPr>
                      <w:rStyle w:val="FontStyle23"/>
                      <w:lang w:val="bg-BG" w:eastAsia="bg-BG"/>
                    </w:rPr>
                    <w:t>Кинезитерапевтичните (КТ) процедури с всички пациенти са провеждани ежедневно за периода на хоспитализ</w:t>
                  </w:r>
                  <w:r>
                    <w:rPr>
                      <w:rStyle w:val="FontStyle23"/>
                      <w:lang w:val="bg-BG" w:eastAsia="bg-BG"/>
                    </w:rPr>
                    <w:t xml:space="preserve">ация с </w:t>
                  </w:r>
                  <w:r>
                    <w:rPr>
                      <w:rStyle w:val="FontStyle24"/>
                      <w:lang w:val="bg-BG" w:eastAsia="bg-BG"/>
                    </w:rPr>
                    <w:t xml:space="preserve">цел </w:t>
                  </w:r>
                  <w:r>
                    <w:rPr>
                      <w:rStyle w:val="FontStyle23"/>
                      <w:lang w:val="bg-BG" w:eastAsia="bg-BG"/>
                    </w:rPr>
                    <w:t>да се подобрят функционалните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AE3F08">
      <w:pPr>
        <w:sectPr w:rsidR="00000000">
          <w:pgSz w:w="11905" w:h="16837"/>
          <w:pgMar w:top="1272" w:right="1383" w:bottom="1440" w:left="1383" w:header="720" w:footer="720" w:gutter="0"/>
          <w:cols w:space="720"/>
          <w:noEndnote/>
        </w:sectPr>
      </w:pPr>
    </w:p>
    <w:p w:rsidR="00000000" w:rsidRDefault="00AE3F08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29" type="#_x0000_t202" style="position:absolute;margin-left:70.1pt;margin-top:69.2pt;width:455.05pt;height:87.85pt;z-index:251645440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AE3F08">
                  <w:pPr>
                    <w:pStyle w:val="Style12"/>
                    <w:widowControl/>
                    <w:spacing w:line="326" w:lineRule="exact"/>
                    <w:ind w:firstLine="0"/>
                    <w:rPr>
                      <w:rStyle w:val="FontStyle23"/>
                      <w:lang w:val="bg-BG" w:eastAsia="bg-BG"/>
                    </w:rPr>
                  </w:pPr>
                  <w:r>
                    <w:rPr>
                      <w:rStyle w:val="FontStyle23"/>
                      <w:lang w:val="bg-BG" w:eastAsia="bg-BG"/>
                    </w:rPr>
                    <w:t>им възможности и способността за ранно ходене (до изписването им от болницата).</w:t>
                  </w:r>
                </w:p>
                <w:p w:rsidR="00000000" w:rsidRDefault="00AE3F08">
                  <w:pPr>
                    <w:pStyle w:val="Style15"/>
                    <w:widowControl/>
                    <w:ind w:left="370" w:firstLine="0"/>
                    <w:jc w:val="left"/>
                    <w:rPr>
                      <w:rStyle w:val="FontStyle23"/>
                      <w:lang w:val="bg-BG" w:eastAsia="bg-BG"/>
                    </w:rPr>
                  </w:pPr>
                  <w:r>
                    <w:rPr>
                      <w:rStyle w:val="FontStyle23"/>
                      <w:lang w:val="bg-BG" w:eastAsia="bg-BG"/>
                    </w:rPr>
                    <w:t>В КТ програма са включени следните средства:</w:t>
                  </w:r>
                </w:p>
                <w:p w:rsidR="00000000" w:rsidRDefault="00AE3F08">
                  <w:pPr>
                    <w:pStyle w:val="Style15"/>
                    <w:widowControl/>
                    <w:ind w:left="720"/>
                    <w:jc w:val="left"/>
                    <w:rPr>
                      <w:rStyle w:val="FontStyle23"/>
                    </w:rPr>
                  </w:pPr>
                  <w:r>
                    <w:rPr>
                      <w:rStyle w:val="FontStyle23"/>
                    </w:rPr>
                    <w:t xml:space="preserve">&gt; </w:t>
                  </w:r>
                  <w:r>
                    <w:rPr>
                      <w:rStyle w:val="FontStyle23"/>
                      <w:lang w:val="bg-BG"/>
                    </w:rPr>
                    <w:t>криотерапия върху бедрото на пациента в близост да оперираната ТБ</w:t>
                  </w:r>
                  <w:r>
                    <w:rPr>
                      <w:rStyle w:val="FontStyle23"/>
                      <w:lang w:val="bg-BG"/>
                    </w:rPr>
                    <w:t xml:space="preserve">С със специални апликатори, изпълнени с гел </w:t>
                  </w:r>
                  <w:r>
                    <w:rPr>
                      <w:rStyle w:val="FontStyle23"/>
                    </w:rPr>
                    <w:t xml:space="preserve">- 10 </w:t>
                  </w:r>
                  <w:r>
                    <w:rPr>
                      <w:rStyle w:val="FontStyle23"/>
                      <w:lang w:val="bg-BG"/>
                    </w:rPr>
                    <w:t xml:space="preserve">мин. (фиг. </w:t>
                  </w:r>
                  <w:r>
                    <w:rPr>
                      <w:rStyle w:val="FontStyle23"/>
                    </w:rPr>
                    <w:t>1);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30" type="#_x0000_t202" style="position:absolute;margin-left:237.65pt;margin-top:164.5pt;width:156.25pt;height:116.15pt;z-index:251646464;mso-wrap-edited:f;mso-wrap-distance-left:7in;mso-wrap-distance-top:10.55pt;mso-wrap-distance-right:7in;mso-position-horizontal-relative:page;mso-position-vertical-relative:page" filled="f" stroked="f">
            <v:textbox inset="0,0,0,0">
              <w:txbxContent>
                <w:p w:rsidR="00000000" w:rsidRDefault="00360A90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88185" cy="1477645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8185" cy="14776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31" type="#_x0000_t202" style="position:absolute;margin-left:84.3pt;margin-top:279.95pt;width:440.4pt;height:52.8pt;z-index:251647488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AE3F08">
                  <w:pPr>
                    <w:pStyle w:val="Style16"/>
                    <w:widowControl/>
                    <w:spacing w:line="317" w:lineRule="exact"/>
                    <w:ind w:firstLine="3053"/>
                    <w:rPr>
                      <w:rStyle w:val="FontStyle23"/>
                      <w:lang w:eastAsia="bg-BG"/>
                    </w:rPr>
                  </w:pPr>
                  <w:r>
                    <w:rPr>
                      <w:rStyle w:val="FontStyle23"/>
                      <w:lang w:val="bg-BG" w:eastAsia="bg-BG"/>
                    </w:rPr>
                    <w:t xml:space="preserve">Фиг. </w:t>
                  </w:r>
                  <w:r>
                    <w:rPr>
                      <w:rStyle w:val="FontStyle23"/>
                      <w:lang w:eastAsia="bg-BG"/>
                    </w:rPr>
                    <w:t xml:space="preserve">1. </w:t>
                  </w:r>
                  <w:r>
                    <w:rPr>
                      <w:rStyle w:val="FontStyle23"/>
                      <w:lang w:val="bg-BG" w:eastAsia="bg-BG"/>
                    </w:rPr>
                    <w:t xml:space="preserve">Криотерапия </w:t>
                  </w:r>
                  <w:r>
                    <w:rPr>
                      <w:rStyle w:val="FontStyle23"/>
                      <w:lang w:eastAsia="bg-BG"/>
                    </w:rPr>
                    <w:t xml:space="preserve">&gt; </w:t>
                  </w:r>
                  <w:r>
                    <w:rPr>
                      <w:rStyle w:val="FontStyle23"/>
                      <w:lang w:val="bg-BG" w:eastAsia="bg-BG"/>
                    </w:rPr>
                    <w:t xml:space="preserve">мануални техники за ставна мобилизация на метатарзалните кости чрез асиметрични движения (фиг. </w:t>
                  </w:r>
                  <w:r>
                    <w:rPr>
                      <w:rStyle w:val="FontStyle23"/>
                      <w:lang w:eastAsia="bg-BG"/>
                    </w:rPr>
                    <w:t xml:space="preserve">2), </w:t>
                  </w:r>
                  <w:r>
                    <w:rPr>
                      <w:rStyle w:val="FontStyle23"/>
                      <w:lang w:val="bg-BG" w:eastAsia="bg-BG"/>
                    </w:rPr>
                    <w:t xml:space="preserve">горно и долно ветрило (фиг. </w:t>
                  </w:r>
                  <w:r>
                    <w:rPr>
                      <w:rStyle w:val="FontStyle23"/>
                      <w:lang w:eastAsia="bg-BG"/>
                    </w:rPr>
                    <w:t>3);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32" type="#_x0000_t202" style="position:absolute;margin-left:119.1pt;margin-top:343.3pt;width:374.6pt;height:152.4pt;z-index:251648512;mso-wrap-edited:f;mso-wrap-distance-left:7in;mso-wrap-distance-top:10.55pt;mso-wrap-distance-right:7in;mso-wrap-distance-bottom:2.15pt;mso-position-horizontal-relative:page;mso-position-vertical-relative:page" filled="f" stroked="f">
            <v:textbox inset="0,0,0,0">
              <w:txbxContent>
                <w:p w:rsidR="00000000" w:rsidRDefault="00360A90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52975" cy="1934845"/>
                        <wp:effectExtent l="1905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52975" cy="19348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33" type="#_x0000_t202" style="position:absolute;margin-left:70.6pt;margin-top:497.85pt;width:446.15pt;height:67.2pt;z-index:251649536;mso-wrap-edited:f;mso-wrap-distance-left:7in;mso-wrap-distance-right:7in;mso-wrap-distance-bottom:10.3pt;mso-position-horizontal-relative:page;mso-position-vertical-relative:page" filled="f" stroked="f">
            <v:textbox inset="0,0,0,0">
              <w:txbxContent>
                <w:p w:rsidR="00000000" w:rsidRDefault="00AE3F08">
                  <w:pPr>
                    <w:pStyle w:val="Style5"/>
                    <w:widowControl/>
                    <w:spacing w:line="240" w:lineRule="auto"/>
                    <w:jc w:val="left"/>
                    <w:rPr>
                      <w:rStyle w:val="FontStyle23"/>
                      <w:lang w:val="bg-BG" w:eastAsia="bg-BG"/>
                    </w:rPr>
                  </w:pPr>
                  <w:r>
                    <w:rPr>
                      <w:rStyle w:val="FontStyle23"/>
                      <w:lang w:val="bg-BG" w:eastAsia="bg-BG"/>
                    </w:rPr>
                    <w:t xml:space="preserve">Фиг. </w:t>
                  </w:r>
                  <w:r>
                    <w:rPr>
                      <w:rStyle w:val="FontStyle23"/>
                      <w:lang w:eastAsia="bg-BG"/>
                    </w:rPr>
                    <w:t xml:space="preserve">2. </w:t>
                  </w:r>
                  <w:r>
                    <w:rPr>
                      <w:rStyle w:val="FontStyle23"/>
                      <w:lang w:val="bg-BG" w:eastAsia="bg-BG"/>
                    </w:rPr>
                    <w:t>Мобилизиране на главичките</w:t>
                  </w:r>
                </w:p>
                <w:p w:rsidR="00000000" w:rsidRDefault="00AE3F08">
                  <w:pPr>
                    <w:pStyle w:val="Style5"/>
                    <w:widowControl/>
                    <w:tabs>
                      <w:tab w:val="left" w:pos="5218"/>
                    </w:tabs>
                    <w:spacing w:before="34" w:line="240" w:lineRule="auto"/>
                    <w:ind w:left="725"/>
                    <w:jc w:val="left"/>
                    <w:rPr>
                      <w:rStyle w:val="FontStyle23"/>
                      <w:lang w:val="bg-BG" w:eastAsia="bg-BG"/>
                    </w:rPr>
                  </w:pPr>
                  <w:r>
                    <w:rPr>
                      <w:rStyle w:val="FontStyle23"/>
                      <w:lang w:val="bg-BG" w:eastAsia="bg-BG"/>
                    </w:rPr>
                    <w:t>на метатарзалните кости</w:t>
                  </w:r>
                  <w:r>
                    <w:rPr>
                      <w:rStyle w:val="FontStyle23"/>
                      <w:rFonts w:ascii="Times New Roman" w:hAnsi="Times New Roman" w:cs="Times New Roman"/>
                      <w:sz w:val="20"/>
                      <w:szCs w:val="20"/>
                      <w:lang w:val="bg-BG" w:eastAsia="bg-BG"/>
                    </w:rPr>
                    <w:tab/>
                  </w:r>
                  <w:r>
                    <w:rPr>
                      <w:rStyle w:val="FontStyle23"/>
                      <w:lang w:val="bg-BG" w:eastAsia="bg-BG"/>
                    </w:rPr>
                    <w:t xml:space="preserve">Фиг. </w:t>
                  </w:r>
                  <w:r>
                    <w:rPr>
                      <w:rStyle w:val="FontStyle23"/>
                      <w:lang w:eastAsia="bg-BG"/>
                    </w:rPr>
                    <w:t xml:space="preserve">3. </w:t>
                  </w:r>
                  <w:r>
                    <w:rPr>
                      <w:rStyle w:val="FontStyle23"/>
                      <w:lang w:val="bg-BG" w:eastAsia="bg-BG"/>
                    </w:rPr>
                    <w:t>Горно и долно ветрило</w:t>
                  </w:r>
                </w:p>
                <w:p w:rsidR="00000000" w:rsidRDefault="00AE3F08">
                  <w:pPr>
                    <w:pStyle w:val="Style15"/>
                    <w:widowControl/>
                    <w:spacing w:line="240" w:lineRule="exact"/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  <w:p w:rsidR="00000000" w:rsidRDefault="00AE3F08">
                  <w:pPr>
                    <w:pStyle w:val="Style15"/>
                    <w:widowControl/>
                    <w:spacing w:before="115" w:line="240" w:lineRule="auto"/>
                    <w:ind w:firstLine="0"/>
                    <w:jc w:val="right"/>
                    <w:rPr>
                      <w:rStyle w:val="FontStyle23"/>
                    </w:rPr>
                  </w:pPr>
                  <w:r>
                    <w:rPr>
                      <w:rStyle w:val="FontStyle23"/>
                    </w:rPr>
                    <w:t xml:space="preserve">&gt; </w:t>
                  </w:r>
                  <w:r>
                    <w:rPr>
                      <w:rStyle w:val="FontStyle23"/>
                      <w:lang w:val="bg-BG"/>
                    </w:rPr>
                    <w:t xml:space="preserve">активни упражнения за мускулите на ходилото и глезена (фиг. </w:t>
                  </w:r>
                  <w:r>
                    <w:rPr>
                      <w:rStyle w:val="FontStyle23"/>
                    </w:rPr>
                    <w:t xml:space="preserve">4 </w:t>
                  </w:r>
                  <w:r>
                    <w:rPr>
                      <w:rStyle w:val="FontStyle23"/>
                      <w:lang w:val="bg-BG"/>
                    </w:rPr>
                    <w:t xml:space="preserve">и фиг. </w:t>
                  </w:r>
                  <w:r>
                    <w:rPr>
                      <w:rStyle w:val="FontStyle23"/>
                    </w:rPr>
                    <w:t>5);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34" type="#_x0000_t202" style="position:absolute;margin-left:84.05pt;margin-top:729.45pt;width:316.55pt;height:13.95pt;z-index:251651584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AE3F08">
                  <w:pPr>
                    <w:pStyle w:val="Style15"/>
                    <w:widowControl/>
                    <w:spacing w:line="240" w:lineRule="auto"/>
                    <w:ind w:firstLine="0"/>
                    <w:rPr>
                      <w:rStyle w:val="FontStyle23"/>
                      <w:lang w:val="bg-BG"/>
                    </w:rPr>
                  </w:pPr>
                  <w:r>
                    <w:rPr>
                      <w:rStyle w:val="FontStyle23"/>
                    </w:rPr>
                    <w:t xml:space="preserve">&gt; </w:t>
                  </w:r>
                  <w:r>
                    <w:rPr>
                      <w:rStyle w:val="FontStyle23"/>
                      <w:lang w:val="bg-BG"/>
                    </w:rPr>
                    <w:t>дихателни упражнения за горен и долен гръден дя</w:t>
                  </w:r>
                  <w:r>
                    <w:rPr>
                      <w:rStyle w:val="FontStyle23"/>
                      <w:lang w:val="bg-BG"/>
                    </w:rPr>
                    <w:t>л;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group id="_x0000_s1035" style="position:absolute;margin-left:181.95pt;margin-top:575.4pt;width:282pt;height:151.65pt;z-index:251650560;mso-wrap-distance-left:7in;mso-wrap-distance-top:11.5pt;mso-wrap-distance-right:7in;mso-wrap-distance-bottom:2.4pt;mso-position-horizontal-relative:page;mso-position-vertical-relative:page" coordorigin="4099,11578" coordsize="5640,30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4099;top:11578;width:5640;height:2740;mso-wrap-edited:f" wrapcoords="0 0 0 21600 21600 21600 21600 0 0 0" o:allowincell="f">
              <v:imagedata r:id="rId10" o:title=""/>
            </v:shape>
            <v:shape id="_x0000_s1037" type="#_x0000_t202" style="position:absolute;left:4747;top:14333;width:4272;height:278;mso-wrap-edited:f" o:allowincell="f" filled="f" strokecolor="white" strokeweight="0">
              <v:textbox inset="0,0,0,0">
                <w:txbxContent>
                  <w:p w:rsidR="00000000" w:rsidRDefault="00AE3F08">
                    <w:pPr>
                      <w:pStyle w:val="Style14"/>
                      <w:widowControl/>
                      <w:tabs>
                        <w:tab w:val="left" w:pos="3629"/>
                      </w:tabs>
                      <w:jc w:val="both"/>
                      <w:rPr>
                        <w:rStyle w:val="FontStyle23"/>
                        <w:lang w:eastAsia="bg-BG"/>
                      </w:rPr>
                    </w:pPr>
                    <w:r>
                      <w:rPr>
                        <w:rStyle w:val="FontStyle23"/>
                        <w:lang w:val="bg-BG" w:eastAsia="bg-BG"/>
                      </w:rPr>
                      <w:t xml:space="preserve">Фиг. </w:t>
                    </w:r>
                    <w:r>
                      <w:rPr>
                        <w:rStyle w:val="FontStyle23"/>
                        <w:lang w:eastAsia="bg-BG"/>
                      </w:rPr>
                      <w:t>4</w:t>
                    </w:r>
                    <w:r>
                      <w:rPr>
                        <w:rStyle w:val="FontStyle23"/>
                        <w:rFonts w:ascii="Times New Roman" w:hAnsi="Times New Roman" w:cs="Times New Roman"/>
                        <w:sz w:val="20"/>
                        <w:szCs w:val="20"/>
                        <w:lang w:eastAsia="bg-BG"/>
                      </w:rPr>
                      <w:tab/>
                    </w:r>
                    <w:r>
                      <w:rPr>
                        <w:rStyle w:val="FontStyle23"/>
                        <w:lang w:val="bg-BG" w:eastAsia="bg-BG"/>
                      </w:rPr>
                      <w:t xml:space="preserve">Фиг. </w:t>
                    </w:r>
                    <w:r>
                      <w:rPr>
                        <w:rStyle w:val="FontStyle23"/>
                        <w:lang w:eastAsia="bg-BG"/>
                      </w:rPr>
                      <w:t>5</w:t>
                    </w:r>
                  </w:p>
                </w:txbxContent>
              </v:textbox>
            </v:shape>
            <w10:wrap type="topAndBottom" anchorx="page" anchory="page"/>
          </v:group>
        </w:pict>
      </w:r>
    </w:p>
    <w:p w:rsidR="00000000" w:rsidRDefault="00AE3F08">
      <w:pPr>
        <w:sectPr w:rsidR="00000000">
          <w:pgSz w:w="11905" w:h="16837"/>
          <w:pgMar w:top="1384" w:right="1402" w:bottom="1440" w:left="1402" w:header="720" w:footer="720" w:gutter="0"/>
          <w:cols w:space="720"/>
          <w:noEndnote/>
        </w:sectPr>
      </w:pPr>
    </w:p>
    <w:p w:rsidR="00000000" w:rsidRDefault="00AE3F08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38" type="#_x0000_t202" style="position:absolute;margin-left:79.1pt;margin-top:67.7pt;width:442.55pt;height:71.25pt;z-index:251652608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AE3F08" w:rsidP="00360A90">
                  <w:pPr>
                    <w:pStyle w:val="Style7"/>
                    <w:widowControl/>
                    <w:numPr>
                      <w:ilvl w:val="0"/>
                      <w:numId w:val="1"/>
                    </w:numPr>
                    <w:tabs>
                      <w:tab w:val="left" w:pos="341"/>
                    </w:tabs>
                    <w:spacing w:line="322" w:lineRule="exact"/>
                    <w:ind w:left="341"/>
                    <w:rPr>
                      <w:rStyle w:val="FontStyle23"/>
                    </w:rPr>
                  </w:pPr>
                  <w:r>
                    <w:rPr>
                      <w:rStyle w:val="FontStyle23"/>
                      <w:lang w:val="bg-BG" w:eastAsia="bg-BG"/>
                    </w:rPr>
                    <w:t xml:space="preserve">изометрични   контракции   (ИК)   за   глутеалната   мускулатура   и   за четириглавия бедрен мускул (фиг. </w:t>
                  </w:r>
                  <w:r>
                    <w:rPr>
                      <w:rStyle w:val="FontStyle23"/>
                      <w:lang w:eastAsia="bg-BG"/>
                    </w:rPr>
                    <w:t>6);</w:t>
                  </w:r>
                </w:p>
                <w:p w:rsidR="00000000" w:rsidRDefault="00AE3F08" w:rsidP="00360A90">
                  <w:pPr>
                    <w:pStyle w:val="Style7"/>
                    <w:widowControl/>
                    <w:numPr>
                      <w:ilvl w:val="0"/>
                      <w:numId w:val="1"/>
                    </w:numPr>
                    <w:tabs>
                      <w:tab w:val="left" w:pos="341"/>
                    </w:tabs>
                    <w:spacing w:line="322" w:lineRule="exact"/>
                    <w:ind w:left="341"/>
                    <w:rPr>
                      <w:rStyle w:val="FontStyle23"/>
                    </w:rPr>
                  </w:pPr>
                  <w:r>
                    <w:rPr>
                      <w:rStyle w:val="FontStyle23"/>
                      <w:lang w:val="bg-BG" w:eastAsia="bg-BG"/>
                    </w:rPr>
                    <w:t xml:space="preserve">тройна флексия </w:t>
                  </w:r>
                  <w:r>
                    <w:rPr>
                      <w:rStyle w:val="FontStyle23"/>
                      <w:lang w:eastAsia="bg-BG"/>
                    </w:rPr>
                    <w:t xml:space="preserve">- </w:t>
                  </w:r>
                  <w:r>
                    <w:rPr>
                      <w:rStyle w:val="FontStyle23"/>
                      <w:lang w:val="bg-BG" w:eastAsia="bg-BG"/>
                    </w:rPr>
                    <w:t xml:space="preserve">едновременно сгъване на глезен, колянна става (КС) и тазобедрена става (фиг. </w:t>
                  </w:r>
                  <w:r>
                    <w:rPr>
                      <w:rStyle w:val="FontStyle23"/>
                      <w:lang w:eastAsia="bg-BG"/>
                    </w:rPr>
                    <w:t>7);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39" type="#_x0000_t202" style="position:absolute;margin-left:101.65pt;margin-top:147.35pt;width:410.15pt;height:122.15pt;z-index:251653632;mso-wrap-edited:f;mso-wrap-distance-left:7in;mso-wrap-distance-top:10.1pt;mso-wrap-distance-right:7in;mso-position-horizontal-relative:page;mso-position-vertical-relative:page" filled="f" stroked="f">
            <v:textbox inset="0,0,0,0">
              <w:txbxContent>
                <w:p w:rsidR="00000000" w:rsidRDefault="00360A90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210175" cy="1552575"/>
                        <wp:effectExtent l="19050" t="0" r="952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10175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40" type="#_x0000_t202" style="position:absolute;margin-left:132.6pt;margin-top:267.6pt;width:350.15pt;height:33.6pt;z-index:251654656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AE3F08">
                  <w:pPr>
                    <w:pStyle w:val="Style5"/>
                    <w:widowControl/>
                    <w:tabs>
                      <w:tab w:val="left" w:pos="4354"/>
                    </w:tabs>
                    <w:spacing w:line="331" w:lineRule="exact"/>
                    <w:rPr>
                      <w:rStyle w:val="FontStyle23"/>
                      <w:lang w:val="bg-BG" w:eastAsia="bg-BG"/>
                    </w:rPr>
                  </w:pPr>
                  <w:r>
                    <w:rPr>
                      <w:rStyle w:val="FontStyle23"/>
                      <w:lang w:val="bg-BG" w:eastAsia="bg-BG"/>
                    </w:rPr>
                    <w:t xml:space="preserve">Фиг. </w:t>
                  </w:r>
                  <w:r>
                    <w:rPr>
                      <w:rStyle w:val="FontStyle23"/>
                      <w:lang w:eastAsia="bg-BG"/>
                    </w:rPr>
                    <w:t xml:space="preserve">6. </w:t>
                  </w:r>
                  <w:r>
                    <w:rPr>
                      <w:rStyle w:val="FontStyle23"/>
                      <w:lang w:val="bg-BG" w:eastAsia="bg-BG"/>
                    </w:rPr>
                    <w:t>ИК за четириглавия</w:t>
                  </w:r>
                  <w:r>
                    <w:rPr>
                      <w:rStyle w:val="FontStyle23"/>
                      <w:rFonts w:ascii="Times New Roman" w:hAnsi="Times New Roman" w:cs="Times New Roman"/>
                      <w:sz w:val="20"/>
                      <w:szCs w:val="20"/>
                      <w:lang w:val="bg-BG" w:eastAsia="bg-BG"/>
                    </w:rPr>
                    <w:tab/>
                  </w:r>
                  <w:r>
                    <w:rPr>
                      <w:rStyle w:val="FontStyle23"/>
                      <w:lang w:val="bg-BG" w:eastAsia="bg-BG"/>
                    </w:rPr>
                    <w:t xml:space="preserve">Фиг. </w:t>
                  </w:r>
                  <w:r>
                    <w:rPr>
                      <w:rStyle w:val="FontStyle23"/>
                      <w:lang w:eastAsia="bg-BG"/>
                    </w:rPr>
                    <w:t xml:space="preserve">7. </w:t>
                  </w:r>
                  <w:r>
                    <w:rPr>
                      <w:rStyle w:val="FontStyle23"/>
                      <w:lang w:val="bg-BG" w:eastAsia="bg-BG"/>
                    </w:rPr>
                    <w:t>Тройна флексия</w:t>
                  </w:r>
                </w:p>
                <w:p w:rsidR="00000000" w:rsidRDefault="00AE3F08">
                  <w:pPr>
                    <w:pStyle w:val="Style5"/>
                    <w:widowControl/>
                    <w:spacing w:line="331" w:lineRule="exact"/>
                    <w:ind w:left="576"/>
                    <w:jc w:val="left"/>
                    <w:rPr>
                      <w:rStyle w:val="FontStyle23"/>
                      <w:lang w:val="bg-BG" w:eastAsia="bg-BG"/>
                    </w:rPr>
                  </w:pPr>
                  <w:r>
                    <w:rPr>
                      <w:rStyle w:val="FontStyle23"/>
                      <w:lang w:val="bg-BG" w:eastAsia="bg-BG"/>
                    </w:rPr>
                    <w:t>бедрен мускул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41" type="#_x0000_t202" style="position:absolute;margin-left:76.7pt;margin-top:300.95pt;width:333.8pt;height:53.05pt;z-index:251655680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AE3F08" w:rsidP="00360A90">
                  <w:pPr>
                    <w:pStyle w:val="Style7"/>
                    <w:widowControl/>
                    <w:numPr>
                      <w:ilvl w:val="0"/>
                      <w:numId w:val="2"/>
                    </w:numPr>
                    <w:tabs>
                      <w:tab w:val="left" w:pos="346"/>
                    </w:tabs>
                    <w:ind w:firstLine="0"/>
                    <w:rPr>
                      <w:rStyle w:val="FontStyle23"/>
                    </w:rPr>
                  </w:pPr>
                  <w:r>
                    <w:rPr>
                      <w:rStyle w:val="FontStyle23"/>
                      <w:lang w:val="bg-BG" w:eastAsia="bg-BG"/>
                    </w:rPr>
                    <w:t>техники от ПНМУ;</w:t>
                  </w:r>
                </w:p>
                <w:p w:rsidR="00000000" w:rsidRDefault="00AE3F08" w:rsidP="00360A90">
                  <w:pPr>
                    <w:pStyle w:val="Style7"/>
                    <w:widowControl/>
                    <w:numPr>
                      <w:ilvl w:val="0"/>
                      <w:numId w:val="2"/>
                    </w:numPr>
                    <w:tabs>
                      <w:tab w:val="left" w:pos="346"/>
                    </w:tabs>
                    <w:ind w:firstLine="0"/>
                    <w:rPr>
                      <w:rStyle w:val="FontStyle23"/>
                    </w:rPr>
                  </w:pPr>
                  <w:r>
                    <w:rPr>
                      <w:rStyle w:val="FontStyle23"/>
                      <w:lang w:val="bg-BG" w:eastAsia="bg-BG"/>
                    </w:rPr>
                    <w:t>упражнения за здравия крайник;</w:t>
                  </w:r>
                </w:p>
                <w:p w:rsidR="00000000" w:rsidRDefault="00AE3F08" w:rsidP="00360A90">
                  <w:pPr>
                    <w:pStyle w:val="Style7"/>
                    <w:widowControl/>
                    <w:numPr>
                      <w:ilvl w:val="0"/>
                      <w:numId w:val="2"/>
                    </w:numPr>
                    <w:tabs>
                      <w:tab w:val="left" w:pos="346"/>
                    </w:tabs>
                    <w:ind w:firstLine="0"/>
                    <w:jc w:val="both"/>
                    <w:rPr>
                      <w:rStyle w:val="FontStyle23"/>
                    </w:rPr>
                  </w:pPr>
                  <w:r>
                    <w:rPr>
                      <w:rStyle w:val="FontStyle23"/>
                      <w:lang w:val="bg-BG" w:eastAsia="bg-BG"/>
                    </w:rPr>
                    <w:t xml:space="preserve">обучение в изправяне до седеж (фиг. </w:t>
                  </w:r>
                  <w:r>
                    <w:rPr>
                      <w:rStyle w:val="FontStyle23"/>
                      <w:lang w:eastAsia="bg-BG"/>
                    </w:rPr>
                    <w:t xml:space="preserve">8 </w:t>
                  </w:r>
                  <w:r>
                    <w:rPr>
                      <w:rStyle w:val="FontStyle23"/>
                      <w:lang w:val="bg-BG" w:eastAsia="bg-BG"/>
                    </w:rPr>
                    <w:t xml:space="preserve">и фиг. </w:t>
                  </w:r>
                  <w:r>
                    <w:rPr>
                      <w:rStyle w:val="FontStyle23"/>
                      <w:lang w:eastAsia="bg-BG"/>
                    </w:rPr>
                    <w:t xml:space="preserve">9) </w:t>
                  </w:r>
                  <w:r>
                    <w:rPr>
                      <w:rStyle w:val="FontStyle23"/>
                      <w:lang w:val="bg-BG" w:eastAsia="bg-BG"/>
                    </w:rPr>
                    <w:t>и стоеж;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42" type="#_x0000_t202" style="position:absolute;margin-left:129pt;margin-top:364.8pt;width:366.95pt;height:145.9pt;z-index:251656704;mso-wrap-edited:f;mso-wrap-distance-left:7in;mso-wrap-distance-top:10.8pt;mso-wrap-distance-right:7in;mso-position-horizontal-relative:page;mso-position-vertical-relative:page" filled="f" stroked="f">
            <v:textbox inset="0,0,0,0">
              <w:txbxContent>
                <w:p w:rsidR="00000000" w:rsidRDefault="00360A90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657090" cy="1849755"/>
                        <wp:effectExtent l="1905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57090" cy="18497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43" type="#_x0000_t202" style="position:absolute;margin-left:91.8pt;margin-top:497.75pt;width:423.85pt;height:31.95pt;z-index:251657728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AE3F08">
                  <w:pPr>
                    <w:pStyle w:val="Style5"/>
                    <w:widowControl/>
                    <w:tabs>
                      <w:tab w:val="left" w:pos="5078"/>
                    </w:tabs>
                    <w:spacing w:line="634" w:lineRule="exact"/>
                    <w:jc w:val="right"/>
                    <w:rPr>
                      <w:rStyle w:val="FontStyle23"/>
                      <w:lang w:val="bg-BG" w:eastAsia="bg-BG"/>
                    </w:rPr>
                  </w:pPr>
                  <w:r>
                    <w:rPr>
                      <w:rStyle w:val="FontStyle23"/>
                      <w:lang w:val="bg-BG" w:eastAsia="bg-BG"/>
                    </w:rPr>
                    <w:t xml:space="preserve">Фиг. </w:t>
                  </w:r>
                  <w:r>
                    <w:rPr>
                      <w:rStyle w:val="FontStyle23"/>
                      <w:lang w:eastAsia="bg-BG"/>
                    </w:rPr>
                    <w:t xml:space="preserve">8. </w:t>
                  </w:r>
                  <w:r>
                    <w:rPr>
                      <w:rStyle w:val="FontStyle23"/>
                      <w:lang w:val="bg-BG" w:eastAsia="bg-BG"/>
                    </w:rPr>
                    <w:t>Екстензия в КС от седеж</w:t>
                  </w:r>
                  <w:r>
                    <w:rPr>
                      <w:rStyle w:val="FontStyle23"/>
                      <w:rFonts w:ascii="Times New Roman" w:hAnsi="Times New Roman" w:cs="Times New Roman"/>
                      <w:sz w:val="20"/>
                      <w:szCs w:val="20"/>
                      <w:lang w:val="bg-BG" w:eastAsia="bg-BG"/>
                    </w:rPr>
                    <w:tab/>
                  </w:r>
                  <w:r>
                    <w:rPr>
                      <w:rStyle w:val="FontStyle23"/>
                      <w:lang w:val="bg-BG" w:eastAsia="bg-BG"/>
                    </w:rPr>
                    <w:t xml:space="preserve">Фиг. </w:t>
                  </w:r>
                  <w:r>
                    <w:rPr>
                      <w:rStyle w:val="FontStyle23"/>
                      <w:lang w:eastAsia="bg-BG"/>
                    </w:rPr>
                    <w:t xml:space="preserve">9. </w:t>
                  </w:r>
                  <w:r>
                    <w:rPr>
                      <w:rStyle w:val="FontStyle23"/>
                      <w:lang w:val="bg-BG" w:eastAsia="bg-BG"/>
                    </w:rPr>
                    <w:t>Флексия в КС от седеж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44" type="#_x0000_t202" style="position:absolute;margin-left:73.55pt;margin-top:529.45pt;width:348.95pt;height:31.9pt;z-index:251658752;mso-wrap-edited:f;mso-wrap-distance-left:7in;mso-wrap-distance-right:7in;mso-wrap-distance-bottom:12.7pt;mso-position-horizontal-relative:page;mso-position-vertical-relative:page" filled="f" stroked="f">
            <v:textbox inset="0,0,0,0">
              <w:txbxContent>
                <w:p w:rsidR="00000000" w:rsidRDefault="00AE3F08">
                  <w:pPr>
                    <w:pStyle w:val="Style5"/>
                    <w:widowControl/>
                    <w:spacing w:line="634" w:lineRule="exact"/>
                    <w:jc w:val="left"/>
                    <w:rPr>
                      <w:rStyle w:val="FontStyle23"/>
                    </w:rPr>
                  </w:pPr>
                  <w:r>
                    <w:rPr>
                      <w:rStyle w:val="FontStyle23"/>
                    </w:rPr>
                    <w:t xml:space="preserve">&gt; </w:t>
                  </w:r>
                  <w:r>
                    <w:rPr>
                      <w:rStyle w:val="FontStyle23"/>
                      <w:lang w:val="bg-BG"/>
                    </w:rPr>
                    <w:t xml:space="preserve">обучение в правилно ходене с помощни средства (фиг. </w:t>
                  </w:r>
                  <w:r>
                    <w:rPr>
                      <w:rStyle w:val="FontStyle23"/>
                    </w:rPr>
                    <w:t>10).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group id="_x0000_s1045" style="position:absolute;margin-left:216.35pt;margin-top:574.1pt;width:125.75pt;height:173.75pt;z-index:251659776;mso-wrap-distance-left:7in;mso-wrap-distance-top:7.9pt;mso-wrap-distance-right:7in;mso-position-horizontal-relative:page;mso-position-vertical-relative:page" coordorigin="3619,11554" coordsize="2515,3475">
            <v:shape id="_x0000_s1046" type="#_x0000_t75" style="position:absolute;left:3619;top:11554;width:2515;height:3187;mso-wrap-edited:f" wrapcoords="0 0 0 21600 21600 21600 21600 0 0 0" o:allowincell="f">
              <v:imagedata r:id="rId13" o:title=""/>
            </v:shape>
            <v:shape id="_x0000_s1047" type="#_x0000_t202" style="position:absolute;left:4401;top:14751;width:782;height:279;mso-wrap-edited:f" o:allowincell="f" filled="f" strokecolor="white" strokeweight="0">
              <v:textbox inset="0,0,0,0">
                <w:txbxContent>
                  <w:p w:rsidR="00000000" w:rsidRDefault="00AE3F08">
                    <w:pPr>
                      <w:pStyle w:val="Style5"/>
                      <w:widowControl/>
                      <w:spacing w:line="240" w:lineRule="auto"/>
                      <w:rPr>
                        <w:rStyle w:val="FontStyle23"/>
                        <w:lang w:eastAsia="bg-BG"/>
                      </w:rPr>
                    </w:pPr>
                    <w:r>
                      <w:rPr>
                        <w:rStyle w:val="FontStyle23"/>
                        <w:lang w:val="bg-BG" w:eastAsia="bg-BG"/>
                      </w:rPr>
                      <w:t xml:space="preserve">Фиг. </w:t>
                    </w:r>
                    <w:r>
                      <w:rPr>
                        <w:rStyle w:val="FontStyle23"/>
                        <w:lang w:eastAsia="bg-BG"/>
                      </w:rPr>
                      <w:t>10</w:t>
                    </w:r>
                  </w:p>
                </w:txbxContent>
              </v:textbox>
            </v:shape>
            <w10:wrap type="topAndBottom" anchorx="page" anchory="page"/>
          </v:group>
        </w:pict>
      </w:r>
    </w:p>
    <w:p w:rsidR="00000000" w:rsidRDefault="00AE3F08">
      <w:pPr>
        <w:sectPr w:rsidR="00000000">
          <w:pgSz w:w="11905" w:h="16837"/>
          <w:pgMar w:top="1354" w:right="1471" w:bottom="1440" w:left="1471" w:header="720" w:footer="720" w:gutter="0"/>
          <w:cols w:space="720"/>
          <w:noEndnote/>
        </w:sectPr>
      </w:pPr>
    </w:p>
    <w:p w:rsidR="00000000" w:rsidRDefault="00AE3F08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48" type="#_x0000_t202" style="position:absolute;margin-left:70.2pt;margin-top:62.45pt;width:455.8pt;height:331.9pt;z-index:251660800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AE3F08">
                  <w:pPr>
                    <w:pStyle w:val="Style10"/>
                    <w:widowControl/>
                    <w:spacing w:line="317" w:lineRule="exact"/>
                    <w:ind w:left="34"/>
                    <w:rPr>
                      <w:rStyle w:val="FontStyle24"/>
                      <w:lang w:val="bg-BG" w:eastAsia="bg-BG"/>
                    </w:rPr>
                  </w:pPr>
                  <w:r>
                    <w:rPr>
                      <w:rStyle w:val="FontStyle24"/>
                      <w:lang w:val="bg-BG" w:eastAsia="bg-BG"/>
                    </w:rPr>
                    <w:t>ПНМУ техники, апробирани с нашия контингент</w:t>
                  </w:r>
                </w:p>
                <w:p w:rsidR="00000000" w:rsidRDefault="00AE3F08">
                  <w:pPr>
                    <w:pStyle w:val="Style15"/>
                    <w:widowControl/>
                    <w:ind w:left="744" w:hanging="336"/>
                    <w:rPr>
                      <w:rStyle w:val="FontStyle23"/>
                      <w:lang w:val="bg-BG"/>
                    </w:rPr>
                  </w:pPr>
                  <w:r>
                    <w:rPr>
                      <w:rStyle w:val="FontStyle23"/>
                    </w:rPr>
                    <w:t xml:space="preserve">&gt; </w:t>
                  </w:r>
                  <w:r>
                    <w:rPr>
                      <w:rStyle w:val="FontStyle23"/>
                      <w:lang w:val="bg-BG"/>
                    </w:rPr>
                    <w:t>Билатерален а</w:t>
                  </w:r>
                  <w:r>
                    <w:rPr>
                      <w:rStyle w:val="FontStyle23"/>
                      <w:lang w:val="bg-BG"/>
                    </w:rPr>
                    <w:t>симетричен реципрочен модел, изпълнен с неоперирания долен крайник (ДК)</w:t>
                  </w:r>
                </w:p>
                <w:p w:rsidR="00000000" w:rsidRDefault="00AE3F08">
                  <w:pPr>
                    <w:pStyle w:val="Style12"/>
                    <w:widowControl/>
                    <w:ind w:left="14" w:right="5" w:firstLine="384"/>
                    <w:rPr>
                      <w:rStyle w:val="FontStyle23"/>
                      <w:lang w:eastAsia="bg-BG"/>
                    </w:rPr>
                  </w:pPr>
                  <w:r>
                    <w:rPr>
                      <w:rStyle w:val="FontStyle23"/>
                      <w:lang w:val="bg-BG" w:eastAsia="bg-BG"/>
                    </w:rPr>
                    <w:t>Пациентът е в изходна позиция тилен лег, като ходилата му се допират до таблото на леглото. Кинезитерапевтът е от неоперираната страна (например лявата) и е с лице към ходилата. Кракат</w:t>
                  </w:r>
                  <w:r>
                    <w:rPr>
                      <w:rStyle w:val="FontStyle23"/>
                      <w:lang w:val="bg-BG" w:eastAsia="bg-BG"/>
                    </w:rPr>
                    <w:t>а му са поставени в крачка, така че да има възможност да пренася тежеста на тялото си от единия крак на другия. Лявата ръка на кинезитерапевта обхваща дорзалната страна на лявото ходило на пациента, а дясната му ръка обхваща предно-латералната област на бе</w:t>
                  </w:r>
                  <w:r>
                    <w:rPr>
                      <w:rStyle w:val="FontStyle23"/>
                      <w:lang w:val="bg-BG" w:eastAsia="bg-BG"/>
                    </w:rPr>
                    <w:t xml:space="preserve">дрото, малко проксимално от коляното (фиг. </w:t>
                  </w:r>
                  <w:r>
                    <w:rPr>
                      <w:rStyle w:val="FontStyle23"/>
                      <w:lang w:eastAsia="bg-BG"/>
                    </w:rPr>
                    <w:t>11).</w:t>
                  </w:r>
                </w:p>
                <w:p w:rsidR="00000000" w:rsidRDefault="00AE3F08">
                  <w:pPr>
                    <w:pStyle w:val="Style12"/>
                    <w:widowControl/>
                    <w:ind w:left="5" w:right="10" w:firstLine="360"/>
                    <w:rPr>
                      <w:rStyle w:val="FontStyle23"/>
                      <w:lang w:val="bg-BG" w:eastAsia="bg-BG"/>
                    </w:rPr>
                  </w:pPr>
                  <w:r>
                    <w:rPr>
                      <w:rStyle w:val="FontStyle23"/>
                      <w:lang w:val="bg-BG" w:eastAsia="bg-BG"/>
                    </w:rPr>
                    <w:t>След като е обхванал крайника по този начин, терапевтът прилага тракция по цялата му дължина. Докато се прилага тракцията, крайникът е в посока на външна ротация и аддукция. Пациентът трябва да направи активн</w:t>
                  </w:r>
                  <w:r>
                    <w:rPr>
                      <w:rStyle w:val="FontStyle23"/>
                      <w:lang w:val="bg-BG" w:eastAsia="bg-BG"/>
                    </w:rPr>
                    <w:t>о екстензия на пръстите на ходилото, екстензия и еверзия в глезена. След като глезенът е достигнал до тази позиция, движението на пациента преминава в активно придвижване на бедрото в посока флексия, аддукция и вътрешна ротация.</w:t>
                  </w:r>
                </w:p>
                <w:p w:rsidR="00000000" w:rsidRDefault="00AE3F08">
                  <w:pPr>
                    <w:pStyle w:val="Style12"/>
                    <w:widowControl/>
                    <w:ind w:right="14" w:firstLine="346"/>
                    <w:rPr>
                      <w:rStyle w:val="FontStyle23"/>
                      <w:lang w:eastAsia="bg-BG"/>
                    </w:rPr>
                  </w:pPr>
                  <w:r>
                    <w:rPr>
                      <w:rStyle w:val="FontStyle23"/>
                      <w:lang w:val="bg-BG" w:eastAsia="bg-BG"/>
                    </w:rPr>
                    <w:t>Терапевтът прилага съпротив</w:t>
                  </w:r>
                  <w:r>
                    <w:rPr>
                      <w:rStyle w:val="FontStyle23"/>
                      <w:lang w:val="bg-BG" w:eastAsia="bg-BG"/>
                    </w:rPr>
                    <w:t xml:space="preserve">ление с лявата ръка към посока на еверзия в глезена, а с дясната ръка към посока на вътрешна ротация и абдукция. Чрез поддържане на тракцията по време на движението подпомагаме правилната му траектория (фиг. </w:t>
                  </w:r>
                  <w:r>
                    <w:rPr>
                      <w:rStyle w:val="FontStyle23"/>
                      <w:lang w:eastAsia="bg-BG"/>
                    </w:rPr>
                    <w:t>12).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49" type="#_x0000_t202" style="position:absolute;margin-left:136pt;margin-top:395.8pt;width:362.6pt;height:123.6pt;z-index:251661824;mso-wrap-edited:f;mso-wrap-distance-left:7in;mso-wrap-distance-top:11.05pt;mso-wrap-distance-right:7in;mso-wrap-distance-bottom:.95pt;mso-position-horizontal-relative:page;mso-position-vertical-relative:page" filled="f" stroked="f">
            <v:textbox inset="0,0,0,0">
              <w:txbxContent>
                <w:p w:rsidR="00000000" w:rsidRDefault="00360A90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603750" cy="1573530"/>
                        <wp:effectExtent l="19050" t="0" r="635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0" cy="1573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50" type="#_x0000_t202" style="position:absolute;margin-left:126.4pt;margin-top:520.35pt;width:377.5pt;height:13.9pt;z-index:251662848;mso-wrap-edited:f;mso-wrap-distance-left:7in;mso-wrap-distance-right:7in;mso-wrap-distance-bottom:.5pt;mso-position-horizontal-relative:page;mso-position-vertical-relative:page" filled="f" stroked="f">
            <v:textbox inset="0,0,0,0">
              <w:txbxContent>
                <w:p w:rsidR="00000000" w:rsidRDefault="00AE3F08">
                  <w:pPr>
                    <w:pStyle w:val="Style5"/>
                    <w:widowControl/>
                    <w:tabs>
                      <w:tab w:val="left" w:pos="4056"/>
                    </w:tabs>
                    <w:spacing w:line="240" w:lineRule="auto"/>
                    <w:rPr>
                      <w:rStyle w:val="FontStyle23"/>
                      <w:lang w:val="bg-BG" w:eastAsia="bg-BG"/>
                    </w:rPr>
                  </w:pPr>
                  <w:r>
                    <w:rPr>
                      <w:rStyle w:val="FontStyle23"/>
                      <w:lang w:val="bg-BG" w:eastAsia="bg-BG"/>
                    </w:rPr>
                    <w:t>Ф</w:t>
                  </w:r>
                  <w:r>
                    <w:rPr>
                      <w:rStyle w:val="FontStyle23"/>
                      <w:lang w:val="bg-BG" w:eastAsia="bg-BG"/>
                    </w:rPr>
                    <w:t xml:space="preserve">иг. </w:t>
                  </w:r>
                  <w:r>
                    <w:rPr>
                      <w:rStyle w:val="FontStyle23"/>
                      <w:lang w:eastAsia="bg-BG"/>
                    </w:rPr>
                    <w:t xml:space="preserve">11. </w:t>
                  </w:r>
                  <w:r>
                    <w:rPr>
                      <w:rStyle w:val="FontStyle23"/>
                      <w:lang w:val="bg-BG" w:eastAsia="bg-BG"/>
                    </w:rPr>
                    <w:t>Изходно положение</w:t>
                  </w:r>
                  <w:r>
                    <w:rPr>
                      <w:rStyle w:val="FontStyle23"/>
                      <w:rFonts w:ascii="Times New Roman" w:hAnsi="Times New Roman" w:cs="Times New Roman"/>
                      <w:sz w:val="20"/>
                      <w:szCs w:val="20"/>
                      <w:lang w:val="bg-BG" w:eastAsia="bg-BG"/>
                    </w:rPr>
                    <w:tab/>
                  </w:r>
                  <w:r>
                    <w:rPr>
                      <w:rStyle w:val="FontStyle23"/>
                      <w:lang w:val="bg-BG" w:eastAsia="bg-BG"/>
                    </w:rPr>
                    <w:t xml:space="preserve">Фиг. </w:t>
                  </w:r>
                  <w:r>
                    <w:rPr>
                      <w:rStyle w:val="FontStyle23"/>
                      <w:lang w:eastAsia="bg-BG"/>
                    </w:rPr>
                    <w:t xml:space="preserve">12. </w:t>
                  </w:r>
                  <w:r>
                    <w:rPr>
                      <w:rStyle w:val="FontStyle23"/>
                      <w:lang w:val="bg-BG" w:eastAsia="bg-BG"/>
                    </w:rPr>
                    <w:t>Изпълнение на модела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51" type="#_x0000_t202" style="position:absolute;margin-left:69.25pt;margin-top:534.75pt;width:455.55pt;height:222.25pt;z-index:251663872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AE3F08">
                  <w:pPr>
                    <w:pStyle w:val="Style12"/>
                    <w:widowControl/>
                    <w:ind w:firstLine="374"/>
                    <w:rPr>
                      <w:rStyle w:val="FontStyle23"/>
                      <w:lang w:val="bg-BG" w:eastAsia="bg-BG"/>
                    </w:rPr>
                  </w:pPr>
                  <w:r>
                    <w:rPr>
                      <w:rStyle w:val="FontStyle23"/>
                      <w:lang w:val="bg-BG" w:eastAsia="bg-BG"/>
                    </w:rPr>
                    <w:t>При постигане на крайна позиция на модела ходилото е в екстензия и еверзия, а колянната и тазобедрената става са във флексия. Петата се доближава до страничната част на седалището. Тази позиция пац</w:t>
                  </w:r>
                  <w:r>
                    <w:rPr>
                      <w:rStyle w:val="FontStyle23"/>
                      <w:lang w:val="bg-BG" w:eastAsia="bg-BG"/>
                    </w:rPr>
                    <w:t>иентът задържа в статична контракция, която оказва ефект върху другия крайник в посока на екстензия, абдукция и вътрешна ротация. По този начин се дава възможност за индиректна работа с оперирания крайник.</w:t>
                  </w:r>
                </w:p>
                <w:p w:rsidR="00000000" w:rsidRDefault="00AE3F08">
                  <w:pPr>
                    <w:pStyle w:val="Style15"/>
                    <w:widowControl/>
                    <w:spacing w:line="240" w:lineRule="exact"/>
                    <w:ind w:left="682" w:right="34" w:hanging="355"/>
                    <w:rPr>
                      <w:sz w:val="20"/>
                      <w:szCs w:val="20"/>
                    </w:rPr>
                  </w:pPr>
                </w:p>
                <w:p w:rsidR="00000000" w:rsidRDefault="00AE3F08">
                  <w:pPr>
                    <w:pStyle w:val="Style15"/>
                    <w:widowControl/>
                    <w:spacing w:before="72"/>
                    <w:ind w:left="682" w:right="34" w:hanging="355"/>
                    <w:rPr>
                      <w:rStyle w:val="FontStyle23"/>
                      <w:lang w:val="bg-BG"/>
                    </w:rPr>
                  </w:pPr>
                  <w:r>
                    <w:rPr>
                      <w:rStyle w:val="FontStyle23"/>
                    </w:rPr>
                    <w:t xml:space="preserve">&gt; </w:t>
                  </w:r>
                  <w:r>
                    <w:rPr>
                      <w:rStyle w:val="FontStyle23"/>
                      <w:lang w:val="bg-BG"/>
                    </w:rPr>
                    <w:t xml:space="preserve">Стабилизиращо обръщане </w:t>
                  </w:r>
                  <w:r>
                    <w:rPr>
                      <w:rStyle w:val="FontStyle23"/>
                      <w:lang w:val="en-US"/>
                    </w:rPr>
                    <w:t>('stabilizing reversal')</w:t>
                  </w:r>
                  <w:r>
                    <w:rPr>
                      <w:rStyle w:val="FontStyle23"/>
                      <w:lang w:val="en-US"/>
                    </w:rPr>
                    <w:t xml:space="preserve"> </w:t>
                  </w:r>
                  <w:r>
                    <w:rPr>
                      <w:rStyle w:val="FontStyle23"/>
                    </w:rPr>
                    <w:t xml:space="preserve">- </w:t>
                  </w:r>
                  <w:r>
                    <w:rPr>
                      <w:rStyle w:val="FontStyle23"/>
                      <w:lang w:val="bg-BG"/>
                    </w:rPr>
                    <w:t>представлява изометрични мускулни съкращения (концентрична контракция) срещу статично съпротивление, което не допуска поява на движение. Командата, с която се постига, е „Не ми позволявай да те движа", а кинезитерапевтът допуска възникване само на много</w:t>
                  </w:r>
                  <w:r>
                    <w:rPr>
                      <w:rStyle w:val="FontStyle23"/>
                      <w:lang w:val="bg-BG"/>
                    </w:rPr>
                    <w:t xml:space="preserve"> малки движения. Терапевтът прилага мануален натиск с едната си ръка в определена посока и го задържа за време, в което пациентът демонстрира стабилна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AE3F08">
      <w:pPr>
        <w:sectPr w:rsidR="00000000">
          <w:pgSz w:w="11905" w:h="16837"/>
          <w:pgMar w:top="1249" w:right="1385" w:bottom="1440" w:left="1385" w:header="720" w:footer="720" w:gutter="0"/>
          <w:cols w:space="720"/>
          <w:noEndnote/>
        </w:sectPr>
      </w:pPr>
    </w:p>
    <w:p w:rsidR="00000000" w:rsidRDefault="00AE3F08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52" type="#_x0000_t202" style="position:absolute;margin-left:70pt;margin-top:63.55pt;width:456pt;height:333.15pt;z-index:251664896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AE3F08">
                  <w:pPr>
                    <w:pStyle w:val="Style15"/>
                    <w:widowControl/>
                    <w:ind w:left="730" w:firstLine="0"/>
                    <w:rPr>
                      <w:rStyle w:val="FontStyle23"/>
                      <w:lang w:eastAsia="bg-BG"/>
                    </w:rPr>
                  </w:pPr>
                  <w:r>
                    <w:rPr>
                      <w:rStyle w:val="FontStyle23"/>
                      <w:lang w:val="bg-BG" w:eastAsia="bg-BG"/>
                    </w:rPr>
                    <w:t>равномерна контракция. Трябва да се изчака добър отговор на приложеното съпротивле</w:t>
                  </w:r>
                  <w:r>
                    <w:rPr>
                      <w:rStyle w:val="FontStyle23"/>
                      <w:lang w:val="bg-BG" w:eastAsia="bg-BG"/>
                    </w:rPr>
                    <w:t>ние от страна на пациента, изразяващ се в задържане на позицията. Следващата стъпка е плавно преместване на свободната ръка на терапевта и нов натиск. Прилага се съпротивление, докато другата ръка все още упражнява натиск в началната посока. Преходът при с</w:t>
                  </w:r>
                  <w:r>
                    <w:rPr>
                      <w:rStyle w:val="FontStyle23"/>
                      <w:lang w:val="bg-BG" w:eastAsia="bg-BG"/>
                    </w:rPr>
                    <w:t xml:space="preserve">мяната на посоката на съпротивлението на двете ръце става бавно и без да се допуска релаксиране. Много равномерно, плавно и без прибързано снемане натискът преминава от една в друга посока (М. Еремиев, </w:t>
                  </w:r>
                  <w:r>
                    <w:rPr>
                      <w:rStyle w:val="FontStyle23"/>
                      <w:lang w:eastAsia="bg-BG"/>
                    </w:rPr>
                    <w:t>2010).</w:t>
                  </w:r>
                </w:p>
                <w:p w:rsidR="00000000" w:rsidRDefault="00AE3F08">
                  <w:pPr>
                    <w:pStyle w:val="Style12"/>
                    <w:widowControl/>
                    <w:ind w:right="14" w:firstLine="370"/>
                    <w:rPr>
                      <w:rStyle w:val="FontStyle23"/>
                      <w:lang w:eastAsia="bg-BG"/>
                    </w:rPr>
                  </w:pPr>
                  <w:r>
                    <w:rPr>
                      <w:rStyle w:val="FontStyle23"/>
                      <w:lang w:val="bg-BG" w:eastAsia="bg-BG"/>
                    </w:rPr>
                    <w:t xml:space="preserve">Пациентът е в изходно положение седеж с висящи </w:t>
                  </w:r>
                  <w:r>
                    <w:rPr>
                      <w:rStyle w:val="FontStyle23"/>
                      <w:lang w:val="bg-BG" w:eastAsia="bg-BG"/>
                    </w:rPr>
                    <w:t>подбедрици, тазът е в неутрално положение (с изправен труп). Терапевтът е застанал леко в диагонал пред него. Кинезитерапевтът поставя ръцете си върху крилата на илиачните кости на пациента и прилага компресия и съпротивление, като в същото време дава кома</w:t>
                  </w:r>
                  <w:r>
                    <w:rPr>
                      <w:rStyle w:val="FontStyle23"/>
                      <w:lang w:val="bg-BG" w:eastAsia="bg-BG"/>
                    </w:rPr>
                    <w:t xml:space="preserve">нда „Задръж в тази позиция" (фиг. </w:t>
                  </w:r>
                  <w:r>
                    <w:rPr>
                      <w:rStyle w:val="FontStyle23"/>
                      <w:lang w:eastAsia="bg-BG"/>
                    </w:rPr>
                    <w:t xml:space="preserve">13). </w:t>
                  </w:r>
                  <w:r>
                    <w:rPr>
                      <w:rStyle w:val="FontStyle23"/>
                      <w:lang w:val="bg-BG" w:eastAsia="bg-BG"/>
                    </w:rPr>
                    <w:t xml:space="preserve">Продължителността на контракцията е </w:t>
                  </w:r>
                  <w:r>
                    <w:rPr>
                      <w:rStyle w:val="FontStyle23"/>
                      <w:lang w:eastAsia="bg-BG"/>
                    </w:rPr>
                    <w:t xml:space="preserve">6-7 ѕ. </w:t>
                  </w:r>
                  <w:r>
                    <w:rPr>
                      <w:rStyle w:val="FontStyle23"/>
                      <w:lang w:val="bg-BG" w:eastAsia="bg-BG"/>
                    </w:rPr>
                    <w:t>След това кинезитерапевтът премества едната си ръка върху задната горна страна на илиачната кост и прилага там съпротивление. По време на смяната на позицията на терапевта не</w:t>
                  </w:r>
                  <w:r>
                    <w:rPr>
                      <w:rStyle w:val="FontStyle23"/>
                      <w:lang w:val="bg-BG" w:eastAsia="bg-BG"/>
                    </w:rPr>
                    <w:t xml:space="preserve"> трябва да се допуска релаксация на мускулатурата на пациента. След като се получи желаната реакция от пациента, терапевтът сменя позицията и на другата ръка, като я поставя на горно-задната страна на рамото (фиг. </w:t>
                  </w:r>
                  <w:r>
                    <w:rPr>
                      <w:rStyle w:val="FontStyle23"/>
                      <w:lang w:eastAsia="bg-BG"/>
                    </w:rPr>
                    <w:t>14).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53" type="#_x0000_t202" style="position:absolute;margin-left:142.45pt;margin-top:398.15pt;width:330.25pt;height:148.3pt;z-index:251665920;mso-wrap-edited:f;mso-wrap-distance-left:7in;mso-wrap-distance-top:11.05pt;mso-wrap-distance-right:7in;mso-wrap-distance-bottom:1.2pt;mso-position-horizontal-relative:page;mso-position-vertical-relative:page" filled="f" stroked="f">
            <v:textbox inset="0,0,0,0">
              <w:txbxContent>
                <w:p w:rsidR="00000000" w:rsidRDefault="00360A90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189095" cy="1882140"/>
                        <wp:effectExtent l="19050" t="0" r="1905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89095" cy="1882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54" type="#_x0000_t202" style="position:absolute;margin-left:166.45pt;margin-top:547.65pt;width:300pt;height:13.9pt;z-index:251666944;mso-wrap-edited:f;mso-wrap-distance-left:7in;mso-wrap-distance-right:7in;mso-wrap-distance-bottom:16.8pt;mso-position-horizontal-relative:page;mso-position-vertical-relative:page" filled="f" stroked="f">
            <v:textbox inset="0,0,0,0">
              <w:txbxContent>
                <w:p w:rsidR="00000000" w:rsidRDefault="00AE3F08">
                  <w:pPr>
                    <w:pStyle w:val="Style5"/>
                    <w:widowControl/>
                    <w:tabs>
                      <w:tab w:val="left" w:pos="4478"/>
                    </w:tabs>
                    <w:spacing w:line="240" w:lineRule="auto"/>
                    <w:rPr>
                      <w:rStyle w:val="FontStyle23"/>
                      <w:lang w:eastAsia="bg-BG"/>
                    </w:rPr>
                  </w:pPr>
                  <w:r>
                    <w:rPr>
                      <w:rStyle w:val="FontStyle23"/>
                      <w:lang w:val="bg-BG" w:eastAsia="bg-BG"/>
                    </w:rPr>
                    <w:t xml:space="preserve">Фиг. </w:t>
                  </w:r>
                  <w:r>
                    <w:rPr>
                      <w:rStyle w:val="FontStyle23"/>
                      <w:lang w:eastAsia="bg-BG"/>
                    </w:rPr>
                    <w:t>13</w:t>
                  </w:r>
                  <w:r>
                    <w:rPr>
                      <w:rStyle w:val="FontStyle23"/>
                      <w:rFonts w:ascii="Times New Roman" w:hAnsi="Times New Roman" w:cs="Times New Roman"/>
                      <w:sz w:val="20"/>
                      <w:szCs w:val="20"/>
                      <w:lang w:eastAsia="bg-BG"/>
                    </w:rPr>
                    <w:tab/>
                  </w:r>
                  <w:r>
                    <w:rPr>
                      <w:rStyle w:val="FontStyle23"/>
                      <w:lang w:val="bg-BG" w:eastAsia="bg-BG"/>
                    </w:rPr>
                    <w:t xml:space="preserve">Фиг. </w:t>
                  </w:r>
                  <w:r>
                    <w:rPr>
                      <w:rStyle w:val="FontStyle23"/>
                      <w:lang w:eastAsia="bg-BG"/>
                    </w:rPr>
                    <w:t>14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55" type="#_x0000_t202" style="position:absolute;margin-left:69.25pt;margin-top:578.35pt;width:454.35pt;height:173.55pt;z-index:251667968;mso-wrap-edited:f;mso-wrap-distance-left:7in;mso-wrap-distance-top:12pt;mso-wrap-distance-right:7in;mso-position-horizontal-relative:page;mso-position-vertical-relative:page" filled="f" stroked="f">
            <v:textbox inset="0,0,0,0">
              <w:txbxContent>
                <w:p w:rsidR="00000000" w:rsidRDefault="00AE3F08">
                  <w:pPr>
                    <w:pStyle w:val="Style14"/>
                    <w:widowControl/>
                    <w:spacing w:line="312" w:lineRule="exact"/>
                    <w:rPr>
                      <w:rStyle w:val="FontStyle23"/>
                      <w:lang w:val="bg-BG" w:eastAsia="bg-BG"/>
                    </w:rPr>
                  </w:pPr>
                  <w:r>
                    <w:rPr>
                      <w:rStyle w:val="FontStyle23"/>
                      <w:lang w:val="bg-BG" w:eastAsia="bg-BG"/>
                    </w:rPr>
                    <w:t xml:space="preserve">Прилагат се седем последователни премествания на ръцете на терапевта, след което пациентът трябва самостоятелно да задържи заеманата позиция. </w:t>
                  </w:r>
                  <w:r>
                    <w:rPr>
                      <w:rStyle w:val="FontStyle23"/>
                      <w:lang w:eastAsia="bg-BG"/>
                    </w:rPr>
                    <w:t xml:space="preserve">&gt; </w:t>
                  </w:r>
                  <w:r>
                    <w:rPr>
                      <w:rStyle w:val="FontStyle23"/>
                      <w:lang w:val="bg-BG" w:eastAsia="bg-BG"/>
                    </w:rPr>
                    <w:t xml:space="preserve">Обръщане на агонисти от седеж </w:t>
                  </w:r>
                  <w:r>
                    <w:rPr>
                      <w:rStyle w:val="FontStyle23"/>
                      <w:lang w:eastAsia="bg-BG"/>
                    </w:rPr>
                    <w:t xml:space="preserve">- </w:t>
                  </w:r>
                  <w:r>
                    <w:rPr>
                      <w:rStyle w:val="FontStyle23"/>
                      <w:lang w:val="bg-BG" w:eastAsia="bg-BG"/>
                    </w:rPr>
                    <w:t>при прилагане на методиката изходната позиция на пациент</w:t>
                  </w:r>
                  <w:r>
                    <w:rPr>
                      <w:rStyle w:val="FontStyle23"/>
                      <w:lang w:val="bg-BG" w:eastAsia="bg-BG"/>
                    </w:rPr>
                    <w:t>а е седеж на ръба на леглото с таз в неутрална позиция (с изправен труп). Терапевтът е пред пациента и леко в диагонал, като се е опрял на едното си коляно. За да се изпълни процедурата, терапевтът поставя ръцете си върху горно-задната страна на раменния п</w:t>
                  </w:r>
                  <w:r>
                    <w:rPr>
                      <w:rStyle w:val="FontStyle23"/>
                      <w:lang w:val="bg-BG" w:eastAsia="bg-BG"/>
                    </w:rPr>
                    <w:t>ояс на пациента и прилага съпротивление, насочено напред и надолу към едното ходило на пациента. Дава се команда „Задръж, не ми позволявай да те движа". След като пациентът постигне стабилна контракция, кинезитерапевтът променя командата на „Позволи ми да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AE3F08">
      <w:pPr>
        <w:sectPr w:rsidR="00000000">
          <w:pgSz w:w="11905" w:h="16837"/>
          <w:pgMar w:top="1271" w:right="1385" w:bottom="1440" w:left="1385" w:header="720" w:footer="720" w:gutter="0"/>
          <w:cols w:space="720"/>
          <w:noEndnote/>
        </w:sectPr>
      </w:pPr>
    </w:p>
    <w:p w:rsidR="00000000" w:rsidRDefault="00AE3F08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56" type="#_x0000_t202" style="position:absolute;margin-left:70.1pt;margin-top:69.9pt;width:456.95pt;height:397.95pt;z-index:251668992;mso-wrap-edited:f;mso-wrap-distance-left:7in;mso-wrap-distance-right:7in;mso-wrap-distance-bottom:17.3pt;mso-position-horizontal-relative:page;mso-position-vertical-relative:page" filled="f" stroked="f">
            <v:textbox inset="0,0,0,0">
              <w:txbxContent>
                <w:p w:rsidR="00000000" w:rsidRDefault="00AE3F08">
                  <w:pPr>
                    <w:pStyle w:val="Style5"/>
                    <w:widowControl/>
                    <w:ind w:right="14"/>
                    <w:rPr>
                      <w:rStyle w:val="FontStyle23"/>
                      <w:lang w:val="bg-BG" w:eastAsia="bg-BG"/>
                    </w:rPr>
                  </w:pPr>
                  <w:r>
                    <w:rPr>
                      <w:rStyle w:val="FontStyle23"/>
                      <w:lang w:val="bg-BG" w:eastAsia="bg-BG"/>
                    </w:rPr>
                    <w:t>те движа леко надолу, но бавно". При това движение мускулите на гърба са в ексцентрична контракция. Ако терапевтът усети загуба на контрол на мускулите на пациента, веднага сменя командата със „Стоп, задръж тук, не ми позволявай да т</w:t>
                  </w:r>
                  <w:r>
                    <w:rPr>
                      <w:rStyle w:val="FontStyle23"/>
                      <w:lang w:val="bg-BG" w:eastAsia="bg-BG"/>
                    </w:rPr>
                    <w:t>е движа". При тази команда мускулите изпадат в статична контракция, която се контролира по-лесно. Следващата команда към пациента е „Натисни обратно назад и изправи трупа си", при което мускулите са в концентрична контракция.</w:t>
                  </w:r>
                </w:p>
                <w:p w:rsidR="00000000" w:rsidRDefault="00AE3F08">
                  <w:pPr>
                    <w:pStyle w:val="Style12"/>
                    <w:widowControl/>
                    <w:ind w:left="19" w:right="19"/>
                    <w:rPr>
                      <w:rStyle w:val="FontStyle23"/>
                      <w:lang w:val="bg-BG" w:eastAsia="bg-BG"/>
                    </w:rPr>
                  </w:pPr>
                  <w:r>
                    <w:rPr>
                      <w:rStyle w:val="FontStyle23"/>
                      <w:lang w:val="bg-BG" w:eastAsia="bg-BG"/>
                    </w:rPr>
                    <w:t xml:space="preserve">Цялата техника се състои от </w:t>
                  </w:r>
                  <w:r>
                    <w:rPr>
                      <w:rStyle w:val="FontStyle23"/>
                      <w:lang w:eastAsia="bg-BG"/>
                    </w:rPr>
                    <w:t xml:space="preserve">7 </w:t>
                  </w:r>
                  <w:r>
                    <w:rPr>
                      <w:rStyle w:val="FontStyle23"/>
                      <w:lang w:val="bg-BG" w:eastAsia="bg-BG"/>
                    </w:rPr>
                    <w:t>последователни смени на мускулните контракции, при които не трябва да допускаме релаксация на мускулите.</w:t>
                  </w:r>
                </w:p>
                <w:p w:rsidR="00000000" w:rsidRDefault="00AE3F08">
                  <w:pPr>
                    <w:pStyle w:val="Style1"/>
                    <w:widowControl/>
                    <w:spacing w:line="240" w:lineRule="exact"/>
                    <w:ind w:left="744"/>
                    <w:jc w:val="left"/>
                    <w:rPr>
                      <w:sz w:val="20"/>
                      <w:szCs w:val="20"/>
                    </w:rPr>
                  </w:pPr>
                </w:p>
                <w:p w:rsidR="00000000" w:rsidRDefault="00AE3F08">
                  <w:pPr>
                    <w:pStyle w:val="Style1"/>
                    <w:widowControl/>
                    <w:spacing w:before="77"/>
                    <w:ind w:left="744"/>
                    <w:jc w:val="left"/>
                    <w:rPr>
                      <w:rStyle w:val="FontStyle21"/>
                      <w:lang w:val="bg-BG" w:eastAsia="bg-BG"/>
                    </w:rPr>
                  </w:pPr>
                  <w:r>
                    <w:rPr>
                      <w:rStyle w:val="FontStyle21"/>
                      <w:lang w:val="bg-BG" w:eastAsia="bg-BG"/>
                    </w:rPr>
                    <w:t>Резултати и анализ</w:t>
                  </w:r>
                </w:p>
                <w:p w:rsidR="00000000" w:rsidRDefault="00AE3F08">
                  <w:pPr>
                    <w:pStyle w:val="Style3"/>
                    <w:widowControl/>
                    <w:spacing w:line="317" w:lineRule="exact"/>
                    <w:ind w:left="19" w:right="19" w:firstLine="730"/>
                    <w:rPr>
                      <w:rStyle w:val="FontStyle23"/>
                      <w:lang w:val="bg-BG" w:eastAsia="bg-BG"/>
                    </w:rPr>
                  </w:pPr>
                  <w:r>
                    <w:rPr>
                      <w:rStyle w:val="FontStyle23"/>
                      <w:lang w:val="bg-BG" w:eastAsia="bg-BG"/>
                    </w:rPr>
                    <w:t xml:space="preserve">В началното изследване </w:t>
                  </w:r>
                  <w:r>
                    <w:rPr>
                      <w:rStyle w:val="FontStyle23"/>
                      <w:lang w:eastAsia="bg-BG"/>
                    </w:rPr>
                    <w:t xml:space="preserve">3 </w:t>
                  </w:r>
                  <w:r>
                    <w:rPr>
                      <w:rStyle w:val="FontStyle23"/>
                      <w:lang w:val="bg-BG" w:eastAsia="bg-BG"/>
                    </w:rPr>
                    <w:t xml:space="preserve">пациенти оцениха болката си на </w:t>
                  </w:r>
                  <w:r>
                    <w:rPr>
                      <w:rStyle w:val="FontStyle23"/>
                      <w:lang w:eastAsia="bg-BG"/>
                    </w:rPr>
                    <w:t xml:space="preserve">3; 7 </w:t>
                  </w:r>
                  <w:r>
                    <w:rPr>
                      <w:rStyle w:val="FontStyle23"/>
                      <w:lang w:val="bg-BG" w:eastAsia="bg-BG"/>
                    </w:rPr>
                    <w:t xml:space="preserve">пациенти на </w:t>
                  </w:r>
                  <w:r>
                    <w:rPr>
                      <w:rStyle w:val="FontStyle23"/>
                      <w:lang w:eastAsia="bg-BG"/>
                    </w:rPr>
                    <w:t xml:space="preserve">2 </w:t>
                  </w:r>
                  <w:r>
                    <w:rPr>
                      <w:rStyle w:val="FontStyle23"/>
                      <w:lang w:val="bg-BG" w:eastAsia="bg-BG"/>
                    </w:rPr>
                    <w:t xml:space="preserve">и </w:t>
                  </w:r>
                  <w:r>
                    <w:rPr>
                      <w:rStyle w:val="FontStyle23"/>
                      <w:lang w:eastAsia="bg-BG"/>
                    </w:rPr>
                    <w:t xml:space="preserve">5 </w:t>
                  </w:r>
                  <w:r>
                    <w:rPr>
                      <w:rStyle w:val="FontStyle23"/>
                      <w:lang w:val="bg-BG" w:eastAsia="bg-BG"/>
                    </w:rPr>
                    <w:t xml:space="preserve">пациенти </w:t>
                  </w:r>
                  <w:r>
                    <w:rPr>
                      <w:rStyle w:val="FontStyle23"/>
                      <w:lang w:eastAsia="bg-BG"/>
                    </w:rPr>
                    <w:t xml:space="preserve">- </w:t>
                  </w:r>
                  <w:r>
                    <w:rPr>
                      <w:rStyle w:val="FontStyle23"/>
                      <w:lang w:val="bg-BG" w:eastAsia="bg-BG"/>
                    </w:rPr>
                    <w:t xml:space="preserve">на </w:t>
                  </w:r>
                  <w:r>
                    <w:rPr>
                      <w:rStyle w:val="FontStyle23"/>
                      <w:lang w:eastAsia="bg-BG"/>
                    </w:rPr>
                    <w:t xml:space="preserve">1 </w:t>
                  </w:r>
                  <w:r>
                    <w:rPr>
                      <w:rStyle w:val="FontStyle23"/>
                      <w:lang w:val="bg-BG" w:eastAsia="bg-BG"/>
                    </w:rPr>
                    <w:t xml:space="preserve">(средно аритметична оценка </w:t>
                  </w:r>
                  <w:r>
                    <w:rPr>
                      <w:rStyle w:val="FontStyle23"/>
                      <w:lang w:eastAsia="bg-BG"/>
                    </w:rPr>
                    <w:t xml:space="preserve">- 1,87). </w:t>
                  </w:r>
                  <w:r>
                    <w:rPr>
                      <w:rStyle w:val="FontStyle23"/>
                      <w:lang w:val="bg-BG" w:eastAsia="bg-BG"/>
                    </w:rPr>
                    <w:t xml:space="preserve">При повторното измерване на 7-8-ия следоперативен ден, всички пациенти оцениха болката си на </w:t>
                  </w:r>
                  <w:r>
                    <w:rPr>
                      <w:rStyle w:val="FontStyle23"/>
                      <w:lang w:eastAsia="bg-BG"/>
                    </w:rPr>
                    <w:t xml:space="preserve">1. </w:t>
                  </w:r>
                  <w:r>
                    <w:rPr>
                      <w:rStyle w:val="FontStyle23"/>
                      <w:lang w:val="bg-BG" w:eastAsia="bg-BG"/>
                    </w:rPr>
                    <w:t>Този много добър резултат по отношение редукцията на болката отдаваме както на приложената криотерапия, така и на ефекта от ПНМУ техниките.</w:t>
                  </w:r>
                </w:p>
                <w:p w:rsidR="00000000" w:rsidRDefault="00AE3F08">
                  <w:pPr>
                    <w:pStyle w:val="Style3"/>
                    <w:widowControl/>
                    <w:spacing w:line="317" w:lineRule="exact"/>
                    <w:ind w:left="5" w:firstLine="734"/>
                    <w:rPr>
                      <w:rStyle w:val="FontStyle23"/>
                      <w:lang w:val="bg-BG" w:eastAsia="bg-BG"/>
                    </w:rPr>
                  </w:pPr>
                  <w:r>
                    <w:rPr>
                      <w:rStyle w:val="FontStyle23"/>
                      <w:lang w:val="bg-BG" w:eastAsia="bg-BG"/>
                    </w:rPr>
                    <w:t>Средните стойности и</w:t>
                  </w:r>
                  <w:r>
                    <w:rPr>
                      <w:rStyle w:val="FontStyle23"/>
                      <w:lang w:val="bg-BG" w:eastAsia="bg-BG"/>
                    </w:rPr>
                    <w:t xml:space="preserve"> резултатите от направения статистически анализ на данните от комплексната оценка на изследването на функционалните възможност </w:t>
                  </w:r>
                  <w:r>
                    <w:rPr>
                      <w:rStyle w:val="FontStyle23"/>
                      <w:lang w:val="en-US" w:eastAsia="bg-BG"/>
                    </w:rPr>
                    <w:t xml:space="preserve">ILOA </w:t>
                  </w:r>
                  <w:r>
                    <w:rPr>
                      <w:rStyle w:val="FontStyle23"/>
                      <w:lang w:val="bg-BG" w:eastAsia="bg-BG"/>
                    </w:rPr>
                    <w:t xml:space="preserve">(ниво на значимост р </w:t>
                  </w:r>
                  <w:r>
                    <w:rPr>
                      <w:rStyle w:val="FontStyle23"/>
                      <w:lang w:eastAsia="bg-BG"/>
                    </w:rPr>
                    <w:t xml:space="preserve">= 0.05) </w:t>
                  </w:r>
                  <w:r>
                    <w:rPr>
                      <w:rStyle w:val="FontStyle23"/>
                      <w:lang w:val="bg-BG" w:eastAsia="bg-BG"/>
                    </w:rPr>
                    <w:t xml:space="preserve">са изложени в таблица </w:t>
                  </w:r>
                  <w:r>
                    <w:rPr>
                      <w:rStyle w:val="FontStyle23"/>
                      <w:lang w:eastAsia="bg-BG"/>
                    </w:rPr>
                    <w:t xml:space="preserve">1. </w:t>
                  </w:r>
                  <w:r>
                    <w:rPr>
                      <w:rStyle w:val="FontStyle23"/>
                      <w:lang w:val="bg-BG" w:eastAsia="bg-BG"/>
                    </w:rPr>
                    <w:t xml:space="preserve">Според функционалната скала за оценка </w:t>
                  </w:r>
                  <w:r>
                    <w:rPr>
                      <w:rStyle w:val="FontStyle23"/>
                      <w:lang w:val="en-US" w:eastAsia="bg-BG"/>
                    </w:rPr>
                    <w:t xml:space="preserve">ILOA </w:t>
                  </w:r>
                  <w:r>
                    <w:rPr>
                      <w:rStyle w:val="FontStyle23"/>
                      <w:lang w:val="bg-BG" w:eastAsia="bg-BG"/>
                    </w:rPr>
                    <w:t>включените от нас ПНМУ техн</w:t>
                  </w:r>
                  <w:r>
                    <w:rPr>
                      <w:rStyle w:val="FontStyle23"/>
                      <w:lang w:val="bg-BG" w:eastAsia="bg-BG"/>
                    </w:rPr>
                    <w:t xml:space="preserve">ики допринасят за статистически значимо </w:t>
                  </w:r>
                  <w:r>
                    <w:rPr>
                      <w:rStyle w:val="FontStyle23"/>
                      <w:lang w:eastAsia="bg-BG"/>
                    </w:rPr>
                    <w:t xml:space="preserve">(*) </w:t>
                  </w:r>
                  <w:r>
                    <w:rPr>
                      <w:rStyle w:val="FontStyle23"/>
                      <w:lang w:val="bg-BG" w:eastAsia="bg-BG"/>
                    </w:rPr>
                    <w:t xml:space="preserve">подобрение на действията, свързани със смяна на позицията от тилен лег в седеж и от седеж в стоеж. Намалява нуждата на пациента от подкрепа при изправяне и ходене. Оценките за изкачване на </w:t>
                  </w:r>
                  <w:r>
                    <w:rPr>
                      <w:rStyle w:val="FontStyle23"/>
                      <w:lang w:eastAsia="bg-BG"/>
                    </w:rPr>
                    <w:t xml:space="preserve">2-3 </w:t>
                  </w:r>
                  <w:r>
                    <w:rPr>
                      <w:rStyle w:val="FontStyle23"/>
                      <w:lang w:val="bg-BG" w:eastAsia="bg-BG"/>
                    </w:rPr>
                    <w:t>стъпала при начално</w:t>
                  </w:r>
                  <w:r>
                    <w:rPr>
                      <w:rStyle w:val="FontStyle23"/>
                      <w:lang w:val="bg-BG" w:eastAsia="bg-BG"/>
                    </w:rPr>
                    <w:t xml:space="preserve">то и крайното изследване нямат статистическа значимост. Комплексната оценка при изписването на пациентите намалява с </w:t>
                  </w:r>
                  <w:r>
                    <w:rPr>
                      <w:rStyle w:val="FontStyle23"/>
                      <w:lang w:eastAsia="bg-BG"/>
                    </w:rPr>
                    <w:t xml:space="preserve">3,46 </w:t>
                  </w:r>
                  <w:r>
                    <w:rPr>
                      <w:rStyle w:val="FontStyle23"/>
                      <w:lang w:val="bg-BG" w:eastAsia="bg-BG"/>
                    </w:rPr>
                    <w:t xml:space="preserve">пункта </w:t>
                  </w:r>
                  <w:r>
                    <w:rPr>
                      <w:rStyle w:val="FontStyle23"/>
                      <w:lang w:eastAsia="bg-BG"/>
                    </w:rPr>
                    <w:t xml:space="preserve">(50 </w:t>
                  </w:r>
                  <w:r>
                    <w:rPr>
                      <w:rStyle w:val="FontStyle23"/>
                      <w:lang w:val="bg-BG" w:eastAsia="bg-BG"/>
                    </w:rPr>
                    <w:t xml:space="preserve">е най-тежкото състояние, а </w:t>
                  </w:r>
                  <w:r>
                    <w:rPr>
                      <w:rStyle w:val="FontStyle23"/>
                      <w:lang w:eastAsia="bg-BG"/>
                    </w:rPr>
                    <w:t xml:space="preserve">0 </w:t>
                  </w:r>
                  <w:r>
                    <w:rPr>
                      <w:rStyle w:val="FontStyle23"/>
                      <w:lang w:val="bg-BG" w:eastAsia="bg-BG"/>
                    </w:rPr>
                    <w:t>е най-доброто).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57" type="#_x0000_t202" style="position:absolute;margin-left:147.35pt;margin-top:485.1pt;width:378.25pt;height:32.9pt;z-index:251670016;mso-wrap-edited:f;mso-wrap-distance-left:7in;mso-wrap-distance-top:12.5pt;mso-wrap-distance-right:7in;mso-wrap-distance-bottom:12.95pt;mso-position-horizontal-relative:page;mso-position-vertical-relative:page" filled="f" stroked="f">
            <v:textbox inset="0,0,0,0">
              <w:txbxContent>
                <w:p w:rsidR="00000000" w:rsidRDefault="00AE3F08">
                  <w:pPr>
                    <w:pStyle w:val="Style1"/>
                    <w:widowControl/>
                    <w:spacing w:line="240" w:lineRule="auto"/>
                    <w:jc w:val="right"/>
                    <w:rPr>
                      <w:rStyle w:val="FontStyle21"/>
                      <w:lang w:eastAsia="bg-BG"/>
                    </w:rPr>
                  </w:pPr>
                  <w:r>
                    <w:rPr>
                      <w:rStyle w:val="FontStyle21"/>
                      <w:lang w:val="bg-BG" w:eastAsia="bg-BG"/>
                    </w:rPr>
                    <w:t xml:space="preserve">Таблица </w:t>
                  </w:r>
                  <w:r>
                    <w:rPr>
                      <w:rStyle w:val="FontStyle21"/>
                      <w:lang w:eastAsia="bg-BG"/>
                    </w:rPr>
                    <w:t>1</w:t>
                  </w:r>
                </w:p>
                <w:p w:rsidR="00000000" w:rsidRDefault="00AE3F08">
                  <w:pPr>
                    <w:pStyle w:val="Style1"/>
                    <w:widowControl/>
                    <w:spacing w:before="43" w:line="240" w:lineRule="auto"/>
                    <w:jc w:val="left"/>
                    <w:rPr>
                      <w:rStyle w:val="FontStyle21"/>
                      <w:lang w:val="en-US" w:eastAsia="bg-BG"/>
                    </w:rPr>
                  </w:pPr>
                  <w:r>
                    <w:rPr>
                      <w:rStyle w:val="FontStyle21"/>
                      <w:lang w:val="bg-BG" w:eastAsia="bg-BG"/>
                    </w:rPr>
                    <w:t xml:space="preserve">Изследване на функционалните възможности </w:t>
                  </w:r>
                  <w:r>
                    <w:rPr>
                      <w:rStyle w:val="FontStyle21"/>
                      <w:lang w:val="en-US" w:eastAsia="bg-BG"/>
                    </w:rPr>
                    <w:t>ILOA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58" type="#_x0000_t202" style="position:absolute;margin-left:63.6pt;margin-top:530.95pt;width:468pt;height:51.35pt;z-index:251672064;mso-wrap-edited:f;mso-wrap-distance-left:7in;mso-wrap-distance-top:11.05pt;mso-wrap-distance-right:7in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2400"/>
                    <w:gridCol w:w="2141"/>
                    <w:gridCol w:w="2419"/>
                    <w:gridCol w:w="2400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1"/>
                    </w:trPr>
                    <w:tc>
                      <w:tcPr>
                        <w:tcW w:w="24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Default="00AE3F08">
                        <w:pPr>
                          <w:pStyle w:val="Style6"/>
                          <w:widowControl/>
                          <w:jc w:val="center"/>
                          <w:rPr>
                            <w:rStyle w:val="FontStyle21"/>
                            <w:lang w:val="bg-BG" w:eastAsia="bg-BG"/>
                          </w:rPr>
                        </w:pPr>
                        <w:r>
                          <w:rPr>
                            <w:rStyle w:val="FontStyle21"/>
                            <w:lang w:val="bg-BG" w:eastAsia="bg-BG"/>
                          </w:rPr>
                          <w:t>Изследване</w:t>
                        </w:r>
                      </w:p>
                    </w:tc>
                    <w:tc>
                      <w:tcPr>
                        <w:tcW w:w="214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Default="00AE3F08">
                        <w:pPr>
                          <w:pStyle w:val="Style6"/>
                          <w:widowControl/>
                          <w:jc w:val="center"/>
                          <w:rPr>
                            <w:rStyle w:val="FontStyle21"/>
                            <w:lang w:val="bg-BG" w:eastAsia="bg-BG"/>
                          </w:rPr>
                        </w:pPr>
                        <w:r>
                          <w:rPr>
                            <w:rStyle w:val="FontStyle21"/>
                            <w:lang w:val="bg-BG" w:eastAsia="bg-BG"/>
                          </w:rPr>
                          <w:t>Средн</w:t>
                        </w:r>
                        <w:r>
                          <w:rPr>
                            <w:rStyle w:val="FontStyle21"/>
                            <w:lang w:val="bg-BG" w:eastAsia="bg-BG"/>
                          </w:rPr>
                          <w:t>а стойност</w:t>
                        </w:r>
                      </w:p>
                    </w:tc>
                    <w:tc>
                      <w:tcPr>
                        <w:tcW w:w="241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Default="00AE3F08">
                        <w:pPr>
                          <w:pStyle w:val="Style6"/>
                          <w:widowControl/>
                          <w:jc w:val="center"/>
                          <w:rPr>
                            <w:rStyle w:val="FontStyle21"/>
                            <w:lang w:val="bg-BG" w:eastAsia="bg-BG"/>
                          </w:rPr>
                        </w:pPr>
                        <w:r>
                          <w:rPr>
                            <w:rStyle w:val="FontStyle21"/>
                            <w:lang w:val="bg-BG" w:eastAsia="bg-BG"/>
                          </w:rPr>
                          <w:t>Станд. отклонение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Default="00AE3F08">
                        <w:pPr>
                          <w:pStyle w:val="Style6"/>
                          <w:widowControl/>
                          <w:jc w:val="center"/>
                          <w:rPr>
                            <w:rStyle w:val="FontStyle21"/>
                            <w:lang w:val="bg-BG" w:eastAsia="bg-BG"/>
                          </w:rPr>
                        </w:pPr>
                        <w:r>
                          <w:rPr>
                            <w:rStyle w:val="FontStyle21"/>
                            <w:lang w:val="bg-BG" w:eastAsia="bg-BG"/>
                          </w:rPr>
                          <w:t>Разлика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1"/>
                    </w:trPr>
                    <w:tc>
                      <w:tcPr>
                        <w:tcW w:w="24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Default="00AE3F08">
                        <w:pPr>
                          <w:pStyle w:val="Style17"/>
                          <w:widowControl/>
                          <w:jc w:val="center"/>
                          <w:rPr>
                            <w:rStyle w:val="FontStyle23"/>
                            <w:lang w:val="bg-BG" w:eastAsia="bg-BG"/>
                          </w:rPr>
                        </w:pPr>
                        <w:r>
                          <w:rPr>
                            <w:rStyle w:val="FontStyle23"/>
                            <w:lang w:val="bg-BG" w:eastAsia="bg-BG"/>
                          </w:rPr>
                          <w:t>Начално (3-ти ден)</w:t>
                        </w:r>
                      </w:p>
                    </w:tc>
                    <w:tc>
                      <w:tcPr>
                        <w:tcW w:w="214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Default="00AE3F08">
                        <w:pPr>
                          <w:pStyle w:val="Style17"/>
                          <w:widowControl/>
                          <w:jc w:val="center"/>
                          <w:rPr>
                            <w:rStyle w:val="FontStyle23"/>
                          </w:rPr>
                        </w:pPr>
                        <w:r>
                          <w:rPr>
                            <w:rStyle w:val="FontStyle23"/>
                          </w:rPr>
                          <w:t>37,33</w:t>
                        </w:r>
                      </w:p>
                    </w:tc>
                    <w:tc>
                      <w:tcPr>
                        <w:tcW w:w="241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Default="00AE3F08">
                        <w:pPr>
                          <w:pStyle w:val="Style17"/>
                          <w:widowControl/>
                          <w:jc w:val="center"/>
                          <w:rPr>
                            <w:rStyle w:val="FontStyle23"/>
                          </w:rPr>
                        </w:pPr>
                        <w:r>
                          <w:rPr>
                            <w:rStyle w:val="FontStyle23"/>
                          </w:rPr>
                          <w:t>3,55</w:t>
                        </w:r>
                      </w:p>
                    </w:tc>
                    <w:tc>
                      <w:tcPr>
                        <w:tcW w:w="2400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00000" w:rsidRDefault="00AE3F08">
                        <w:pPr>
                          <w:pStyle w:val="Style17"/>
                          <w:widowControl/>
                          <w:jc w:val="center"/>
                          <w:rPr>
                            <w:rStyle w:val="FontStyle23"/>
                          </w:rPr>
                        </w:pPr>
                        <w:r>
                          <w:rPr>
                            <w:rStyle w:val="FontStyle23"/>
                          </w:rPr>
                          <w:t>3,46*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55"/>
                    </w:trPr>
                    <w:tc>
                      <w:tcPr>
                        <w:tcW w:w="24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Default="00AE3F08">
                        <w:pPr>
                          <w:pStyle w:val="Style17"/>
                          <w:widowControl/>
                          <w:jc w:val="center"/>
                          <w:rPr>
                            <w:rStyle w:val="FontStyle23"/>
                            <w:lang w:val="bg-BG" w:eastAsia="bg-BG"/>
                          </w:rPr>
                        </w:pPr>
                        <w:r>
                          <w:rPr>
                            <w:rStyle w:val="FontStyle23"/>
                            <w:lang w:val="bg-BG" w:eastAsia="bg-BG"/>
                          </w:rPr>
                          <w:t>Крайно (7-8-и ден)</w:t>
                        </w:r>
                      </w:p>
                    </w:tc>
                    <w:tc>
                      <w:tcPr>
                        <w:tcW w:w="214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Default="00AE3F08">
                        <w:pPr>
                          <w:pStyle w:val="Style17"/>
                          <w:widowControl/>
                          <w:jc w:val="center"/>
                          <w:rPr>
                            <w:rStyle w:val="FontStyle23"/>
                          </w:rPr>
                        </w:pPr>
                        <w:r>
                          <w:rPr>
                            <w:rStyle w:val="FontStyle23"/>
                          </w:rPr>
                          <w:t>33,87</w:t>
                        </w:r>
                      </w:p>
                    </w:tc>
                    <w:tc>
                      <w:tcPr>
                        <w:tcW w:w="241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Default="00AE3F08">
                        <w:pPr>
                          <w:pStyle w:val="Style17"/>
                          <w:widowControl/>
                          <w:jc w:val="center"/>
                          <w:rPr>
                            <w:rStyle w:val="FontStyle23"/>
                          </w:rPr>
                        </w:pPr>
                        <w:r>
                          <w:rPr>
                            <w:rStyle w:val="FontStyle23"/>
                          </w:rPr>
                          <w:t>2,71</w:t>
                        </w:r>
                      </w:p>
                    </w:tc>
                    <w:tc>
                      <w:tcPr>
                        <w:tcW w:w="2400" w:type="dxa"/>
                        <w:vMerge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Default="00AE3F08">
                        <w:pPr>
                          <w:pStyle w:val="Style17"/>
                          <w:widowControl/>
                          <w:jc w:val="center"/>
                          <w:rPr>
                            <w:rStyle w:val="FontStyle23"/>
                          </w:rPr>
                        </w:pPr>
                      </w:p>
                      <w:p w:rsidR="00000000" w:rsidRDefault="00AE3F08">
                        <w:pPr>
                          <w:pStyle w:val="Style17"/>
                          <w:widowControl/>
                          <w:jc w:val="center"/>
                          <w:rPr>
                            <w:rStyle w:val="FontStyle23"/>
                          </w:rPr>
                        </w:pPr>
                      </w:p>
                    </w:tc>
                  </w:tr>
                </w:tbl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59" type="#_x0000_t202" style="position:absolute;margin-left:69.1pt;margin-top:581.6pt;width:456.25pt;height:175.9pt;z-index:251671040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AE3F08">
                  <w:pPr>
                    <w:pStyle w:val="Style3"/>
                    <w:widowControl/>
                    <w:spacing w:line="317" w:lineRule="exact"/>
                    <w:ind w:firstLine="734"/>
                    <w:rPr>
                      <w:rStyle w:val="FontStyle23"/>
                      <w:lang w:eastAsia="bg-BG"/>
                    </w:rPr>
                  </w:pPr>
                  <w:r>
                    <w:rPr>
                      <w:rStyle w:val="FontStyle23"/>
                      <w:lang w:val="bg-BG" w:eastAsia="bg-BG"/>
                    </w:rPr>
                    <w:t xml:space="preserve">Модифицираният от нас вариант на теста </w:t>
                  </w:r>
                  <w:r>
                    <w:rPr>
                      <w:rStyle w:val="FontStyle23"/>
                      <w:lang w:val="en-US" w:eastAsia="bg-BG"/>
                    </w:rPr>
                    <w:t xml:space="preserve">SF </w:t>
                  </w:r>
                  <w:r>
                    <w:rPr>
                      <w:rStyle w:val="FontStyle23"/>
                      <w:lang w:eastAsia="bg-BG"/>
                    </w:rPr>
                    <w:t xml:space="preserve">- 36 </w:t>
                  </w:r>
                  <w:r>
                    <w:rPr>
                      <w:rStyle w:val="FontStyle23"/>
                      <w:lang w:val="bg-BG" w:eastAsia="bg-BG"/>
                    </w:rPr>
                    <w:t xml:space="preserve">беше проведен само на 3-ия постоперативен ден, понеже времето на хоспитализация е недостатъчно за </w:t>
                  </w:r>
                  <w:r>
                    <w:rPr>
                      <w:rStyle w:val="FontStyle23"/>
                      <w:lang w:val="bg-BG" w:eastAsia="bg-BG"/>
                    </w:rPr>
                    <w:t xml:space="preserve">провеждането на втори тест. От него получихме информация как пациентите оценяват собственото си здраве, за физическото им състояние и за техния психо-емоционален статус. В модифицирания от нас вариант на теста </w:t>
                  </w:r>
                  <w:r>
                    <w:rPr>
                      <w:rStyle w:val="FontStyle23"/>
                      <w:lang w:eastAsia="bg-BG"/>
                    </w:rPr>
                    <w:t xml:space="preserve">(15 </w:t>
                  </w:r>
                  <w:r>
                    <w:rPr>
                      <w:rStyle w:val="FontStyle23"/>
                      <w:lang w:val="bg-BG" w:eastAsia="bg-BG"/>
                    </w:rPr>
                    <w:t xml:space="preserve">въпроса) пациентите могат да съберат от </w:t>
                  </w:r>
                  <w:r>
                    <w:rPr>
                      <w:rStyle w:val="FontStyle23"/>
                      <w:lang w:eastAsia="bg-BG"/>
                    </w:rPr>
                    <w:t>15</w:t>
                  </w:r>
                  <w:r>
                    <w:rPr>
                      <w:rStyle w:val="FontStyle23"/>
                      <w:lang w:eastAsia="bg-BG"/>
                    </w:rPr>
                    <w:t xml:space="preserve"> </w:t>
                  </w:r>
                  <w:r>
                    <w:rPr>
                      <w:rStyle w:val="FontStyle23"/>
                      <w:lang w:val="bg-BG" w:eastAsia="bg-BG"/>
                    </w:rPr>
                    <w:t xml:space="preserve">до </w:t>
                  </w:r>
                  <w:r>
                    <w:rPr>
                      <w:rStyle w:val="FontStyle23"/>
                      <w:lang w:eastAsia="bg-BG"/>
                    </w:rPr>
                    <w:t xml:space="preserve">61 </w:t>
                  </w:r>
                  <w:r>
                    <w:rPr>
                      <w:rStyle w:val="FontStyle23"/>
                      <w:lang w:val="bg-BG" w:eastAsia="bg-BG"/>
                    </w:rPr>
                    <w:t xml:space="preserve">точки. Включените в настоящото изследване пациенти дадоха приблизително сходни отговори </w:t>
                  </w:r>
                  <w:r>
                    <w:rPr>
                      <w:rStyle w:val="FontStyle23"/>
                      <w:lang w:eastAsia="bg-BG"/>
                    </w:rPr>
                    <w:t xml:space="preserve">- </w:t>
                  </w:r>
                  <w:r>
                    <w:rPr>
                      <w:rStyle w:val="FontStyle23"/>
                      <w:lang w:val="bg-BG" w:eastAsia="bg-BG"/>
                    </w:rPr>
                    <w:t xml:space="preserve">от </w:t>
                  </w:r>
                  <w:r>
                    <w:rPr>
                      <w:rStyle w:val="FontStyle23"/>
                      <w:lang w:eastAsia="bg-BG"/>
                    </w:rPr>
                    <w:t xml:space="preserve">41 </w:t>
                  </w:r>
                  <w:r>
                    <w:rPr>
                      <w:rStyle w:val="FontStyle23"/>
                      <w:lang w:val="bg-BG" w:eastAsia="bg-BG"/>
                    </w:rPr>
                    <w:t xml:space="preserve">до </w:t>
                  </w:r>
                  <w:r>
                    <w:rPr>
                      <w:rStyle w:val="FontStyle23"/>
                      <w:lang w:eastAsia="bg-BG"/>
                    </w:rPr>
                    <w:t xml:space="preserve">48 </w:t>
                  </w:r>
                  <w:r>
                    <w:rPr>
                      <w:rStyle w:val="FontStyle23"/>
                      <w:lang w:val="bg-BG" w:eastAsia="bg-BG"/>
                    </w:rPr>
                    <w:t>точки (средноаритметичен резултат</w:t>
                  </w:r>
                  <w:r>
                    <w:rPr>
                      <w:rStyle w:val="FontStyle23"/>
                      <w:lang w:eastAsia="bg-BG"/>
                    </w:rPr>
                    <w:t>-45).</w:t>
                  </w:r>
                </w:p>
                <w:p w:rsidR="00000000" w:rsidRDefault="00AE3F08">
                  <w:pPr>
                    <w:pStyle w:val="Style1"/>
                    <w:widowControl/>
                    <w:spacing w:before="14"/>
                    <w:ind w:left="734"/>
                    <w:jc w:val="left"/>
                    <w:rPr>
                      <w:rStyle w:val="FontStyle21"/>
                      <w:lang w:val="bg-BG" w:eastAsia="bg-BG"/>
                    </w:rPr>
                  </w:pPr>
                  <w:r>
                    <w:rPr>
                      <w:rStyle w:val="FontStyle21"/>
                      <w:lang w:val="bg-BG" w:eastAsia="bg-BG"/>
                    </w:rPr>
                    <w:t>Заключение</w:t>
                  </w:r>
                </w:p>
                <w:p w:rsidR="00000000" w:rsidRDefault="00AE3F08">
                  <w:pPr>
                    <w:pStyle w:val="Style3"/>
                    <w:widowControl/>
                    <w:spacing w:line="317" w:lineRule="exact"/>
                    <w:ind w:left="19" w:right="10" w:firstLine="730"/>
                    <w:rPr>
                      <w:rStyle w:val="FontStyle23"/>
                      <w:lang w:val="bg-BG" w:eastAsia="bg-BG"/>
                    </w:rPr>
                  </w:pPr>
                  <w:r>
                    <w:rPr>
                      <w:rStyle w:val="FontStyle23"/>
                      <w:lang w:val="bg-BG" w:eastAsia="bg-BG"/>
                    </w:rPr>
                    <w:t>В проведеното от нас изследване апробирахме ефекта на кинезитерапевтична методика с включени ПНМУ</w:t>
                  </w:r>
                  <w:r>
                    <w:rPr>
                      <w:rStyle w:val="FontStyle23"/>
                      <w:lang w:val="bg-BG" w:eastAsia="bg-BG"/>
                    </w:rPr>
                    <w:t xml:space="preserve"> упражнения, мануални техники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AE3F08">
      <w:pPr>
        <w:sectPr w:rsidR="00000000">
          <w:pgSz w:w="11905" w:h="16837"/>
          <w:pgMar w:top="1398" w:right="1272" w:bottom="1440" w:left="1272" w:header="720" w:footer="720" w:gutter="0"/>
          <w:cols w:space="720"/>
          <w:noEndnote/>
        </w:sectPr>
      </w:pPr>
    </w:p>
    <w:p w:rsidR="00360A90" w:rsidRDefault="00AE3F08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60" type="#_x0000_t202" style="position:absolute;margin-left:69.5pt;margin-top:75.7pt;width:456.25pt;height:688.35pt;z-index:251673088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AE3F08">
                  <w:pPr>
                    <w:pStyle w:val="Style3"/>
                    <w:widowControl/>
                    <w:spacing w:line="317" w:lineRule="exact"/>
                    <w:ind w:firstLine="0"/>
                    <w:rPr>
                      <w:rStyle w:val="FontStyle23"/>
                      <w:lang w:val="bg-BG" w:eastAsia="bg-BG"/>
                    </w:rPr>
                  </w:pPr>
                  <w:r>
                    <w:rPr>
                      <w:rStyle w:val="FontStyle23"/>
                      <w:lang w:val="bg-BG" w:eastAsia="bg-BG"/>
                    </w:rPr>
                    <w:t>за ставна мобилизация на ходилото и криотерапия. Тя се оказа подходяща за ранния период след тотално ендопротезиране на ТБС, което се потвърди от статистически значимото подобрение на възможностите на па</w:t>
                  </w:r>
                  <w:r>
                    <w:rPr>
                      <w:rStyle w:val="FontStyle23"/>
                      <w:lang w:val="bg-BG" w:eastAsia="bg-BG"/>
                    </w:rPr>
                    <w:t xml:space="preserve">циентите за смяна на позицията (да преминават от тилен лег в седеж, а после и в стоеж) и за ходене по равен терен. Функционалната насоченост на ПНМУ техниките с акцент на терапевтичното въздействие върху по-силните мускули и участъците без болка, съчетано </w:t>
                  </w:r>
                  <w:r>
                    <w:rPr>
                      <w:rStyle w:val="FontStyle23"/>
                      <w:lang w:val="bg-BG" w:eastAsia="bg-BG"/>
                    </w:rPr>
                    <w:t>с ирадиация, не само подобряват обема на движение, но са и добра превенция срещу мускулната атрофия.</w:t>
                  </w:r>
                </w:p>
                <w:p w:rsidR="00000000" w:rsidRDefault="00AE3F08">
                  <w:pPr>
                    <w:pStyle w:val="Style13"/>
                    <w:widowControl/>
                    <w:spacing w:line="240" w:lineRule="exact"/>
                    <w:ind w:left="792"/>
                    <w:rPr>
                      <w:sz w:val="20"/>
                      <w:szCs w:val="20"/>
                    </w:rPr>
                  </w:pPr>
                </w:p>
                <w:p w:rsidR="00000000" w:rsidRDefault="00AE3F08">
                  <w:pPr>
                    <w:pStyle w:val="Style13"/>
                    <w:widowControl/>
                    <w:spacing w:before="62" w:line="269" w:lineRule="exact"/>
                    <w:ind w:left="792"/>
                    <w:rPr>
                      <w:rStyle w:val="FontStyle22"/>
                      <w:lang w:val="bg-BG" w:eastAsia="bg-BG"/>
                    </w:rPr>
                  </w:pPr>
                  <w:r>
                    <w:rPr>
                      <w:rStyle w:val="FontStyle22"/>
                      <w:lang w:val="bg-BG" w:eastAsia="bg-BG"/>
                    </w:rPr>
                    <w:t>Библиография</w:t>
                  </w:r>
                </w:p>
                <w:p w:rsidR="00000000" w:rsidRDefault="00AE3F08">
                  <w:pPr>
                    <w:pStyle w:val="Style8"/>
                    <w:widowControl/>
                    <w:spacing w:before="10"/>
                    <w:ind w:left="658" w:right="72"/>
                    <w:jc w:val="both"/>
                    <w:rPr>
                      <w:rStyle w:val="FontStyle28"/>
                      <w:lang w:val="bg-BG"/>
                    </w:rPr>
                  </w:pPr>
                  <w:r>
                    <w:rPr>
                      <w:rStyle w:val="FontStyle28"/>
                    </w:rPr>
                    <w:t xml:space="preserve">1. </w:t>
                  </w:r>
                  <w:r>
                    <w:rPr>
                      <w:rStyle w:val="FontStyle28"/>
                      <w:lang w:val="bg-BG"/>
                    </w:rPr>
                    <w:t xml:space="preserve">Адамидис, А. Скалата </w:t>
                  </w:r>
                  <w:r>
                    <w:rPr>
                      <w:rStyle w:val="FontStyle28"/>
                      <w:lang w:val="en-US"/>
                    </w:rPr>
                    <w:t xml:space="preserve">ILOA (IOWA LEVEL OF ASSISTANCE SCALE) </w:t>
                  </w:r>
                  <w:r>
                    <w:rPr>
                      <w:rStyle w:val="FontStyle28"/>
                      <w:lang w:val="bg-BG"/>
                    </w:rPr>
                    <w:t>като инструмент за измерване на функционалната способност на пациенти с тотална</w:t>
                  </w:r>
                  <w:r>
                    <w:rPr>
                      <w:rStyle w:val="FontStyle28"/>
                      <w:lang w:val="bg-BG"/>
                    </w:rPr>
                    <w:t xml:space="preserve"> артропластика на тазобедрената става </w:t>
                  </w:r>
                  <w:r>
                    <w:rPr>
                      <w:rStyle w:val="FontStyle28"/>
                      <w:lang w:val="en-US"/>
                    </w:rPr>
                    <w:t xml:space="preserve">(TATC) </w:t>
                  </w:r>
                  <w:r>
                    <w:rPr>
                      <w:rStyle w:val="FontStyle28"/>
                      <w:lang w:val="bg-BG"/>
                    </w:rPr>
                    <w:t>по време на лечението им. Кинезитерапия и рехабилитация,</w:t>
                  </w:r>
                </w:p>
                <w:p w:rsidR="00000000" w:rsidRDefault="00AE3F08">
                  <w:pPr>
                    <w:pStyle w:val="Style19"/>
                    <w:widowControl/>
                    <w:spacing w:line="269" w:lineRule="exact"/>
                    <w:ind w:left="672"/>
                    <w:rPr>
                      <w:rStyle w:val="FontStyle28"/>
                    </w:rPr>
                  </w:pPr>
                  <w:r>
                    <w:rPr>
                      <w:rStyle w:val="FontStyle28"/>
                    </w:rPr>
                    <w:t>3-4, 2008.</w:t>
                  </w:r>
                </w:p>
                <w:p w:rsidR="00000000" w:rsidRDefault="00AE3F08" w:rsidP="00360A90">
                  <w:pPr>
                    <w:pStyle w:val="Style9"/>
                    <w:widowControl/>
                    <w:numPr>
                      <w:ilvl w:val="0"/>
                      <w:numId w:val="3"/>
                    </w:numPr>
                    <w:tabs>
                      <w:tab w:val="left" w:pos="586"/>
                    </w:tabs>
                    <w:ind w:left="586" w:right="82"/>
                    <w:jc w:val="both"/>
                    <w:rPr>
                      <w:rStyle w:val="FontStyle28"/>
                    </w:rPr>
                  </w:pPr>
                  <w:r>
                    <w:rPr>
                      <w:rStyle w:val="FontStyle28"/>
                      <w:lang w:val="bg-BG" w:eastAsia="bg-BG"/>
                    </w:rPr>
                    <w:t xml:space="preserve">Адамидис, А. Кинезитерапия при пациенти след тотално ендопротезиране на тазобедрена става. Дисерт. труд, София, </w:t>
                  </w:r>
                  <w:r>
                    <w:rPr>
                      <w:rStyle w:val="FontStyle28"/>
                      <w:lang w:eastAsia="bg-BG"/>
                    </w:rPr>
                    <w:t>2010.</w:t>
                  </w:r>
                </w:p>
                <w:p w:rsidR="00000000" w:rsidRDefault="00AE3F08" w:rsidP="00360A90">
                  <w:pPr>
                    <w:pStyle w:val="Style9"/>
                    <w:widowControl/>
                    <w:numPr>
                      <w:ilvl w:val="0"/>
                      <w:numId w:val="3"/>
                    </w:numPr>
                    <w:tabs>
                      <w:tab w:val="left" w:pos="586"/>
                    </w:tabs>
                    <w:ind w:left="586" w:right="72"/>
                    <w:jc w:val="both"/>
                    <w:rPr>
                      <w:rStyle w:val="FontStyle28"/>
                    </w:rPr>
                  </w:pPr>
                  <w:r>
                    <w:rPr>
                      <w:rStyle w:val="FontStyle28"/>
                      <w:lang w:val="bg-BG" w:eastAsia="bg-BG"/>
                    </w:rPr>
                    <w:t>Еремиев, М. Зна</w:t>
                  </w:r>
                  <w:r>
                    <w:rPr>
                      <w:rStyle w:val="FontStyle28"/>
                      <w:lang w:val="bg-BG" w:eastAsia="bg-BG"/>
                    </w:rPr>
                    <w:t xml:space="preserve">чението на функционалния подход във възстановителния процес след дисторзии на глезенна става. Медицина и спорт, бр. </w:t>
                  </w:r>
                  <w:r>
                    <w:rPr>
                      <w:rStyle w:val="FontStyle28"/>
                      <w:lang w:eastAsia="bg-BG"/>
                    </w:rPr>
                    <w:t xml:space="preserve">2/2010, </w:t>
                  </w:r>
                  <w:r>
                    <w:rPr>
                      <w:rStyle w:val="FontStyle28"/>
                      <w:lang w:val="bg-BG" w:eastAsia="bg-BG"/>
                    </w:rPr>
                    <w:t xml:space="preserve">с. </w:t>
                  </w:r>
                  <w:r>
                    <w:rPr>
                      <w:rStyle w:val="FontStyle28"/>
                      <w:lang w:eastAsia="bg-BG"/>
                    </w:rPr>
                    <w:t>28-34.</w:t>
                  </w:r>
                </w:p>
                <w:p w:rsidR="00000000" w:rsidRDefault="00AE3F08" w:rsidP="00360A90">
                  <w:pPr>
                    <w:pStyle w:val="Style9"/>
                    <w:widowControl/>
                    <w:numPr>
                      <w:ilvl w:val="0"/>
                      <w:numId w:val="4"/>
                    </w:numPr>
                    <w:tabs>
                      <w:tab w:val="left" w:pos="586"/>
                    </w:tabs>
                    <w:ind w:left="230" w:firstLine="0"/>
                    <w:rPr>
                      <w:rStyle w:val="FontStyle28"/>
                    </w:rPr>
                  </w:pPr>
                  <w:r>
                    <w:rPr>
                      <w:rStyle w:val="FontStyle28"/>
                      <w:lang w:val="bg-BG" w:eastAsia="bg-BG"/>
                    </w:rPr>
                    <w:t>Илиева, Е. Ендопротезиране на стави. Физикалните фактори в</w:t>
                  </w:r>
                </w:p>
                <w:p w:rsidR="00000000" w:rsidRDefault="00AE3F08">
                  <w:pPr>
                    <w:pStyle w:val="Style19"/>
                    <w:widowControl/>
                    <w:spacing w:before="10" w:line="269" w:lineRule="exact"/>
                    <w:ind w:left="677"/>
                    <w:rPr>
                      <w:rStyle w:val="FontStyle28"/>
                      <w:lang w:eastAsia="bg-BG"/>
                    </w:rPr>
                  </w:pPr>
                  <w:r>
                    <w:rPr>
                      <w:rStyle w:val="FontStyle28"/>
                      <w:lang w:val="bg-BG" w:eastAsia="bg-BG"/>
                    </w:rPr>
                    <w:t xml:space="preserve">практичната медицина. Под ред. на М. Маринкев, Пловдив </w:t>
                  </w:r>
                  <w:r>
                    <w:rPr>
                      <w:rStyle w:val="FontStyle28"/>
                      <w:lang w:eastAsia="bg-BG"/>
                    </w:rPr>
                    <w:t>199</w:t>
                  </w:r>
                  <w:r>
                    <w:rPr>
                      <w:rStyle w:val="FontStyle28"/>
                      <w:lang w:eastAsia="bg-BG"/>
                    </w:rPr>
                    <w:t>9: 220-225.</w:t>
                  </w:r>
                </w:p>
                <w:p w:rsidR="00000000" w:rsidRDefault="00AE3F08">
                  <w:pPr>
                    <w:pStyle w:val="Style9"/>
                    <w:widowControl/>
                    <w:tabs>
                      <w:tab w:val="left" w:pos="586"/>
                    </w:tabs>
                    <w:ind w:left="586" w:right="883"/>
                    <w:rPr>
                      <w:rStyle w:val="FontStyle28"/>
                    </w:rPr>
                  </w:pPr>
                  <w:r>
                    <w:rPr>
                      <w:rStyle w:val="FontStyle28"/>
                    </w:rPr>
                    <w:t>5.</w:t>
                  </w:r>
                  <w:r>
                    <w:rPr>
                      <w:rStyle w:val="FontStyle28"/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Style w:val="FontStyle28"/>
                      <w:lang w:val="bg-BG"/>
                    </w:rPr>
                    <w:t>Илиева, Е. Особености на рехабилитацията и ерготерапията след</w:t>
                  </w:r>
                  <w:r>
                    <w:rPr>
                      <w:rStyle w:val="FontStyle28"/>
                      <w:lang w:val="bg-BG"/>
                    </w:rPr>
                    <w:br/>
                    <w:t>артропластика на тазобедрена става. Физикална медицина, рехабилитация,</w:t>
                  </w:r>
                  <w:r>
                    <w:rPr>
                      <w:rStyle w:val="FontStyle28"/>
                      <w:lang w:val="bg-BG"/>
                    </w:rPr>
                    <w:br/>
                    <w:t xml:space="preserve">здраве. </w:t>
                  </w:r>
                  <w:r>
                    <w:rPr>
                      <w:rStyle w:val="FontStyle28"/>
                    </w:rPr>
                    <w:t>2007,4:14-18.</w:t>
                  </w:r>
                </w:p>
                <w:p w:rsidR="00000000" w:rsidRDefault="00AE3F08">
                  <w:pPr>
                    <w:pStyle w:val="Style11"/>
                    <w:widowControl/>
                    <w:spacing w:before="5" w:line="269" w:lineRule="exact"/>
                    <w:ind w:left="648" w:right="1766"/>
                    <w:rPr>
                      <w:rStyle w:val="FontStyle28"/>
                    </w:rPr>
                  </w:pPr>
                  <w:r>
                    <w:rPr>
                      <w:rStyle w:val="FontStyle27"/>
                    </w:rPr>
                    <w:t xml:space="preserve">Ѕ.  </w:t>
                  </w:r>
                  <w:r>
                    <w:rPr>
                      <w:rStyle w:val="FontStyle27"/>
                      <w:lang w:val="bg-BG"/>
                    </w:rPr>
                    <w:t xml:space="preserve">Млнева, Е. Ерготерапня ,трн ендопротезиране. </w:t>
                  </w:r>
                  <w:r>
                    <w:rPr>
                      <w:rStyle w:val="FontStyle28"/>
                      <w:lang w:val="bg-BG"/>
                    </w:rPr>
                    <w:t xml:space="preserve">Ерготерапия. под ред. На И. Топузов, </w:t>
                  </w:r>
                  <w:r>
                    <w:rPr>
                      <w:rStyle w:val="FontStyle28"/>
                      <w:lang w:val="bg-BG"/>
                    </w:rPr>
                    <w:t xml:space="preserve">С, РИК „Симел", </w:t>
                  </w:r>
                  <w:r>
                    <w:rPr>
                      <w:rStyle w:val="FontStyle28"/>
                    </w:rPr>
                    <w:t>2008:193-220.</w:t>
                  </w:r>
                </w:p>
                <w:p w:rsidR="00000000" w:rsidRDefault="00AE3F08">
                  <w:pPr>
                    <w:pStyle w:val="Style9"/>
                    <w:widowControl/>
                    <w:tabs>
                      <w:tab w:val="left" w:pos="466"/>
                    </w:tabs>
                    <w:ind w:left="202" w:firstLine="0"/>
                    <w:rPr>
                      <w:rStyle w:val="FontStyle28"/>
                      <w:lang w:val="bg-BG"/>
                    </w:rPr>
                  </w:pPr>
                  <w:r>
                    <w:rPr>
                      <w:rStyle w:val="FontStyle28"/>
                    </w:rPr>
                    <w:t>7.</w:t>
                  </w:r>
                  <w:r>
                    <w:rPr>
                      <w:rStyle w:val="FontStyle28"/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Style w:val="FontStyle28"/>
                      <w:lang w:val="bg-BG"/>
                    </w:rPr>
                    <w:t>Колева, И., Т. Троев, Л. Крайджикова, Н. Лишев, П. Цветанов, Л. Йовчева. Рехабилитация</w:t>
                  </w:r>
                </w:p>
                <w:p w:rsidR="00000000" w:rsidRDefault="00AE3F08">
                  <w:pPr>
                    <w:pStyle w:val="Style19"/>
                    <w:widowControl/>
                    <w:spacing w:line="269" w:lineRule="exact"/>
                    <w:ind w:left="552"/>
                    <w:rPr>
                      <w:rStyle w:val="FontStyle28"/>
                      <w:lang w:eastAsia="bg-BG"/>
                    </w:rPr>
                  </w:pPr>
                  <w:r>
                    <w:rPr>
                      <w:rStyle w:val="FontStyle28"/>
                      <w:lang w:val="bg-BG" w:eastAsia="bg-BG"/>
                    </w:rPr>
                    <w:t xml:space="preserve">на лумбалната болка при пациенти след едностранна ортопедична интервенция на долен крайник. </w:t>
                  </w:r>
                  <w:r>
                    <w:rPr>
                      <w:rStyle w:val="FontStyle28"/>
                      <w:lang w:eastAsia="bg-BG"/>
                    </w:rPr>
                    <w:t xml:space="preserve">- </w:t>
                  </w:r>
                  <w:r>
                    <w:rPr>
                      <w:rStyle w:val="FontStyle28"/>
                      <w:lang w:val="bg-BG" w:eastAsia="bg-BG"/>
                    </w:rPr>
                    <w:t xml:space="preserve">Неврорехабилитация, </w:t>
                  </w:r>
                  <w:r>
                    <w:rPr>
                      <w:rStyle w:val="FontStyle28"/>
                      <w:lang w:eastAsia="bg-BG"/>
                    </w:rPr>
                    <w:t>2, 2008,1, 93-96.</w:t>
                  </w:r>
                </w:p>
                <w:p w:rsidR="00000000" w:rsidRDefault="00AE3F08" w:rsidP="00360A90">
                  <w:pPr>
                    <w:pStyle w:val="Style9"/>
                    <w:widowControl/>
                    <w:numPr>
                      <w:ilvl w:val="0"/>
                      <w:numId w:val="5"/>
                    </w:numPr>
                    <w:tabs>
                      <w:tab w:val="left" w:pos="514"/>
                    </w:tabs>
                    <w:ind w:left="514" w:right="125" w:hanging="350"/>
                    <w:jc w:val="both"/>
                    <w:rPr>
                      <w:rStyle w:val="FontStyle28"/>
                    </w:rPr>
                  </w:pPr>
                  <w:r>
                    <w:rPr>
                      <w:rStyle w:val="FontStyle28"/>
                      <w:lang w:val="bg-BG" w:eastAsia="bg-BG"/>
                    </w:rPr>
                    <w:t xml:space="preserve">Костов, </w:t>
                  </w:r>
                  <w:r>
                    <w:rPr>
                      <w:rStyle w:val="FontStyle28"/>
                      <w:lang w:val="en-US" w:eastAsia="bg-BG"/>
                    </w:rPr>
                    <w:t xml:space="preserve">P., K. </w:t>
                  </w:r>
                  <w:r>
                    <w:rPr>
                      <w:rStyle w:val="FontStyle28"/>
                      <w:lang w:val="bg-BG" w:eastAsia="bg-BG"/>
                    </w:rPr>
                    <w:t xml:space="preserve">Йорданов. Приложение на ритмична стабилизация в затворена кинетична верига, при възстановяване на динамичната стабилизация на тазобедрената става. Студентска научна конференция, Русе, </w:t>
                  </w:r>
                  <w:r>
                    <w:rPr>
                      <w:rStyle w:val="FontStyle28"/>
                      <w:lang w:eastAsia="bg-BG"/>
                    </w:rPr>
                    <w:t>2010.</w:t>
                  </w:r>
                </w:p>
                <w:p w:rsidR="00000000" w:rsidRDefault="00AE3F08" w:rsidP="00360A90">
                  <w:pPr>
                    <w:pStyle w:val="Style9"/>
                    <w:widowControl/>
                    <w:numPr>
                      <w:ilvl w:val="0"/>
                      <w:numId w:val="5"/>
                    </w:numPr>
                    <w:tabs>
                      <w:tab w:val="left" w:pos="514"/>
                    </w:tabs>
                    <w:spacing w:before="5"/>
                    <w:ind w:left="514" w:right="139" w:hanging="350"/>
                    <w:jc w:val="both"/>
                    <w:rPr>
                      <w:rStyle w:val="FontStyle28"/>
                    </w:rPr>
                  </w:pPr>
                  <w:r>
                    <w:rPr>
                      <w:rStyle w:val="FontStyle28"/>
                      <w:lang w:val="bg-BG" w:eastAsia="bg-BG"/>
                    </w:rPr>
                    <w:t xml:space="preserve">Михайлова, </w:t>
                  </w:r>
                  <w:r>
                    <w:rPr>
                      <w:rStyle w:val="FontStyle28"/>
                      <w:lang w:val="en-US" w:eastAsia="bg-BG"/>
                    </w:rPr>
                    <w:t xml:space="preserve">H. </w:t>
                  </w:r>
                  <w:r>
                    <w:rPr>
                      <w:rStyle w:val="FontStyle28"/>
                      <w:lang w:val="bg-BG" w:eastAsia="bg-BG"/>
                    </w:rPr>
                    <w:t>Ерготерапия при дегенеративни з</w:t>
                  </w:r>
                  <w:r>
                    <w:rPr>
                      <w:rStyle w:val="FontStyle28"/>
                      <w:lang w:val="bg-BG" w:eastAsia="bg-BG"/>
                    </w:rPr>
                    <w:t xml:space="preserve">аболявания на ОДА. Ерготерапия при коксартроза. Ерготерапия </w:t>
                  </w:r>
                  <w:r>
                    <w:rPr>
                      <w:rStyle w:val="FontStyle28"/>
                      <w:lang w:eastAsia="bg-BG"/>
                    </w:rPr>
                    <w:t xml:space="preserve">- </w:t>
                  </w:r>
                  <w:r>
                    <w:rPr>
                      <w:rStyle w:val="FontStyle28"/>
                      <w:lang w:val="bg-BG" w:eastAsia="bg-BG"/>
                    </w:rPr>
                    <w:t xml:space="preserve">II част. РИК „Симел", С, </w:t>
                  </w:r>
                  <w:r>
                    <w:rPr>
                      <w:rStyle w:val="FontStyle28"/>
                      <w:lang w:eastAsia="bg-BG"/>
                    </w:rPr>
                    <w:t>2008:143-147.</w:t>
                  </w:r>
                </w:p>
                <w:p w:rsidR="00000000" w:rsidRDefault="00AE3F08" w:rsidP="00360A90">
                  <w:pPr>
                    <w:pStyle w:val="Style9"/>
                    <w:widowControl/>
                    <w:numPr>
                      <w:ilvl w:val="0"/>
                      <w:numId w:val="5"/>
                    </w:numPr>
                    <w:tabs>
                      <w:tab w:val="left" w:pos="514"/>
                    </w:tabs>
                    <w:ind w:left="514" w:right="144" w:hanging="350"/>
                    <w:jc w:val="both"/>
                    <w:rPr>
                      <w:rStyle w:val="FontStyle28"/>
                    </w:rPr>
                  </w:pPr>
                  <w:r>
                    <w:rPr>
                      <w:rStyle w:val="FontStyle28"/>
                      <w:lang w:val="bg-BG" w:eastAsia="bg-BG"/>
                    </w:rPr>
                    <w:t>Ставрев В., Е. Илиева. Проблеми на рехабилитацията при пациенти след ревизионно тазобедрено ендопротезиране. Физикална медицина, рехабилитация, здрав</w:t>
                  </w:r>
                  <w:r>
                    <w:rPr>
                      <w:rStyle w:val="FontStyle28"/>
                      <w:lang w:val="bg-BG" w:eastAsia="bg-BG"/>
                    </w:rPr>
                    <w:t xml:space="preserve">е. </w:t>
                  </w:r>
                  <w:r>
                    <w:rPr>
                      <w:rStyle w:val="FontStyle28"/>
                      <w:lang w:eastAsia="bg-BG"/>
                    </w:rPr>
                    <w:t>2003; 1: 10-15.</w:t>
                  </w:r>
                </w:p>
                <w:p w:rsidR="00000000" w:rsidRDefault="00AE3F08" w:rsidP="00360A90">
                  <w:pPr>
                    <w:pStyle w:val="Style9"/>
                    <w:widowControl/>
                    <w:numPr>
                      <w:ilvl w:val="0"/>
                      <w:numId w:val="5"/>
                    </w:numPr>
                    <w:tabs>
                      <w:tab w:val="left" w:pos="514"/>
                    </w:tabs>
                    <w:spacing w:before="5"/>
                    <w:ind w:left="514" w:right="134" w:hanging="350"/>
                    <w:jc w:val="both"/>
                    <w:rPr>
                      <w:rStyle w:val="FontStyle28"/>
                    </w:rPr>
                  </w:pPr>
                  <w:r>
                    <w:rPr>
                      <w:rStyle w:val="FontStyle28"/>
                      <w:lang w:val="bg-BG" w:eastAsia="bg-BG"/>
                    </w:rPr>
                    <w:t xml:space="preserve">ТроевД., Д. Николова. Травми на проксималния край на тазобедрена става </w:t>
                  </w:r>
                  <w:r>
                    <w:rPr>
                      <w:rStyle w:val="FontStyle28"/>
                      <w:lang w:eastAsia="bg-BG"/>
                    </w:rPr>
                    <w:t>-</w:t>
                  </w:r>
                  <w:r>
                    <w:rPr>
                      <w:rStyle w:val="FontStyle28"/>
                      <w:lang w:val="bg-BG" w:eastAsia="bg-BG"/>
                    </w:rPr>
                    <w:t xml:space="preserve">ендопротезиране. Кинезитерапия и рехабилитация, </w:t>
                  </w:r>
                  <w:r>
                    <w:rPr>
                      <w:rStyle w:val="FontStyle28"/>
                      <w:lang w:eastAsia="bg-BG"/>
                    </w:rPr>
                    <w:t xml:space="preserve">3-4, 2008, </w:t>
                  </w:r>
                  <w:r>
                    <w:rPr>
                      <w:rStyle w:val="FontStyle28"/>
                      <w:lang w:val="bg-BG" w:eastAsia="bg-BG"/>
                    </w:rPr>
                    <w:t xml:space="preserve">с. </w:t>
                  </w:r>
                  <w:r>
                    <w:rPr>
                      <w:rStyle w:val="FontStyle28"/>
                      <w:lang w:eastAsia="bg-BG"/>
                    </w:rPr>
                    <w:t>19-24.</w:t>
                  </w:r>
                </w:p>
                <w:p w:rsidR="00000000" w:rsidRDefault="00AE3F08" w:rsidP="00360A90">
                  <w:pPr>
                    <w:pStyle w:val="Style9"/>
                    <w:widowControl/>
                    <w:numPr>
                      <w:ilvl w:val="0"/>
                      <w:numId w:val="5"/>
                    </w:numPr>
                    <w:tabs>
                      <w:tab w:val="left" w:pos="514"/>
                    </w:tabs>
                    <w:ind w:left="514" w:right="163" w:hanging="350"/>
                    <w:jc w:val="both"/>
                    <w:rPr>
                      <w:rStyle w:val="FontStyle28"/>
                    </w:rPr>
                  </w:pPr>
                  <w:r>
                    <w:rPr>
                      <w:rStyle w:val="FontStyle28"/>
                      <w:lang w:val="en-US" w:eastAsia="en-US"/>
                    </w:rPr>
                    <w:t xml:space="preserve">Beaule, P. Dorey, F. Hoke, R. Leduff, M. Amstutz, H. </w:t>
                  </w:r>
                  <w:r>
                    <w:rPr>
                      <w:rStyle w:val="FontStyle28"/>
                      <w:lang w:eastAsia="en-US"/>
                    </w:rPr>
                    <w:t xml:space="preserve">(2006): </w:t>
                  </w:r>
                  <w:r>
                    <w:rPr>
                      <w:rStyle w:val="FontStyle28"/>
                      <w:lang w:val="en-US" w:eastAsia="en-US"/>
                    </w:rPr>
                    <w:t xml:space="preserve">The value of patient activity level in the outcome of total hip arthroplasty. </w:t>
                  </w:r>
                  <w:r>
                    <w:rPr>
                      <w:rStyle w:val="FontStyle28"/>
                      <w:lang w:eastAsia="en-US"/>
                    </w:rPr>
                    <w:t xml:space="preserve">Ј </w:t>
                  </w:r>
                  <w:r>
                    <w:rPr>
                      <w:rStyle w:val="FontStyle28"/>
                      <w:lang w:val="en-US" w:eastAsia="en-US"/>
                    </w:rPr>
                    <w:t>Arthroplasty. 21(4):547-52.</w:t>
                  </w:r>
                </w:p>
                <w:p w:rsidR="00000000" w:rsidRDefault="00AE3F08" w:rsidP="00360A90">
                  <w:pPr>
                    <w:pStyle w:val="Style9"/>
                    <w:widowControl/>
                    <w:numPr>
                      <w:ilvl w:val="0"/>
                      <w:numId w:val="5"/>
                    </w:numPr>
                    <w:tabs>
                      <w:tab w:val="left" w:pos="514"/>
                    </w:tabs>
                    <w:ind w:left="514" w:right="149" w:hanging="350"/>
                    <w:jc w:val="both"/>
                    <w:rPr>
                      <w:rStyle w:val="FontStyle28"/>
                    </w:rPr>
                  </w:pPr>
                  <w:r>
                    <w:rPr>
                      <w:rStyle w:val="FontStyle28"/>
                      <w:lang w:val="en-US" w:eastAsia="en-US"/>
                    </w:rPr>
                    <w:t xml:space="preserve">Nyberg, </w:t>
                  </w:r>
                  <w:r>
                    <w:rPr>
                      <w:rStyle w:val="FontStyle28"/>
                      <w:lang w:val="bg-BG" w:eastAsia="en-US"/>
                    </w:rPr>
                    <w:t xml:space="preserve">В., </w:t>
                  </w:r>
                  <w:r>
                    <w:rPr>
                      <w:rStyle w:val="FontStyle28"/>
                      <w:lang w:val="en-US" w:eastAsia="en-US"/>
                    </w:rPr>
                    <w:t>M. Kreuter. Sjukgymnastick grupptraning jamfort med hemtraning for patienter opererade med total hoftledsplastik (Physiotherapist-</w:t>
                  </w:r>
                  <w:r>
                    <w:rPr>
                      <w:rStyle w:val="FontStyle28"/>
                      <w:lang w:val="en-US" w:eastAsia="en-US"/>
                    </w:rPr>
                    <w:t xml:space="preserve">led group training compared to home training for patients receiving total hip replacements). </w:t>
                  </w:r>
                  <w:r>
                    <w:rPr>
                      <w:rStyle w:val="FontStyle27"/>
                      <w:lang w:val="en-US" w:eastAsia="en-US"/>
                    </w:rPr>
                    <w:t xml:space="preserve">Nordisk Fysioterapi. </w:t>
                  </w:r>
                  <w:r>
                    <w:rPr>
                      <w:rStyle w:val="FontStyle28"/>
                      <w:lang w:eastAsia="en-US"/>
                    </w:rPr>
                    <w:t>2002; 6:82-88.</w:t>
                  </w:r>
                </w:p>
                <w:p w:rsidR="00000000" w:rsidRDefault="00AE3F08" w:rsidP="00360A90">
                  <w:pPr>
                    <w:pStyle w:val="Style9"/>
                    <w:widowControl/>
                    <w:numPr>
                      <w:ilvl w:val="0"/>
                      <w:numId w:val="6"/>
                    </w:numPr>
                    <w:tabs>
                      <w:tab w:val="left" w:pos="514"/>
                    </w:tabs>
                    <w:ind w:left="163" w:firstLine="0"/>
                    <w:rPr>
                      <w:rStyle w:val="FontStyle28"/>
                    </w:rPr>
                  </w:pPr>
                  <w:r>
                    <w:rPr>
                      <w:rStyle w:val="FontStyle28"/>
                      <w:lang w:val="en-US" w:eastAsia="en-US"/>
                    </w:rPr>
                    <w:t>Stavrev, V., E. Ilieva. The holistic approach to rehabilitation of patients after total</w:t>
                  </w:r>
                </w:p>
                <w:p w:rsidR="00000000" w:rsidRDefault="00AE3F08">
                  <w:pPr>
                    <w:pStyle w:val="Style19"/>
                    <w:widowControl/>
                    <w:spacing w:before="5" w:line="269" w:lineRule="exact"/>
                    <w:ind w:left="600"/>
                    <w:rPr>
                      <w:rStyle w:val="FontStyle28"/>
                      <w:lang w:eastAsia="en-US"/>
                    </w:rPr>
                  </w:pPr>
                  <w:r>
                    <w:rPr>
                      <w:rStyle w:val="FontStyle28"/>
                      <w:lang w:val="en-US" w:eastAsia="en-US"/>
                    </w:rPr>
                    <w:t xml:space="preserve">hip joint replacement. Folia Medica, </w:t>
                  </w:r>
                  <w:r>
                    <w:rPr>
                      <w:rStyle w:val="FontStyle28"/>
                      <w:lang w:eastAsia="en-US"/>
                    </w:rPr>
                    <w:t>2003, 4:16-22.</w:t>
                  </w:r>
                </w:p>
                <w:p w:rsidR="00000000" w:rsidRDefault="00AE3F08">
                  <w:pPr>
                    <w:pStyle w:val="Style9"/>
                    <w:widowControl/>
                    <w:tabs>
                      <w:tab w:val="left" w:pos="514"/>
                    </w:tabs>
                    <w:ind w:left="514" w:right="173" w:hanging="350"/>
                    <w:jc w:val="both"/>
                    <w:rPr>
                      <w:rStyle w:val="FontStyle28"/>
                    </w:rPr>
                  </w:pPr>
                  <w:r>
                    <w:rPr>
                      <w:rStyle w:val="FontStyle28"/>
                    </w:rPr>
                    <w:t>15.</w:t>
                  </w:r>
                  <w:r>
                    <w:rPr>
                      <w:rStyle w:val="FontStyle28"/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Style w:val="FontStyle28"/>
                      <w:lang w:val="en-US"/>
                    </w:rPr>
                    <w:t xml:space="preserve">White, </w:t>
                  </w:r>
                  <w:r>
                    <w:rPr>
                      <w:rStyle w:val="FontStyle28"/>
                    </w:rPr>
                    <w:t xml:space="preserve">Ѕ. </w:t>
                  </w:r>
                  <w:r>
                    <w:rPr>
                      <w:rStyle w:val="FontStyle28"/>
                      <w:lang w:val="en-US"/>
                    </w:rPr>
                    <w:t xml:space="preserve">Kim, G. Mehta, G. </w:t>
                  </w:r>
                  <w:r>
                    <w:rPr>
                      <w:rStyle w:val="FontStyle28"/>
                    </w:rPr>
                    <w:t xml:space="preserve">(2000): </w:t>
                  </w:r>
                  <w:r>
                    <w:rPr>
                      <w:rStyle w:val="FontStyle28"/>
                      <w:lang w:val="en-US"/>
                    </w:rPr>
                    <w:t>Complications of Total Hip Arthroplasty: MR Imaging—</w:t>
                  </w:r>
                  <w:r>
                    <w:rPr>
                      <w:rStyle w:val="FontStyle28"/>
                      <w:lang w:val="en-US"/>
                    </w:rPr>
                    <w:br/>
                    <w:t xml:space="preserve">Initial Experience. Radiology </w:t>
                  </w:r>
                  <w:r>
                    <w:rPr>
                      <w:rStyle w:val="FontStyle28"/>
                    </w:rPr>
                    <w:t>215:254-262.</w:t>
                  </w:r>
                </w:p>
                <w:p w:rsidR="00000000" w:rsidRDefault="00AE3F08">
                  <w:pPr>
                    <w:pStyle w:val="Style4"/>
                    <w:widowControl/>
                    <w:spacing w:line="240" w:lineRule="exact"/>
                    <w:ind w:left="2678"/>
                    <w:rPr>
                      <w:sz w:val="20"/>
                      <w:szCs w:val="20"/>
                    </w:rPr>
                  </w:pPr>
                </w:p>
                <w:p w:rsidR="00000000" w:rsidRDefault="00AE3F08">
                  <w:pPr>
                    <w:pStyle w:val="Style4"/>
                    <w:widowControl/>
                    <w:spacing w:before="43"/>
                    <w:ind w:left="2678"/>
                    <w:rPr>
                      <w:rStyle w:val="FontStyle28"/>
                      <w:lang w:val="bg-BG" w:eastAsia="bg-BG"/>
                    </w:rPr>
                  </w:pPr>
                  <w:r>
                    <w:rPr>
                      <w:rStyle w:val="FontStyle28"/>
                      <w:lang w:val="bg-BG" w:eastAsia="bg-BG"/>
                    </w:rPr>
                    <w:t>Рецензент: доц. Незабравка Генчева, доктор</w:t>
                  </w:r>
                </w:p>
              </w:txbxContent>
            </v:textbox>
            <w10:wrap type="topAndBottom" anchorx="page" anchory="page"/>
          </v:shape>
        </w:pict>
      </w:r>
    </w:p>
    <w:sectPr w:rsidR="00360A90">
      <w:pgSz w:w="11905" w:h="16837"/>
      <w:pgMar w:top="1514" w:right="1390" w:bottom="1440" w:left="139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F08" w:rsidRDefault="00AE3F08">
      <w:r>
        <w:separator/>
      </w:r>
    </w:p>
  </w:endnote>
  <w:endnote w:type="continuationSeparator" w:id="0">
    <w:p w:rsidR="00AE3F08" w:rsidRDefault="00AE3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E3F08">
    <w:pPr>
      <w:pStyle w:val="Style2"/>
      <w:framePr w:h="278" w:hRule="exact" w:hSpace="10080" w:wrap="notBeside" w:vAnchor="page" w:hAnchor="page" w:x="5737" w:y="15306"/>
      <w:widowControl/>
      <w:jc w:val="both"/>
      <w:rPr>
        <w:rStyle w:val="FontStyle25"/>
      </w:rPr>
    </w:pPr>
    <w:r>
      <w:rPr>
        <w:rStyle w:val="FontStyle25"/>
      </w:rPr>
      <w:fldChar w:fldCharType="begin"/>
    </w:r>
    <w:r>
      <w:rPr>
        <w:rStyle w:val="FontStyle25"/>
      </w:rPr>
      <w:instrText>PAGE</w:instrText>
    </w:r>
    <w:r>
      <w:rPr>
        <w:rStyle w:val="FontStyle25"/>
      </w:rPr>
      <w:fldChar w:fldCharType="separate"/>
    </w:r>
    <w:r w:rsidR="00360A90">
      <w:rPr>
        <w:rStyle w:val="FontStyle25"/>
        <w:noProof/>
      </w:rPr>
      <w:t>1</w:t>
    </w:r>
    <w:r>
      <w:rPr>
        <w:rStyle w:val="FontStyle25"/>
      </w:rPr>
      <w:fldChar w:fldCharType="end"/>
    </w:r>
  </w:p>
  <w:p w:rsidR="00000000" w:rsidRDefault="00AE3F08">
    <w:pPr>
      <w:widowControl/>
      <w:spacing w:line="1" w:lineRule="exact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F08" w:rsidRDefault="00AE3F08">
      <w:r>
        <w:separator/>
      </w:r>
    </w:p>
  </w:footnote>
  <w:footnote w:type="continuationSeparator" w:id="0">
    <w:p w:rsidR="00AE3F08" w:rsidRDefault="00AE3F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48941E"/>
    <w:lvl w:ilvl="0">
      <w:numFmt w:val="bullet"/>
      <w:lvlText w:val="*"/>
      <w:lvlJc w:val="left"/>
    </w:lvl>
  </w:abstractNum>
  <w:abstractNum w:abstractNumId="1">
    <w:nsid w:val="5E011A8A"/>
    <w:multiLevelType w:val="singleLevel"/>
    <w:tmpl w:val="5EA2F5BC"/>
    <w:lvl w:ilvl="0">
      <w:start w:val="2"/>
      <w:numFmt w:val="decimal"/>
      <w:lvlText w:val="%1."/>
      <w:legacy w:legacy="1" w:legacySpace="0" w:legacyIndent="355"/>
      <w:lvlJc w:val="left"/>
      <w:rPr>
        <w:rFonts w:ascii="Calibri" w:hAnsi="Calibri" w:hint="default"/>
      </w:rPr>
    </w:lvl>
  </w:abstractNum>
  <w:abstractNum w:abstractNumId="2">
    <w:nsid w:val="72B024F3"/>
    <w:multiLevelType w:val="singleLevel"/>
    <w:tmpl w:val="87241A6C"/>
    <w:lvl w:ilvl="0">
      <w:start w:val="8"/>
      <w:numFmt w:val="decimal"/>
      <w:lvlText w:val="%1."/>
      <w:legacy w:legacy="1" w:legacySpace="0" w:legacyIndent="350"/>
      <w:lvlJc w:val="left"/>
      <w:rPr>
        <w:rFonts w:ascii="Calibri" w:hAnsi="Calibri" w:hint="default"/>
      </w:rPr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341"/>
        <w:lvlJc w:val="left"/>
        <w:rPr>
          <w:rFonts w:ascii="Calibri" w:hAnsi="Calibri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&gt;"/>
        <w:legacy w:legacy="1" w:legacySpace="0" w:legacyIndent="346"/>
        <w:lvlJc w:val="left"/>
        <w:rPr>
          <w:rFonts w:ascii="Calibri" w:hAnsi="Calibri" w:hint="default"/>
        </w:rPr>
      </w:lvl>
    </w:lvlOverride>
  </w:num>
  <w:num w:numId="3">
    <w:abstractNumId w:val="1"/>
  </w:num>
  <w:num w:numId="4">
    <w:abstractNumId w:val="1"/>
    <w:lvlOverride w:ilvl="0">
      <w:lvl w:ilvl="0">
        <w:start w:val="2"/>
        <w:numFmt w:val="decimal"/>
        <w:lvlText w:val="%1."/>
        <w:legacy w:legacy="1" w:legacySpace="0" w:legacyIndent="356"/>
        <w:lvlJc w:val="left"/>
        <w:rPr>
          <w:rFonts w:ascii="Calibri" w:hAnsi="Calibri" w:hint="default"/>
        </w:rPr>
      </w:lvl>
    </w:lvlOverride>
  </w:num>
  <w:num w:numId="5">
    <w:abstractNumId w:val="2"/>
  </w:num>
  <w:num w:numId="6">
    <w:abstractNumId w:val="2"/>
    <w:lvlOverride w:ilvl="0">
      <w:lvl w:ilvl="0">
        <w:start w:val="8"/>
        <w:numFmt w:val="decimal"/>
        <w:lvlText w:val="%1."/>
        <w:legacy w:legacy="1" w:legacySpace="0" w:legacyIndent="351"/>
        <w:lvlJc w:val="left"/>
        <w:rPr>
          <w:rFonts w:ascii="Calibri" w:hAnsi="Calibri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4A3095"/>
    <w:rsid w:val="00360A90"/>
    <w:rsid w:val="004A3095"/>
    <w:rsid w:val="00AE3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317" w:lineRule="exact"/>
      <w:jc w:val="center"/>
    </w:pPr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  <w:pPr>
      <w:spacing w:line="318" w:lineRule="exact"/>
      <w:ind w:firstLine="710"/>
      <w:jc w:val="both"/>
    </w:pPr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317" w:lineRule="exact"/>
      <w:jc w:val="both"/>
    </w:pPr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  <w:pPr>
      <w:spacing w:line="317" w:lineRule="exact"/>
      <w:ind w:hanging="341"/>
    </w:pPr>
  </w:style>
  <w:style w:type="paragraph" w:customStyle="1" w:styleId="Style8">
    <w:name w:val="Style8"/>
    <w:basedOn w:val="Normal"/>
    <w:uiPriority w:val="99"/>
    <w:pPr>
      <w:spacing w:line="269" w:lineRule="exact"/>
      <w:ind w:hanging="350"/>
    </w:pPr>
  </w:style>
  <w:style w:type="paragraph" w:customStyle="1" w:styleId="Style9">
    <w:name w:val="Style9"/>
    <w:basedOn w:val="Normal"/>
    <w:uiPriority w:val="99"/>
    <w:pPr>
      <w:spacing w:line="269" w:lineRule="exact"/>
      <w:ind w:hanging="355"/>
    </w:pPr>
  </w:style>
  <w:style w:type="paragraph" w:customStyle="1" w:styleId="Style10">
    <w:name w:val="Style10"/>
    <w:basedOn w:val="Normal"/>
    <w:uiPriority w:val="99"/>
  </w:style>
  <w:style w:type="paragraph" w:customStyle="1" w:styleId="Style11">
    <w:name w:val="Style11"/>
    <w:basedOn w:val="Normal"/>
    <w:uiPriority w:val="99"/>
    <w:pPr>
      <w:spacing w:line="278" w:lineRule="exact"/>
      <w:ind w:hanging="437"/>
    </w:pPr>
  </w:style>
  <w:style w:type="paragraph" w:customStyle="1" w:styleId="Style12">
    <w:name w:val="Style12"/>
    <w:basedOn w:val="Normal"/>
    <w:uiPriority w:val="99"/>
    <w:pPr>
      <w:spacing w:line="317" w:lineRule="exact"/>
      <w:ind w:firstLine="365"/>
      <w:jc w:val="both"/>
    </w:pPr>
  </w:style>
  <w:style w:type="paragraph" w:customStyle="1" w:styleId="Style13">
    <w:name w:val="Style13"/>
    <w:basedOn w:val="Normal"/>
    <w:uiPriority w:val="99"/>
  </w:style>
  <w:style w:type="paragraph" w:customStyle="1" w:styleId="Style14">
    <w:name w:val="Style14"/>
    <w:basedOn w:val="Normal"/>
    <w:uiPriority w:val="99"/>
    <w:pPr>
      <w:jc w:val="right"/>
    </w:pPr>
  </w:style>
  <w:style w:type="paragraph" w:customStyle="1" w:styleId="Style15">
    <w:name w:val="Style15"/>
    <w:basedOn w:val="Normal"/>
    <w:uiPriority w:val="99"/>
    <w:pPr>
      <w:spacing w:line="317" w:lineRule="exact"/>
      <w:ind w:hanging="346"/>
      <w:jc w:val="both"/>
    </w:pPr>
  </w:style>
  <w:style w:type="paragraph" w:customStyle="1" w:styleId="Style16">
    <w:name w:val="Style16"/>
    <w:basedOn w:val="Normal"/>
    <w:uiPriority w:val="99"/>
    <w:pPr>
      <w:spacing w:line="319" w:lineRule="exact"/>
      <w:ind w:firstLine="3403"/>
    </w:pPr>
  </w:style>
  <w:style w:type="paragraph" w:customStyle="1" w:styleId="Style17">
    <w:name w:val="Style17"/>
    <w:basedOn w:val="Normal"/>
    <w:uiPriority w:val="99"/>
  </w:style>
  <w:style w:type="paragraph" w:customStyle="1" w:styleId="Style18">
    <w:name w:val="Style18"/>
    <w:basedOn w:val="Normal"/>
    <w:uiPriority w:val="99"/>
  </w:style>
  <w:style w:type="paragraph" w:customStyle="1" w:styleId="Style19">
    <w:name w:val="Style19"/>
    <w:basedOn w:val="Normal"/>
    <w:uiPriority w:val="99"/>
    <w:pPr>
      <w:spacing w:line="283" w:lineRule="exact"/>
    </w:pPr>
  </w:style>
  <w:style w:type="character" w:customStyle="1" w:styleId="FontStyle21">
    <w:name w:val="Font Style21"/>
    <w:basedOn w:val="DefaultParagraphFont"/>
    <w:uiPriority w:val="99"/>
    <w:rPr>
      <w:rFonts w:ascii="Calibri" w:hAnsi="Calibri" w:cs="Calibri"/>
      <w:b/>
      <w:bCs/>
      <w:sz w:val="24"/>
      <w:szCs w:val="24"/>
    </w:rPr>
  </w:style>
  <w:style w:type="character" w:customStyle="1" w:styleId="FontStyle22">
    <w:name w:val="Font Style22"/>
    <w:basedOn w:val="DefaultParagraphFont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23">
    <w:name w:val="Font Style23"/>
    <w:basedOn w:val="DefaultParagraphFont"/>
    <w:uiPriority w:val="99"/>
    <w:rPr>
      <w:rFonts w:ascii="Calibri" w:hAnsi="Calibri" w:cs="Calibri"/>
      <w:sz w:val="24"/>
      <w:szCs w:val="24"/>
    </w:rPr>
  </w:style>
  <w:style w:type="character" w:customStyle="1" w:styleId="FontStyle24">
    <w:name w:val="Font Style24"/>
    <w:basedOn w:val="DefaultParagraphFont"/>
    <w:uiPriority w:val="99"/>
    <w:rPr>
      <w:rFonts w:ascii="Calibri" w:hAnsi="Calibri" w:cs="Calibri"/>
      <w:i/>
      <w:iCs/>
      <w:sz w:val="24"/>
      <w:szCs w:val="24"/>
    </w:rPr>
  </w:style>
  <w:style w:type="character" w:customStyle="1" w:styleId="FontStyle25">
    <w:name w:val="Font Style25"/>
    <w:basedOn w:val="DefaultParagraphFont"/>
    <w:uiPriority w:val="99"/>
    <w:rPr>
      <w:rFonts w:ascii="Trebuchet MS" w:hAnsi="Trebuchet MS" w:cs="Trebuchet MS"/>
      <w:sz w:val="24"/>
      <w:szCs w:val="24"/>
    </w:rPr>
  </w:style>
  <w:style w:type="character" w:customStyle="1" w:styleId="FontStyle26">
    <w:name w:val="Font Style26"/>
    <w:basedOn w:val="DefaultParagraphFont"/>
    <w:uiPriority w:val="99"/>
    <w:rPr>
      <w:rFonts w:ascii="Trebuchet MS" w:hAnsi="Trebuchet MS" w:cs="Trebuchet MS"/>
      <w:sz w:val="24"/>
      <w:szCs w:val="24"/>
    </w:rPr>
  </w:style>
  <w:style w:type="character" w:customStyle="1" w:styleId="FontStyle27">
    <w:name w:val="Font Style27"/>
    <w:basedOn w:val="DefaultParagraphFont"/>
    <w:uiPriority w:val="99"/>
    <w:rPr>
      <w:rFonts w:ascii="Calibri" w:hAnsi="Calibri" w:cs="Calibri"/>
      <w:i/>
      <w:iCs/>
      <w:spacing w:val="-10"/>
      <w:sz w:val="22"/>
      <w:szCs w:val="22"/>
    </w:rPr>
  </w:style>
  <w:style w:type="character" w:customStyle="1" w:styleId="FontStyle28">
    <w:name w:val="Font Style28"/>
    <w:basedOn w:val="DefaultParagraphFont"/>
    <w:uiPriority w:val="99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Марио</dc:creator>
  <cp:lastModifiedBy>Марио</cp:lastModifiedBy>
  <cp:revision>2</cp:revision>
  <dcterms:created xsi:type="dcterms:W3CDTF">2014-11-25T21:50:00Z</dcterms:created>
  <dcterms:modified xsi:type="dcterms:W3CDTF">2014-11-25T21:51:00Z</dcterms:modified>
</cp:coreProperties>
</file>