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4FE" w:rsidRDefault="00AF34FE" w:rsidP="008339F0">
      <w:pPr>
        <w:spacing w:line="360" w:lineRule="auto"/>
        <w:jc w:val="both"/>
        <w:rPr>
          <w:rFonts w:ascii="Times New Roman" w:hAnsi="Times New Roman" w:cs="Times New Roman"/>
          <w:b/>
          <w:sz w:val="24"/>
          <w:szCs w:val="24"/>
        </w:rPr>
      </w:pPr>
      <w:r w:rsidRPr="00AF34FE">
        <w:rPr>
          <w:rStyle w:val="personname"/>
          <w:rFonts w:ascii="Times New Roman" w:eastAsia="Times New Roman" w:hAnsi="Times New Roman" w:cs="Times New Roman"/>
          <w:noProof/>
          <w:sz w:val="24"/>
          <w:szCs w:val="24"/>
          <w:u w:val="single"/>
          <w:lang w:eastAsia="mk-MK"/>
        </w:rPr>
        <w:drawing>
          <wp:inline distT="0" distB="0" distL="0" distR="0">
            <wp:extent cx="5731510" cy="80982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098277"/>
                    </a:xfrm>
                    <a:prstGeom prst="rect">
                      <a:avLst/>
                    </a:prstGeom>
                    <a:noFill/>
                    <a:ln>
                      <a:noFill/>
                    </a:ln>
                  </pic:spPr>
                </pic:pic>
              </a:graphicData>
            </a:graphic>
          </wp:inline>
        </w:drawing>
      </w:r>
    </w:p>
    <w:p w:rsidR="00AF34FE" w:rsidRDefault="00AF34FE" w:rsidP="008339F0">
      <w:pPr>
        <w:spacing w:line="360" w:lineRule="auto"/>
        <w:jc w:val="both"/>
        <w:rPr>
          <w:rFonts w:ascii="Times New Roman" w:hAnsi="Times New Roman" w:cs="Times New Roman"/>
          <w:b/>
          <w:sz w:val="24"/>
          <w:szCs w:val="24"/>
        </w:rPr>
      </w:pPr>
    </w:p>
    <w:p w:rsidR="00AF34FE" w:rsidRDefault="00AF34FE" w:rsidP="008339F0">
      <w:pPr>
        <w:spacing w:line="360" w:lineRule="auto"/>
        <w:jc w:val="both"/>
        <w:rPr>
          <w:rFonts w:ascii="Times New Roman" w:hAnsi="Times New Roman" w:cs="Times New Roman"/>
          <w:b/>
          <w:sz w:val="24"/>
          <w:szCs w:val="24"/>
        </w:rPr>
      </w:pPr>
    </w:p>
    <w:p w:rsidR="00AF34FE" w:rsidRDefault="00AF34FE" w:rsidP="008339F0">
      <w:pPr>
        <w:spacing w:line="360" w:lineRule="auto"/>
        <w:jc w:val="both"/>
        <w:rPr>
          <w:rFonts w:ascii="Times New Roman" w:hAnsi="Times New Roman" w:cs="Times New Roman"/>
          <w:b/>
          <w:sz w:val="24"/>
          <w:szCs w:val="24"/>
        </w:rPr>
      </w:pPr>
      <w:r w:rsidRPr="00AF34FE">
        <w:rPr>
          <w:rFonts w:ascii="Times New Roman" w:hAnsi="Times New Roman" w:cs="Times New Roman"/>
          <w:b/>
          <w:noProof/>
          <w:sz w:val="24"/>
          <w:szCs w:val="24"/>
          <w:lang w:eastAsia="mk-MK"/>
        </w:rPr>
        <w:lastRenderedPageBreak/>
        <w:drawing>
          <wp:inline distT="0" distB="0" distL="0" distR="0">
            <wp:extent cx="5731510" cy="80982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8098277"/>
                    </a:xfrm>
                    <a:prstGeom prst="rect">
                      <a:avLst/>
                    </a:prstGeom>
                    <a:noFill/>
                    <a:ln>
                      <a:noFill/>
                    </a:ln>
                  </pic:spPr>
                </pic:pic>
              </a:graphicData>
            </a:graphic>
          </wp:inline>
        </w:drawing>
      </w:r>
    </w:p>
    <w:p w:rsidR="00AF34FE" w:rsidRDefault="00AF34FE" w:rsidP="008339F0">
      <w:pPr>
        <w:spacing w:line="360" w:lineRule="auto"/>
        <w:jc w:val="both"/>
        <w:rPr>
          <w:rFonts w:ascii="Times New Roman" w:hAnsi="Times New Roman" w:cs="Times New Roman"/>
          <w:b/>
          <w:sz w:val="24"/>
          <w:szCs w:val="24"/>
        </w:rPr>
      </w:pPr>
    </w:p>
    <w:p w:rsidR="00AF34FE" w:rsidRDefault="00AF34FE" w:rsidP="008339F0">
      <w:pPr>
        <w:spacing w:line="360" w:lineRule="auto"/>
        <w:jc w:val="both"/>
        <w:rPr>
          <w:rFonts w:ascii="Times New Roman" w:hAnsi="Times New Roman" w:cs="Times New Roman"/>
          <w:b/>
          <w:sz w:val="24"/>
          <w:szCs w:val="24"/>
        </w:rPr>
      </w:pPr>
      <w:r w:rsidRPr="00AF34FE">
        <w:rPr>
          <w:rFonts w:ascii="Times New Roman" w:hAnsi="Times New Roman" w:cs="Times New Roman"/>
          <w:b/>
          <w:noProof/>
          <w:sz w:val="24"/>
          <w:szCs w:val="24"/>
          <w:lang w:eastAsia="mk-MK"/>
        </w:rPr>
        <w:lastRenderedPageBreak/>
        <w:drawing>
          <wp:inline distT="0" distB="0" distL="0" distR="0">
            <wp:extent cx="5731510" cy="809827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098277"/>
                    </a:xfrm>
                    <a:prstGeom prst="rect">
                      <a:avLst/>
                    </a:prstGeom>
                    <a:noFill/>
                    <a:ln>
                      <a:noFill/>
                    </a:ln>
                  </pic:spPr>
                </pic:pic>
              </a:graphicData>
            </a:graphic>
          </wp:inline>
        </w:drawing>
      </w:r>
    </w:p>
    <w:p w:rsidR="00AF34FE" w:rsidRDefault="00AF34FE" w:rsidP="008339F0">
      <w:pPr>
        <w:spacing w:line="360" w:lineRule="auto"/>
        <w:jc w:val="both"/>
        <w:rPr>
          <w:rFonts w:ascii="Times New Roman" w:hAnsi="Times New Roman" w:cs="Times New Roman"/>
          <w:b/>
          <w:sz w:val="24"/>
          <w:szCs w:val="24"/>
        </w:rPr>
      </w:pPr>
    </w:p>
    <w:p w:rsidR="00AF34FE" w:rsidRDefault="00AF34FE" w:rsidP="008339F0">
      <w:pPr>
        <w:spacing w:line="360" w:lineRule="auto"/>
        <w:jc w:val="both"/>
        <w:rPr>
          <w:rFonts w:ascii="Times New Roman" w:hAnsi="Times New Roman" w:cs="Times New Roman"/>
          <w:b/>
          <w:sz w:val="24"/>
          <w:szCs w:val="24"/>
        </w:rPr>
      </w:pPr>
      <w:bookmarkStart w:id="0" w:name="_GoBack"/>
      <w:bookmarkEnd w:id="0"/>
    </w:p>
    <w:p w:rsidR="008339F0" w:rsidRDefault="008339F0" w:rsidP="008339F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Затворање </w:t>
      </w:r>
      <w:r w:rsidR="00AF34FE">
        <w:rPr>
          <w:rFonts w:ascii="Times New Roman" w:hAnsi="Times New Roman" w:cs="Times New Roman"/>
          <w:b/>
          <w:sz w:val="24"/>
          <w:szCs w:val="24"/>
        </w:rPr>
        <w:t xml:space="preserve">преку преводот </w:t>
      </w:r>
      <w:r>
        <w:rPr>
          <w:rFonts w:ascii="Times New Roman" w:hAnsi="Times New Roman" w:cs="Times New Roman"/>
          <w:b/>
          <w:sz w:val="24"/>
          <w:szCs w:val="24"/>
        </w:rPr>
        <w:t>на лексичките празнини во македонскиот јазик</w:t>
      </w:r>
    </w:p>
    <w:p w:rsidR="008339F0" w:rsidRDefault="008339F0" w:rsidP="008339F0">
      <w:pPr>
        <w:spacing w:line="360" w:lineRule="auto"/>
        <w:jc w:val="both"/>
        <w:rPr>
          <w:rFonts w:ascii="Times New Roman" w:hAnsi="Times New Roman" w:cs="Times New Roman"/>
          <w:sz w:val="24"/>
          <w:szCs w:val="24"/>
        </w:rPr>
      </w:pP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Во македонскиот јазик постојат лексичките празнини за одредени едно- или </w:t>
      </w:r>
      <w:proofErr w:type="spellStart"/>
      <w:r>
        <w:rPr>
          <w:rFonts w:ascii="Times New Roman" w:hAnsi="Times New Roman" w:cs="Times New Roman"/>
          <w:sz w:val="24"/>
          <w:szCs w:val="24"/>
        </w:rPr>
        <w:t>повеќезборни</w:t>
      </w:r>
      <w:proofErr w:type="spellEnd"/>
      <w:r>
        <w:rPr>
          <w:rFonts w:ascii="Times New Roman" w:hAnsi="Times New Roman" w:cs="Times New Roman"/>
          <w:sz w:val="24"/>
          <w:szCs w:val="24"/>
        </w:rPr>
        <w:t xml:space="preserve"> германски изрази. Тие најчесто се темелат на разлики во културните системи, па можеме слободно да ги наречеме културни термини. Корпусот на нашето истражување го чинат културните термини кои ќе ги изолираме од неколку познати германски романи и раскази, а за кој речникот на македонскиот литературен јазик не нуди соодветен преводен еквивалент. Контрастивно ќе ја разгледаме понудената варијанта од преведувачот (станува збор за еминентни преведувачи од германски на македонски јазик) на македонски јазик и ќе откриеме на кој начин тој се  справил со овој предизвик. </w:t>
      </w: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 нашето насочено читање на романот „Замок“ од Франц </w:t>
      </w:r>
      <w:proofErr w:type="spellStart"/>
      <w:r>
        <w:rPr>
          <w:rFonts w:ascii="Times New Roman" w:hAnsi="Times New Roman" w:cs="Times New Roman"/>
          <w:sz w:val="24"/>
          <w:szCs w:val="24"/>
        </w:rPr>
        <w:t>Кафка</w:t>
      </w:r>
      <w:proofErr w:type="spellEnd"/>
      <w:r>
        <w:rPr>
          <w:rFonts w:ascii="Times New Roman" w:hAnsi="Times New Roman" w:cs="Times New Roman"/>
          <w:sz w:val="24"/>
          <w:szCs w:val="24"/>
        </w:rPr>
        <w:t xml:space="preserve">“ на германски јазик наидовме на сложенките </w:t>
      </w:r>
      <w:proofErr w:type="spellStart"/>
      <w:r>
        <w:rPr>
          <w:rFonts w:ascii="Times New Roman" w:hAnsi="Times New Roman" w:cs="Times New Roman"/>
          <w:i/>
          <w:sz w:val="24"/>
          <w:szCs w:val="24"/>
        </w:rPr>
        <w:t>Schloßberg</w:t>
      </w:r>
      <w:proofErr w:type="spellEnd"/>
      <w:r>
        <w:rPr>
          <w:rFonts w:ascii="Times New Roman" w:hAnsi="Times New Roman" w:cs="Times New Roman"/>
          <w:sz w:val="24"/>
          <w:szCs w:val="24"/>
        </w:rPr>
        <w:t xml:space="preserve"> и </w:t>
      </w:r>
      <w:proofErr w:type="spellStart"/>
      <w:r>
        <w:rPr>
          <w:rFonts w:ascii="Times New Roman" w:hAnsi="Times New Roman" w:cs="Times New Roman"/>
          <w:i/>
          <w:sz w:val="24"/>
          <w:szCs w:val="24"/>
        </w:rPr>
        <w:t>Lichtschein</w:t>
      </w:r>
      <w:proofErr w:type="spellEnd"/>
      <w:r>
        <w:rPr>
          <w:rFonts w:ascii="Times New Roman" w:hAnsi="Times New Roman" w:cs="Times New Roman"/>
          <w:sz w:val="24"/>
          <w:szCs w:val="24"/>
        </w:rPr>
        <w:t xml:space="preserve"> (С. 5). Преведувачот Бобан Здравковски Андреевски како нивни преводни еквиваленти ги употребил изразите </w:t>
      </w:r>
      <w:r>
        <w:rPr>
          <w:rFonts w:ascii="Times New Roman" w:hAnsi="Times New Roman" w:cs="Times New Roman"/>
          <w:i/>
          <w:sz w:val="24"/>
          <w:szCs w:val="24"/>
        </w:rPr>
        <w:t>ридот со замок</w:t>
      </w:r>
      <w:r>
        <w:rPr>
          <w:rFonts w:ascii="Times New Roman" w:hAnsi="Times New Roman" w:cs="Times New Roman"/>
          <w:sz w:val="24"/>
          <w:szCs w:val="24"/>
        </w:rPr>
        <w:t xml:space="preserve"> и </w:t>
      </w:r>
      <w:r>
        <w:rPr>
          <w:rFonts w:ascii="Times New Roman" w:hAnsi="Times New Roman" w:cs="Times New Roman"/>
          <w:i/>
          <w:sz w:val="24"/>
          <w:szCs w:val="24"/>
        </w:rPr>
        <w:t>светулкање</w:t>
      </w:r>
      <w:r>
        <w:rPr>
          <w:rFonts w:ascii="Times New Roman" w:hAnsi="Times New Roman" w:cs="Times New Roman"/>
          <w:sz w:val="24"/>
          <w:szCs w:val="24"/>
        </w:rPr>
        <w:t xml:space="preserve"> (С. 5). Парафразата </w:t>
      </w:r>
      <w:r>
        <w:rPr>
          <w:rFonts w:ascii="Times New Roman" w:hAnsi="Times New Roman" w:cs="Times New Roman"/>
          <w:i/>
          <w:sz w:val="24"/>
          <w:szCs w:val="24"/>
        </w:rPr>
        <w:t>ридот со замок</w:t>
      </w:r>
      <w:r>
        <w:rPr>
          <w:rFonts w:ascii="Times New Roman" w:hAnsi="Times New Roman" w:cs="Times New Roman"/>
          <w:sz w:val="24"/>
          <w:szCs w:val="24"/>
        </w:rPr>
        <w:t xml:space="preserve"> е добро решение, со оглед на тоа што во македонскиот јазик не постои еден збор за оваа германска сложенка, а за вториот збор Здравковски Андреевски понудил приближен превод. Како попрецизни варијанта може да ги сметаме синтагмите: </w:t>
      </w:r>
      <w:r>
        <w:rPr>
          <w:rFonts w:ascii="Times New Roman" w:hAnsi="Times New Roman" w:cs="Times New Roman"/>
          <w:i/>
          <w:sz w:val="24"/>
          <w:szCs w:val="24"/>
        </w:rPr>
        <w:t>зрак светлина, светлосен зрак, светлосен отсјај</w:t>
      </w:r>
      <w:r>
        <w:rPr>
          <w:rFonts w:ascii="Times New Roman" w:hAnsi="Times New Roman" w:cs="Times New Roman"/>
          <w:sz w:val="24"/>
          <w:szCs w:val="24"/>
        </w:rPr>
        <w:t xml:space="preserve">.  Една од целите на преведувачите е меѓу другото и да го збогатуваат сопствениот јазик со нови изрази, па по урнекот на германската сложенка преведувачот овој пат слободно можел да конструира македонска сложенка со истото значење - </w:t>
      </w:r>
      <w:proofErr w:type="spellStart"/>
      <w:r>
        <w:rPr>
          <w:rFonts w:ascii="Times New Roman" w:hAnsi="Times New Roman" w:cs="Times New Roman"/>
          <w:i/>
          <w:sz w:val="24"/>
          <w:szCs w:val="24"/>
        </w:rPr>
        <w:t>светлозрак</w:t>
      </w:r>
      <w:proofErr w:type="spellEnd"/>
      <w:r>
        <w:rPr>
          <w:rFonts w:ascii="Times New Roman" w:hAnsi="Times New Roman" w:cs="Times New Roman"/>
          <w:sz w:val="24"/>
          <w:szCs w:val="24"/>
        </w:rPr>
        <w:t>.</w:t>
      </w: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Во преводот од Емилија Бојковска на делото „Јавачот на бел коњ“ од Теодор </w:t>
      </w:r>
      <w:proofErr w:type="spellStart"/>
      <w:r>
        <w:rPr>
          <w:rFonts w:ascii="Times New Roman" w:hAnsi="Times New Roman" w:cs="Times New Roman"/>
          <w:sz w:val="24"/>
          <w:szCs w:val="24"/>
        </w:rPr>
        <w:t>Шторм</w:t>
      </w:r>
      <w:proofErr w:type="spellEnd"/>
      <w:r>
        <w:rPr>
          <w:rFonts w:ascii="Times New Roman" w:hAnsi="Times New Roman" w:cs="Times New Roman"/>
          <w:sz w:val="24"/>
          <w:szCs w:val="24"/>
        </w:rPr>
        <w:t xml:space="preserve"> стои парафразата </w:t>
      </w:r>
      <w:r>
        <w:rPr>
          <w:rFonts w:ascii="Times New Roman" w:hAnsi="Times New Roman" w:cs="Times New Roman"/>
          <w:i/>
          <w:sz w:val="24"/>
          <w:szCs w:val="24"/>
        </w:rPr>
        <w:t>приморска низина</w:t>
      </w:r>
      <w:r>
        <w:rPr>
          <w:rFonts w:ascii="Times New Roman" w:hAnsi="Times New Roman" w:cs="Times New Roman"/>
          <w:sz w:val="24"/>
          <w:szCs w:val="24"/>
        </w:rPr>
        <w:t xml:space="preserve"> (С. 7) како соодветен израз за германската лексема </w:t>
      </w:r>
      <w:proofErr w:type="spellStart"/>
      <w:r>
        <w:rPr>
          <w:rFonts w:ascii="Times New Roman" w:hAnsi="Times New Roman" w:cs="Times New Roman"/>
          <w:i/>
          <w:sz w:val="24"/>
          <w:szCs w:val="24"/>
        </w:rPr>
        <w:t>Marsch</w:t>
      </w:r>
      <w:proofErr w:type="spellEnd"/>
      <w:r>
        <w:rPr>
          <w:rFonts w:ascii="Times New Roman" w:hAnsi="Times New Roman" w:cs="Times New Roman"/>
          <w:sz w:val="24"/>
          <w:szCs w:val="24"/>
        </w:rPr>
        <w:t xml:space="preserve"> (С. 9). </w:t>
      </w:r>
      <w:proofErr w:type="spellStart"/>
      <w:r>
        <w:rPr>
          <w:rFonts w:ascii="Times New Roman" w:hAnsi="Times New Roman" w:cs="Times New Roman"/>
          <w:i/>
          <w:sz w:val="24"/>
          <w:szCs w:val="24"/>
        </w:rPr>
        <w:t>Marsch</w:t>
      </w:r>
      <w:proofErr w:type="spellEnd"/>
      <w:r>
        <w:rPr>
          <w:rFonts w:ascii="Times New Roman" w:hAnsi="Times New Roman" w:cs="Times New Roman"/>
          <w:sz w:val="24"/>
          <w:szCs w:val="24"/>
        </w:rPr>
        <w:t xml:space="preserve"> е германска реалија која означува доста плодна </w:t>
      </w:r>
      <w:proofErr w:type="spellStart"/>
      <w:r>
        <w:rPr>
          <w:rFonts w:ascii="Times New Roman" w:hAnsi="Times New Roman" w:cs="Times New Roman"/>
          <w:sz w:val="24"/>
          <w:szCs w:val="24"/>
        </w:rPr>
        <w:t>заднасипна</w:t>
      </w:r>
      <w:proofErr w:type="spellEnd"/>
      <w:r>
        <w:rPr>
          <w:rFonts w:ascii="Times New Roman" w:hAnsi="Times New Roman" w:cs="Times New Roman"/>
          <w:sz w:val="24"/>
          <w:szCs w:val="24"/>
        </w:rPr>
        <w:t xml:space="preserve"> рамнина на северното германско крајбрежје. Наместо да предава само некои од </w:t>
      </w:r>
      <w:proofErr w:type="spellStart"/>
      <w:r>
        <w:rPr>
          <w:rFonts w:ascii="Times New Roman" w:hAnsi="Times New Roman" w:cs="Times New Roman"/>
          <w:sz w:val="24"/>
          <w:szCs w:val="24"/>
        </w:rPr>
        <w:t>семемите</w:t>
      </w:r>
      <w:proofErr w:type="spellEnd"/>
      <w:r>
        <w:rPr>
          <w:rFonts w:ascii="Times New Roman" w:hAnsi="Times New Roman" w:cs="Times New Roman"/>
          <w:sz w:val="24"/>
          <w:szCs w:val="24"/>
        </w:rPr>
        <w:t xml:space="preserve"> на оваа лексема, подобро би било преведувачката во овој случај да го преземе овој збор и да го адаптира на македонскиот </w:t>
      </w:r>
      <w:proofErr w:type="spellStart"/>
      <w:r>
        <w:rPr>
          <w:rFonts w:ascii="Times New Roman" w:hAnsi="Times New Roman" w:cs="Times New Roman"/>
          <w:sz w:val="24"/>
          <w:szCs w:val="24"/>
        </w:rPr>
        <w:t>графемски</w:t>
      </w:r>
      <w:proofErr w:type="spellEnd"/>
      <w:r>
        <w:rPr>
          <w:rFonts w:ascii="Times New Roman" w:hAnsi="Times New Roman" w:cs="Times New Roman"/>
          <w:sz w:val="24"/>
          <w:szCs w:val="24"/>
        </w:rPr>
        <w:t xml:space="preserve"> систем – </w:t>
      </w:r>
      <w:r>
        <w:rPr>
          <w:rFonts w:ascii="Times New Roman" w:hAnsi="Times New Roman" w:cs="Times New Roman"/>
          <w:i/>
          <w:sz w:val="24"/>
          <w:szCs w:val="24"/>
        </w:rPr>
        <w:t>марш</w:t>
      </w:r>
      <w:r>
        <w:rPr>
          <w:rFonts w:ascii="Times New Roman" w:hAnsi="Times New Roman" w:cs="Times New Roman"/>
          <w:sz w:val="24"/>
          <w:szCs w:val="24"/>
        </w:rPr>
        <w:t xml:space="preserve"> а објаснувањето да го наведе во фуснота како забелешка на преведувачот. И на тој начин би се збогатил јазикот за уште една лексема. </w:t>
      </w: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Во </w:t>
      </w:r>
      <w:proofErr w:type="spellStart"/>
      <w:r>
        <w:rPr>
          <w:rFonts w:ascii="Times New Roman" w:hAnsi="Times New Roman" w:cs="Times New Roman"/>
          <w:sz w:val="24"/>
          <w:szCs w:val="24"/>
        </w:rPr>
        <w:t>Шницлеровата</w:t>
      </w:r>
      <w:proofErr w:type="spellEnd"/>
      <w:r>
        <w:rPr>
          <w:rFonts w:ascii="Times New Roman" w:hAnsi="Times New Roman" w:cs="Times New Roman"/>
          <w:sz w:val="24"/>
          <w:szCs w:val="24"/>
        </w:rPr>
        <w:t xml:space="preserve"> новела „Поручникот </w:t>
      </w:r>
      <w:proofErr w:type="spellStart"/>
      <w:r>
        <w:rPr>
          <w:rFonts w:ascii="Times New Roman" w:hAnsi="Times New Roman" w:cs="Times New Roman"/>
          <w:sz w:val="24"/>
          <w:szCs w:val="24"/>
        </w:rPr>
        <w:t>Густл</w:t>
      </w:r>
      <w:proofErr w:type="spellEnd"/>
      <w:r>
        <w:rPr>
          <w:rFonts w:ascii="Times New Roman" w:hAnsi="Times New Roman" w:cs="Times New Roman"/>
          <w:sz w:val="24"/>
          <w:szCs w:val="24"/>
        </w:rPr>
        <w:t xml:space="preserve">“ се среќава зборот </w:t>
      </w:r>
      <w:proofErr w:type="spellStart"/>
      <w:r>
        <w:rPr>
          <w:rFonts w:ascii="Times New Roman" w:hAnsi="Times New Roman" w:cs="Times New Roman"/>
          <w:i/>
          <w:sz w:val="24"/>
          <w:szCs w:val="24"/>
        </w:rPr>
        <w:t>Kreuzer</w:t>
      </w:r>
      <w:proofErr w:type="spellEnd"/>
      <w:r>
        <w:rPr>
          <w:rFonts w:ascii="Times New Roman" w:hAnsi="Times New Roman" w:cs="Times New Roman"/>
          <w:sz w:val="24"/>
          <w:szCs w:val="24"/>
        </w:rPr>
        <w:t xml:space="preserve"> (С. 11), кој означува сребрена паричка со два крста која се користела во минатото во Јужна </w:t>
      </w:r>
      <w:r>
        <w:rPr>
          <w:rFonts w:ascii="Times New Roman" w:hAnsi="Times New Roman" w:cs="Times New Roman"/>
          <w:sz w:val="24"/>
          <w:szCs w:val="24"/>
        </w:rPr>
        <w:lastRenderedPageBreak/>
        <w:t xml:space="preserve">Германија, Австрија и Швајцарија и која има многу ниска вредност. Нејзиното значење преведувачката Марина </w:t>
      </w:r>
      <w:proofErr w:type="spellStart"/>
      <w:r>
        <w:rPr>
          <w:rFonts w:ascii="Times New Roman" w:hAnsi="Times New Roman" w:cs="Times New Roman"/>
          <w:sz w:val="24"/>
          <w:szCs w:val="24"/>
        </w:rPr>
        <w:t>Нишлиска</w:t>
      </w:r>
      <w:proofErr w:type="spellEnd"/>
      <w:r>
        <w:rPr>
          <w:rFonts w:ascii="Times New Roman" w:hAnsi="Times New Roman" w:cs="Times New Roman"/>
          <w:sz w:val="24"/>
          <w:szCs w:val="24"/>
        </w:rPr>
        <w:t xml:space="preserve"> го пренела со зборот </w:t>
      </w:r>
      <w:r>
        <w:rPr>
          <w:rFonts w:ascii="Times New Roman" w:hAnsi="Times New Roman" w:cs="Times New Roman"/>
          <w:i/>
          <w:sz w:val="24"/>
          <w:szCs w:val="24"/>
        </w:rPr>
        <w:t>паричка</w:t>
      </w:r>
      <w:r>
        <w:rPr>
          <w:rFonts w:ascii="Times New Roman" w:hAnsi="Times New Roman" w:cs="Times New Roman"/>
          <w:sz w:val="24"/>
          <w:szCs w:val="24"/>
        </w:rPr>
        <w:t xml:space="preserve"> (С. 46), кој претставува </w:t>
      </w:r>
      <w:proofErr w:type="spellStart"/>
      <w:r>
        <w:rPr>
          <w:rFonts w:ascii="Times New Roman" w:hAnsi="Times New Roman" w:cs="Times New Roman"/>
          <w:sz w:val="24"/>
          <w:szCs w:val="24"/>
        </w:rPr>
        <w:t>диминутивна</w:t>
      </w:r>
      <w:proofErr w:type="spellEnd"/>
      <w:r>
        <w:rPr>
          <w:rFonts w:ascii="Times New Roman" w:hAnsi="Times New Roman" w:cs="Times New Roman"/>
          <w:sz w:val="24"/>
          <w:szCs w:val="24"/>
        </w:rPr>
        <w:t xml:space="preserve"> форма на зборот </w:t>
      </w:r>
      <w:r>
        <w:rPr>
          <w:rFonts w:ascii="Times New Roman" w:hAnsi="Times New Roman" w:cs="Times New Roman"/>
          <w:i/>
          <w:sz w:val="24"/>
          <w:szCs w:val="24"/>
        </w:rPr>
        <w:t>пара</w:t>
      </w:r>
      <w:r>
        <w:rPr>
          <w:rFonts w:ascii="Times New Roman" w:hAnsi="Times New Roman" w:cs="Times New Roman"/>
          <w:sz w:val="24"/>
          <w:szCs w:val="24"/>
        </w:rPr>
        <w:t xml:space="preserve">. Донекаде успеала да ја предаде ниската вредност на платежното средство, но не открива ништо за архаичната употреба на оригиналниот израз во германското говорно подрачје. Како подобра варијанта што ги содржи и малата вредност и архаичниот карактер можеме да ги понудиме </w:t>
      </w:r>
      <w:proofErr w:type="spellStart"/>
      <w:r>
        <w:rPr>
          <w:rFonts w:ascii="Times New Roman" w:hAnsi="Times New Roman" w:cs="Times New Roman"/>
          <w:sz w:val="24"/>
          <w:szCs w:val="24"/>
        </w:rPr>
        <w:t>диминутивните</w:t>
      </w:r>
      <w:proofErr w:type="spellEnd"/>
      <w:r>
        <w:rPr>
          <w:rFonts w:ascii="Times New Roman" w:hAnsi="Times New Roman" w:cs="Times New Roman"/>
          <w:sz w:val="24"/>
          <w:szCs w:val="24"/>
        </w:rPr>
        <w:t xml:space="preserve"> форми: </w:t>
      </w:r>
      <w:proofErr w:type="spellStart"/>
      <w:r>
        <w:rPr>
          <w:rFonts w:ascii="Times New Roman" w:hAnsi="Times New Roman" w:cs="Times New Roman"/>
          <w:i/>
          <w:sz w:val="24"/>
          <w:szCs w:val="24"/>
        </w:rPr>
        <w:t>грошче</w:t>
      </w:r>
      <w:proofErr w:type="spellEnd"/>
      <w:r>
        <w:rPr>
          <w:rFonts w:ascii="Times New Roman" w:hAnsi="Times New Roman" w:cs="Times New Roman"/>
          <w:sz w:val="24"/>
          <w:szCs w:val="24"/>
        </w:rPr>
        <w:t xml:space="preserve"> и </w:t>
      </w:r>
      <w:proofErr w:type="spellStart"/>
      <w:r>
        <w:rPr>
          <w:rFonts w:ascii="Times New Roman" w:hAnsi="Times New Roman" w:cs="Times New Roman"/>
          <w:i/>
          <w:sz w:val="24"/>
          <w:szCs w:val="24"/>
        </w:rPr>
        <w:t>динарче</w:t>
      </w:r>
      <w:proofErr w:type="spellEnd"/>
      <w:r>
        <w:rPr>
          <w:rFonts w:ascii="Times New Roman" w:hAnsi="Times New Roman" w:cs="Times New Roman"/>
          <w:sz w:val="24"/>
          <w:szCs w:val="24"/>
        </w:rPr>
        <w:t xml:space="preserve"> (како поранешни платежни средства на овие простори). </w:t>
      </w: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Материјална германска реалија која сведочи за начинот на живеење на </w:t>
      </w:r>
      <w:proofErr w:type="spellStart"/>
      <w:r>
        <w:rPr>
          <w:rFonts w:ascii="Times New Roman" w:hAnsi="Times New Roman" w:cs="Times New Roman"/>
          <w:sz w:val="24"/>
          <w:szCs w:val="24"/>
        </w:rPr>
        <w:t>германскот</w:t>
      </w:r>
      <w:proofErr w:type="spellEnd"/>
      <w:r>
        <w:rPr>
          <w:rFonts w:ascii="Times New Roman" w:hAnsi="Times New Roman" w:cs="Times New Roman"/>
          <w:sz w:val="24"/>
          <w:szCs w:val="24"/>
        </w:rPr>
        <w:t xml:space="preserve"> народ, особено во минатото е </w:t>
      </w:r>
      <w:proofErr w:type="spellStart"/>
      <w:r>
        <w:rPr>
          <w:rFonts w:ascii="Times New Roman" w:hAnsi="Times New Roman" w:cs="Times New Roman"/>
          <w:i/>
          <w:sz w:val="24"/>
          <w:szCs w:val="24"/>
        </w:rPr>
        <w:t>Sonntagskleid</w:t>
      </w:r>
      <w:proofErr w:type="spellEnd"/>
      <w:r>
        <w:rPr>
          <w:rFonts w:ascii="Times New Roman" w:hAnsi="Times New Roman" w:cs="Times New Roman"/>
          <w:sz w:val="24"/>
          <w:szCs w:val="24"/>
        </w:rPr>
        <w:t xml:space="preserve">, која ја најдовме во расказот: „Ромео и Јулија на село“ од </w:t>
      </w:r>
      <w:proofErr w:type="spellStart"/>
      <w:r>
        <w:rPr>
          <w:rFonts w:ascii="Times New Roman" w:hAnsi="Times New Roman" w:cs="Times New Roman"/>
          <w:sz w:val="24"/>
          <w:szCs w:val="24"/>
        </w:rPr>
        <w:t>Готфрид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Келер</w:t>
      </w:r>
      <w:proofErr w:type="spellEnd"/>
      <w:r>
        <w:rPr>
          <w:rFonts w:ascii="Times New Roman" w:hAnsi="Times New Roman" w:cs="Times New Roman"/>
          <w:sz w:val="24"/>
          <w:szCs w:val="24"/>
        </w:rPr>
        <w:t xml:space="preserve"> на стр. 20. Преведувачката Емина Авдиќ оваа кованица ја превела буквално преку </w:t>
      </w:r>
      <w:r>
        <w:rPr>
          <w:rFonts w:ascii="Times New Roman" w:hAnsi="Times New Roman" w:cs="Times New Roman"/>
          <w:i/>
          <w:sz w:val="24"/>
          <w:szCs w:val="24"/>
        </w:rPr>
        <w:t>неделен фустан</w:t>
      </w:r>
      <w:r>
        <w:rPr>
          <w:rFonts w:ascii="Times New Roman" w:hAnsi="Times New Roman" w:cs="Times New Roman"/>
          <w:sz w:val="24"/>
          <w:szCs w:val="24"/>
        </w:rPr>
        <w:t xml:space="preserve"> (С. 40), иако под овој културен термин се подразбира секој (нов, уреден) фустан кој се носи по некој специјален повод (во минатото церемонии по специјални поводи се одржувале  во недела, па оттука е и мотивираноста на сложенката). Па наместо </w:t>
      </w:r>
      <w:r>
        <w:rPr>
          <w:rFonts w:ascii="Times New Roman" w:hAnsi="Times New Roman" w:cs="Times New Roman"/>
          <w:i/>
          <w:sz w:val="24"/>
          <w:szCs w:val="24"/>
        </w:rPr>
        <w:t>неделен</w:t>
      </w:r>
      <w:r>
        <w:rPr>
          <w:rFonts w:ascii="Times New Roman" w:hAnsi="Times New Roman" w:cs="Times New Roman"/>
          <w:sz w:val="24"/>
          <w:szCs w:val="24"/>
        </w:rPr>
        <w:t xml:space="preserve"> </w:t>
      </w:r>
      <w:r>
        <w:rPr>
          <w:rFonts w:ascii="Times New Roman" w:hAnsi="Times New Roman" w:cs="Times New Roman"/>
          <w:i/>
          <w:sz w:val="24"/>
          <w:szCs w:val="24"/>
        </w:rPr>
        <w:t>фустан</w:t>
      </w:r>
      <w:r>
        <w:rPr>
          <w:rFonts w:ascii="Times New Roman" w:hAnsi="Times New Roman" w:cs="Times New Roman"/>
          <w:sz w:val="24"/>
          <w:szCs w:val="24"/>
        </w:rPr>
        <w:t xml:space="preserve"> ја препорачуваме парафразата </w:t>
      </w:r>
      <w:r>
        <w:rPr>
          <w:rFonts w:ascii="Times New Roman" w:hAnsi="Times New Roman" w:cs="Times New Roman"/>
          <w:i/>
          <w:sz w:val="24"/>
          <w:szCs w:val="24"/>
        </w:rPr>
        <w:t>празничен</w:t>
      </w:r>
      <w:r>
        <w:rPr>
          <w:rFonts w:ascii="Times New Roman" w:hAnsi="Times New Roman" w:cs="Times New Roman"/>
          <w:sz w:val="24"/>
          <w:szCs w:val="24"/>
        </w:rPr>
        <w:t xml:space="preserve"> или </w:t>
      </w:r>
      <w:r>
        <w:rPr>
          <w:rFonts w:ascii="Times New Roman" w:hAnsi="Times New Roman" w:cs="Times New Roman"/>
          <w:i/>
          <w:sz w:val="24"/>
          <w:szCs w:val="24"/>
        </w:rPr>
        <w:t>свечен фустан</w:t>
      </w:r>
      <w:r>
        <w:rPr>
          <w:rFonts w:ascii="Times New Roman" w:hAnsi="Times New Roman" w:cs="Times New Roman"/>
          <w:sz w:val="24"/>
          <w:szCs w:val="24"/>
        </w:rPr>
        <w:t>. Така би му било јасно на македонскиот читател дека не се работи за фустан кој се носи само во недела.</w:t>
      </w: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 за изразот </w:t>
      </w:r>
      <w:proofErr w:type="spellStart"/>
      <w:r>
        <w:rPr>
          <w:rFonts w:ascii="Times New Roman" w:hAnsi="Times New Roman" w:cs="Times New Roman"/>
          <w:bCs/>
          <w:i/>
          <w:color w:val="000000"/>
          <w:sz w:val="24"/>
          <w:szCs w:val="24"/>
          <w:shd w:val="clear" w:color="auto" w:fill="FFFFFF"/>
        </w:rPr>
        <w:t>Kossätenhof</w:t>
      </w:r>
      <w:proofErr w:type="spellEnd"/>
      <w:r>
        <w:rPr>
          <w:rFonts w:ascii="Times New Roman" w:hAnsi="Times New Roman" w:cs="Times New Roman"/>
          <w:bCs/>
          <w:color w:val="000000"/>
          <w:sz w:val="24"/>
          <w:szCs w:val="24"/>
          <w:shd w:val="clear" w:color="auto" w:fill="FFFFFF"/>
        </w:rPr>
        <w:t>, кој го најдовме во расказот „</w:t>
      </w:r>
      <w:r>
        <w:rPr>
          <w:rFonts w:ascii="Times New Roman" w:hAnsi="Times New Roman" w:cs="Times New Roman"/>
          <w:sz w:val="24"/>
          <w:szCs w:val="24"/>
        </w:rPr>
        <w:t xml:space="preserve">Тил, чуварот на железничката пруга“ од </w:t>
      </w:r>
      <w:proofErr w:type="spellStart"/>
      <w:r>
        <w:rPr>
          <w:rFonts w:ascii="Times New Roman" w:hAnsi="Times New Roman" w:cs="Times New Roman"/>
          <w:sz w:val="24"/>
          <w:szCs w:val="24"/>
        </w:rPr>
        <w:t>Герхарт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Хауптман</w:t>
      </w:r>
      <w:proofErr w:type="spellEnd"/>
      <w:r>
        <w:rPr>
          <w:rFonts w:ascii="Times New Roman" w:hAnsi="Times New Roman" w:cs="Times New Roman"/>
          <w:sz w:val="24"/>
          <w:szCs w:val="24"/>
        </w:rPr>
        <w:t xml:space="preserve"> на стр. 159 </w:t>
      </w:r>
      <w:r>
        <w:rPr>
          <w:rFonts w:ascii="Times New Roman" w:hAnsi="Times New Roman" w:cs="Times New Roman"/>
          <w:bCs/>
          <w:color w:val="000000"/>
          <w:sz w:val="24"/>
          <w:szCs w:val="24"/>
          <w:shd w:val="clear" w:color="auto" w:fill="FFFFFF"/>
        </w:rPr>
        <w:t xml:space="preserve"> постои лексичка празнина во македонскиот јазик. Овој термин сведочи за начинот на живеење на една подредена група луѓе т.н. Коти во минатото (некаде по 14. век). Котите живееле надвор од селската  заедница и поради малите приноси често биле принудувани да работат на туѓи имоти, за што биле плаќани во натура. Преведувачката </w:t>
      </w:r>
      <w:r>
        <w:rPr>
          <w:rFonts w:ascii="Times New Roman" w:hAnsi="Times New Roman" w:cs="Times New Roman"/>
          <w:sz w:val="24"/>
          <w:szCs w:val="24"/>
        </w:rPr>
        <w:t xml:space="preserve">Ранка Грчева за да ја затвори оваа празнина го презела овој израз со неопходната </w:t>
      </w:r>
      <w:proofErr w:type="spellStart"/>
      <w:r>
        <w:rPr>
          <w:rFonts w:ascii="Times New Roman" w:hAnsi="Times New Roman" w:cs="Times New Roman"/>
          <w:sz w:val="24"/>
          <w:szCs w:val="24"/>
        </w:rPr>
        <w:t>графемска</w:t>
      </w:r>
      <w:proofErr w:type="spellEnd"/>
      <w:r>
        <w:rPr>
          <w:rFonts w:ascii="Times New Roman" w:hAnsi="Times New Roman" w:cs="Times New Roman"/>
          <w:sz w:val="24"/>
          <w:szCs w:val="24"/>
        </w:rPr>
        <w:t xml:space="preserve"> и морфолошка адаптација на македонскиот јазичен систем – </w:t>
      </w:r>
      <w:proofErr w:type="spellStart"/>
      <w:r>
        <w:rPr>
          <w:rFonts w:ascii="Times New Roman" w:hAnsi="Times New Roman" w:cs="Times New Roman"/>
          <w:i/>
          <w:sz w:val="24"/>
          <w:szCs w:val="24"/>
        </w:rPr>
        <w:t>косетски</w:t>
      </w:r>
      <w:proofErr w:type="spellEnd"/>
      <w:r>
        <w:rPr>
          <w:rFonts w:ascii="Times New Roman" w:hAnsi="Times New Roman" w:cs="Times New Roman"/>
          <w:i/>
          <w:sz w:val="24"/>
          <w:szCs w:val="24"/>
        </w:rPr>
        <w:t xml:space="preserve"> двор</w:t>
      </w:r>
      <w:r>
        <w:rPr>
          <w:rFonts w:ascii="Times New Roman" w:hAnsi="Times New Roman" w:cs="Times New Roman"/>
          <w:sz w:val="24"/>
          <w:szCs w:val="24"/>
        </w:rPr>
        <w:t xml:space="preserve"> (С. 159). Тоа е добра стратегија, чија единствена негативна страна е што на читателот не му е јасно што се крие зад лексемата </w:t>
      </w:r>
      <w:proofErr w:type="spellStart"/>
      <w:r>
        <w:rPr>
          <w:rFonts w:ascii="Times New Roman" w:hAnsi="Times New Roman" w:cs="Times New Roman"/>
          <w:i/>
          <w:sz w:val="24"/>
          <w:szCs w:val="24"/>
        </w:rPr>
        <w:t>косетски</w:t>
      </w:r>
      <w:proofErr w:type="spellEnd"/>
      <w:r>
        <w:rPr>
          <w:rFonts w:ascii="Times New Roman" w:hAnsi="Times New Roman" w:cs="Times New Roman"/>
          <w:sz w:val="24"/>
          <w:szCs w:val="24"/>
        </w:rPr>
        <w:t xml:space="preserve">. За подобро разбирање можела да го додаде следниов коментар во фуснота во вид на забелешка на преведувач: </w:t>
      </w:r>
      <w:r>
        <w:rPr>
          <w:rFonts w:ascii="Times New Roman" w:hAnsi="Times New Roman" w:cs="Times New Roman"/>
          <w:i/>
          <w:sz w:val="24"/>
          <w:szCs w:val="24"/>
        </w:rPr>
        <w:t xml:space="preserve">На </w:t>
      </w:r>
      <w:proofErr w:type="spellStart"/>
      <w:r>
        <w:rPr>
          <w:rFonts w:ascii="Times New Roman" w:hAnsi="Times New Roman" w:cs="Times New Roman"/>
          <w:i/>
          <w:sz w:val="24"/>
          <w:szCs w:val="24"/>
        </w:rPr>
        <w:t>косетските</w:t>
      </w:r>
      <w:proofErr w:type="spellEnd"/>
      <w:r>
        <w:rPr>
          <w:rFonts w:ascii="Times New Roman" w:hAnsi="Times New Roman" w:cs="Times New Roman"/>
          <w:i/>
          <w:sz w:val="24"/>
          <w:szCs w:val="24"/>
        </w:rPr>
        <w:t xml:space="preserve"> дворови живееле најсиромашните земјоделци кои поради малите земјоделски приноси често биле принудувани да работат на туѓи имоти, а за тоа биле плаќани во натура. (Заб. на </w:t>
      </w:r>
      <w:proofErr w:type="spellStart"/>
      <w:r>
        <w:rPr>
          <w:rFonts w:ascii="Times New Roman" w:hAnsi="Times New Roman" w:cs="Times New Roman"/>
          <w:i/>
          <w:sz w:val="24"/>
          <w:szCs w:val="24"/>
        </w:rPr>
        <w:t>прев</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Во романот „Степскиот волк“ од </w:t>
      </w:r>
      <w:proofErr w:type="spellStart"/>
      <w:r>
        <w:rPr>
          <w:rFonts w:ascii="Times New Roman" w:hAnsi="Times New Roman" w:cs="Times New Roman"/>
          <w:sz w:val="24"/>
          <w:szCs w:val="24"/>
        </w:rPr>
        <w:t>Херман</w:t>
      </w:r>
      <w:proofErr w:type="spellEnd"/>
      <w:r>
        <w:rPr>
          <w:rFonts w:ascii="Times New Roman" w:hAnsi="Times New Roman" w:cs="Times New Roman"/>
          <w:sz w:val="24"/>
          <w:szCs w:val="24"/>
        </w:rPr>
        <w:t xml:space="preserve"> Хесе се среќава изразот </w:t>
      </w:r>
      <w:proofErr w:type="spellStart"/>
      <w:r>
        <w:rPr>
          <w:rFonts w:ascii="Times New Roman" w:hAnsi="Times New Roman" w:cs="Times New Roman"/>
          <w:i/>
          <w:sz w:val="24"/>
          <w:szCs w:val="24"/>
        </w:rPr>
        <w:t>später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Heimkehrer</w:t>
      </w:r>
      <w:proofErr w:type="spellEnd"/>
      <w:r>
        <w:rPr>
          <w:rFonts w:ascii="Times New Roman" w:hAnsi="Times New Roman" w:cs="Times New Roman"/>
          <w:sz w:val="24"/>
          <w:szCs w:val="24"/>
        </w:rPr>
        <w:t xml:space="preserve"> (С. 51), кој укажува на историските околности на германскиот народ. Така биле нарекувани воените заробениците кои по завршувањето на Втората Светска Војна </w:t>
      </w:r>
      <w:r>
        <w:rPr>
          <w:rFonts w:ascii="Times New Roman" w:hAnsi="Times New Roman" w:cs="Times New Roman"/>
          <w:sz w:val="24"/>
          <w:szCs w:val="24"/>
        </w:rPr>
        <w:lastRenderedPageBreak/>
        <w:t xml:space="preserve">биле пуштани на слобода. Преведувачката Емилија Бојковска овој израз го превела збор за збор -  </w:t>
      </w:r>
      <w:r>
        <w:rPr>
          <w:rFonts w:ascii="Times New Roman" w:hAnsi="Times New Roman" w:cs="Times New Roman"/>
          <w:i/>
          <w:sz w:val="24"/>
          <w:szCs w:val="24"/>
        </w:rPr>
        <w:t>задоцнет повратник дома</w:t>
      </w:r>
      <w:r>
        <w:rPr>
          <w:rFonts w:ascii="Times New Roman" w:hAnsi="Times New Roman" w:cs="Times New Roman"/>
          <w:sz w:val="24"/>
          <w:szCs w:val="24"/>
        </w:rPr>
        <w:t xml:space="preserve"> (С. 49). Но под </w:t>
      </w:r>
      <w:r>
        <w:rPr>
          <w:rFonts w:ascii="Times New Roman" w:hAnsi="Times New Roman" w:cs="Times New Roman"/>
          <w:i/>
          <w:sz w:val="24"/>
          <w:szCs w:val="24"/>
        </w:rPr>
        <w:t>задоцнет повратник дома</w:t>
      </w:r>
      <w:r>
        <w:rPr>
          <w:rFonts w:ascii="Times New Roman" w:hAnsi="Times New Roman" w:cs="Times New Roman"/>
          <w:sz w:val="24"/>
          <w:szCs w:val="24"/>
        </w:rPr>
        <w:t xml:space="preserve"> може да се подразбере секое лице кое од некаде се враќа доцна во домот или во татковината и не се алудира на заробеништвото од Втората Светска Војна. Наместо тоа ние би ја употребиле парафразата: </w:t>
      </w:r>
      <w:r>
        <w:rPr>
          <w:rFonts w:ascii="Times New Roman" w:hAnsi="Times New Roman" w:cs="Times New Roman"/>
          <w:i/>
          <w:sz w:val="24"/>
          <w:szCs w:val="24"/>
        </w:rPr>
        <w:t>доцен повратник од воен затвор по Втората светска војна</w:t>
      </w:r>
      <w:r>
        <w:rPr>
          <w:rFonts w:ascii="Times New Roman" w:hAnsi="Times New Roman" w:cs="Times New Roman"/>
          <w:sz w:val="24"/>
          <w:szCs w:val="24"/>
        </w:rPr>
        <w:t xml:space="preserve">, која дава информации, важни за разбирањето на оваа синтагма. </w:t>
      </w:r>
    </w:p>
    <w:p w:rsidR="008339F0" w:rsidRDefault="008339F0" w:rsidP="008339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Со овие неколку примери докажавме дека лексичките празнини за германските изрази во македонскиот јазик се доста присутни. Пред сè станува збор за културна лексика, која сведочи за специфичниот начин на живеење, обичаите, традицијата, историјата на еден народ. Ваквите културни термини им предизвикуваат проблеми на преведувачите, кои се принудени со сето свое знаење и умешност да трагаат по начини како најдобро да го пренесат значењето во другиот јазик, а без притоа да има загуби од естетскиот квалитет на литературното дело. Ваквите лексички празнини најчесто се пополнуваат со парафразирање или приближен превод, а како доста корисна постапка ја сметаме заемката со додавање на коментари во вид на забелешки на преведувачот.</w:t>
      </w:r>
    </w:p>
    <w:p w:rsidR="008339F0" w:rsidRDefault="008339F0" w:rsidP="008339F0">
      <w:pPr>
        <w:spacing w:line="360" w:lineRule="auto"/>
        <w:jc w:val="both"/>
        <w:rPr>
          <w:rFonts w:ascii="Times New Roman" w:hAnsi="Times New Roman" w:cs="Times New Roman"/>
          <w:sz w:val="24"/>
          <w:szCs w:val="24"/>
        </w:rPr>
      </w:pPr>
    </w:p>
    <w:p w:rsidR="008339F0" w:rsidRDefault="008339F0" w:rsidP="008339F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Примарна литература: </w:t>
      </w:r>
    </w:p>
    <w:p w:rsidR="008339F0" w:rsidRPr="00933685" w:rsidRDefault="008339F0" w:rsidP="008339F0">
      <w:pPr>
        <w:pStyle w:val="ListParagraph"/>
        <w:numPr>
          <w:ilvl w:val="0"/>
          <w:numId w:val="1"/>
        </w:numPr>
        <w:spacing w:line="360" w:lineRule="auto"/>
        <w:jc w:val="both"/>
        <w:rPr>
          <w:rFonts w:ascii="Times New Roman" w:hAnsi="Times New Roman" w:cs="Times New Roman"/>
          <w:sz w:val="24"/>
          <w:szCs w:val="24"/>
          <w:lang w:val="de-DE"/>
        </w:rPr>
      </w:pPr>
      <w:r w:rsidRPr="00933685">
        <w:rPr>
          <w:rFonts w:ascii="Times New Roman" w:hAnsi="Times New Roman" w:cs="Times New Roman"/>
          <w:sz w:val="24"/>
          <w:szCs w:val="24"/>
          <w:lang w:val="de-DE"/>
        </w:rPr>
        <w:t xml:space="preserve">Hauptmann, G. (1970) Bahnwärter Thiel. Stuttgart, Reclam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Хауптман</w:t>
      </w:r>
      <w:proofErr w:type="spellEnd"/>
      <w:r w:rsidRPr="00933685">
        <w:rPr>
          <w:rFonts w:ascii="Times New Roman" w:hAnsi="Times New Roman" w:cs="Times New Roman"/>
          <w:sz w:val="24"/>
          <w:szCs w:val="24"/>
          <w:lang w:val="de-DE"/>
        </w:rPr>
        <w:t xml:space="preserve">, </w:t>
      </w:r>
      <w:r>
        <w:rPr>
          <w:rFonts w:ascii="Times New Roman" w:hAnsi="Times New Roman" w:cs="Times New Roman"/>
          <w:sz w:val="24"/>
          <w:szCs w:val="24"/>
        </w:rPr>
        <w:t>Г</w:t>
      </w:r>
      <w:r w:rsidRPr="00933685">
        <w:rPr>
          <w:rFonts w:ascii="Times New Roman" w:hAnsi="Times New Roman" w:cs="Times New Roman"/>
          <w:sz w:val="24"/>
          <w:szCs w:val="24"/>
          <w:lang w:val="de-DE"/>
        </w:rPr>
        <w:t xml:space="preserve">. (2000) </w:t>
      </w:r>
      <w:proofErr w:type="spellStart"/>
      <w:r>
        <w:rPr>
          <w:rFonts w:ascii="Times New Roman" w:hAnsi="Times New Roman" w:cs="Times New Roman"/>
          <w:sz w:val="24"/>
          <w:szCs w:val="24"/>
        </w:rPr>
        <w:t>Тил</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чуварот</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на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железничката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пруга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превод</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Ранка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Грчева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Мајсторски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раскази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германско-јазичното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подрачје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Скопје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Сигмапрес</w:t>
      </w:r>
      <w:proofErr w:type="spellEnd"/>
      <w:r>
        <w:rPr>
          <w:rFonts w:ascii="Times New Roman" w:hAnsi="Times New Roman" w:cs="Times New Roman"/>
          <w:sz w:val="24"/>
          <w:szCs w:val="24"/>
        </w:rPr>
        <w:t xml:space="preserve"> </w:t>
      </w:r>
    </w:p>
    <w:p w:rsidR="008339F0" w:rsidRPr="00933685" w:rsidRDefault="008339F0" w:rsidP="008339F0">
      <w:pPr>
        <w:pStyle w:val="ListParagraph"/>
        <w:numPr>
          <w:ilvl w:val="0"/>
          <w:numId w:val="1"/>
        </w:numPr>
        <w:spacing w:line="360" w:lineRule="auto"/>
        <w:jc w:val="both"/>
        <w:rPr>
          <w:rFonts w:ascii="Times New Roman" w:hAnsi="Times New Roman" w:cs="Times New Roman"/>
          <w:sz w:val="24"/>
          <w:szCs w:val="24"/>
          <w:lang w:val="de-DE"/>
        </w:rPr>
      </w:pPr>
      <w:r w:rsidRPr="00933685">
        <w:rPr>
          <w:rFonts w:ascii="Times New Roman" w:hAnsi="Times New Roman" w:cs="Times New Roman"/>
          <w:sz w:val="24"/>
          <w:szCs w:val="24"/>
          <w:lang w:val="de-DE"/>
        </w:rPr>
        <w:t xml:space="preserve">Hesse, H. (1974) Der Steppenwolf. Berlin, Suhrkamp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Хесе</w:t>
      </w:r>
      <w:proofErr w:type="spellEnd"/>
      <w:r w:rsidRPr="00933685">
        <w:rPr>
          <w:rFonts w:ascii="Times New Roman" w:hAnsi="Times New Roman" w:cs="Times New Roman"/>
          <w:sz w:val="24"/>
          <w:szCs w:val="24"/>
          <w:lang w:val="de-DE"/>
        </w:rPr>
        <w:t xml:space="preserve">, </w:t>
      </w:r>
      <w:r>
        <w:rPr>
          <w:rFonts w:ascii="Times New Roman" w:hAnsi="Times New Roman" w:cs="Times New Roman"/>
          <w:sz w:val="24"/>
          <w:szCs w:val="24"/>
        </w:rPr>
        <w:t>Х</w:t>
      </w:r>
      <w:r w:rsidRPr="00933685">
        <w:rPr>
          <w:rFonts w:ascii="Times New Roman" w:hAnsi="Times New Roman" w:cs="Times New Roman"/>
          <w:sz w:val="24"/>
          <w:szCs w:val="24"/>
          <w:lang w:val="de-DE"/>
        </w:rPr>
        <w:t xml:space="preserve">. (2007) </w:t>
      </w:r>
      <w:proofErr w:type="spellStart"/>
      <w:r>
        <w:rPr>
          <w:rFonts w:ascii="Times New Roman" w:hAnsi="Times New Roman" w:cs="Times New Roman"/>
          <w:i/>
          <w:sz w:val="24"/>
          <w:szCs w:val="24"/>
        </w:rPr>
        <w:t>Степски</w:t>
      </w:r>
      <w:proofErr w:type="spellEnd"/>
      <w:r w:rsidRPr="00933685">
        <w:rPr>
          <w:rFonts w:ascii="Times New Roman" w:hAnsi="Times New Roman" w:cs="Times New Roman"/>
          <w:i/>
          <w:sz w:val="24"/>
          <w:szCs w:val="24"/>
          <w:lang w:val="de-DE"/>
        </w:rPr>
        <w:t xml:space="preserve"> </w:t>
      </w:r>
      <w:proofErr w:type="spellStart"/>
      <w:r>
        <w:rPr>
          <w:rFonts w:ascii="Times New Roman" w:hAnsi="Times New Roman" w:cs="Times New Roman"/>
          <w:i/>
          <w:sz w:val="24"/>
          <w:szCs w:val="24"/>
        </w:rPr>
        <w:t>Волк</w:t>
      </w:r>
      <w:proofErr w:type="spellEnd"/>
      <w:r w:rsidRPr="00933685">
        <w:rPr>
          <w:rFonts w:ascii="Times New Roman" w:hAnsi="Times New Roman" w:cs="Times New Roman"/>
          <w:i/>
          <w:sz w:val="24"/>
          <w:szCs w:val="24"/>
          <w:lang w:val="de-DE"/>
        </w:rPr>
        <w:t xml:space="preserve"> </w:t>
      </w:r>
      <w:r w:rsidRPr="00933685">
        <w:rPr>
          <w:rFonts w:ascii="Times New Roman" w:hAnsi="Times New Roman" w:cs="Times New Roman"/>
          <w:sz w:val="24"/>
          <w:szCs w:val="24"/>
          <w:lang w:val="de-DE"/>
        </w:rPr>
        <w:t>(</w:t>
      </w:r>
      <w:proofErr w:type="spellStart"/>
      <w:r>
        <w:rPr>
          <w:rFonts w:ascii="Times New Roman" w:hAnsi="Times New Roman" w:cs="Times New Roman"/>
          <w:sz w:val="24"/>
          <w:szCs w:val="24"/>
        </w:rPr>
        <w:t>превод</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Емилија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Бојковска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Скопје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Табернакул</w:t>
      </w:r>
      <w:proofErr w:type="spellEnd"/>
      <w:r>
        <w:rPr>
          <w:rFonts w:ascii="Times New Roman" w:hAnsi="Times New Roman" w:cs="Times New Roman"/>
          <w:sz w:val="24"/>
          <w:szCs w:val="24"/>
        </w:rPr>
        <w:t xml:space="preserve"> </w:t>
      </w:r>
    </w:p>
    <w:p w:rsidR="008339F0" w:rsidRPr="00933685" w:rsidRDefault="008339F0" w:rsidP="008339F0">
      <w:pPr>
        <w:pStyle w:val="ListParagraph"/>
        <w:numPr>
          <w:ilvl w:val="0"/>
          <w:numId w:val="1"/>
        </w:numPr>
        <w:spacing w:line="360" w:lineRule="auto"/>
        <w:jc w:val="both"/>
        <w:rPr>
          <w:rFonts w:ascii="Times New Roman" w:hAnsi="Times New Roman" w:cs="Times New Roman"/>
          <w:sz w:val="24"/>
          <w:szCs w:val="24"/>
          <w:lang w:val="de-DE"/>
        </w:rPr>
      </w:pPr>
      <w:r w:rsidRPr="00933685">
        <w:rPr>
          <w:rFonts w:ascii="Times New Roman" w:hAnsi="Times New Roman" w:cs="Times New Roman"/>
          <w:sz w:val="24"/>
          <w:szCs w:val="24"/>
          <w:lang w:val="de-DE"/>
        </w:rPr>
        <w:t xml:space="preserve">Kafka, F. (1994) Das Schloss. Frankfurt am Main, Fischer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Кафка</w:t>
      </w:r>
      <w:proofErr w:type="spellEnd"/>
      <w:r w:rsidRPr="00933685">
        <w:rPr>
          <w:rFonts w:ascii="Times New Roman" w:hAnsi="Times New Roman" w:cs="Times New Roman"/>
          <w:sz w:val="24"/>
          <w:szCs w:val="24"/>
          <w:lang w:val="de-DE"/>
        </w:rPr>
        <w:t xml:space="preserve">, </w:t>
      </w:r>
      <w:r>
        <w:rPr>
          <w:rFonts w:ascii="Times New Roman" w:hAnsi="Times New Roman" w:cs="Times New Roman"/>
          <w:sz w:val="24"/>
          <w:szCs w:val="24"/>
        </w:rPr>
        <w:t>Ф</w:t>
      </w:r>
      <w:r w:rsidRPr="00933685">
        <w:rPr>
          <w:rFonts w:ascii="Times New Roman" w:hAnsi="Times New Roman" w:cs="Times New Roman"/>
          <w:sz w:val="24"/>
          <w:szCs w:val="24"/>
          <w:lang w:val="de-DE"/>
        </w:rPr>
        <w:t xml:space="preserve">. (2006) </w:t>
      </w:r>
      <w:proofErr w:type="spellStart"/>
      <w:r>
        <w:rPr>
          <w:rFonts w:ascii="Times New Roman" w:hAnsi="Times New Roman" w:cs="Times New Roman"/>
          <w:sz w:val="24"/>
          <w:szCs w:val="24"/>
        </w:rPr>
        <w:t>Замок</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превод</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Бобан</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Здравковски</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Андреевски</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Скопје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Табернакул</w:t>
      </w:r>
      <w:proofErr w:type="spellEnd"/>
      <w:r>
        <w:rPr>
          <w:rFonts w:ascii="Times New Roman" w:hAnsi="Times New Roman" w:cs="Times New Roman"/>
          <w:sz w:val="24"/>
          <w:szCs w:val="24"/>
        </w:rPr>
        <w:t xml:space="preserve">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r w:rsidRPr="00933685">
        <w:rPr>
          <w:rFonts w:ascii="Times New Roman" w:hAnsi="Times New Roman" w:cs="Times New Roman"/>
          <w:sz w:val="24"/>
          <w:szCs w:val="24"/>
          <w:lang w:val="de-DE"/>
        </w:rPr>
        <w:t xml:space="preserve">Schnitzler, A. (1995) Leutnant Gustl. In: Schnitzler, A. Leutnant Gustl &amp; Fräulein Else. </w:t>
      </w:r>
      <w:r>
        <w:rPr>
          <w:rFonts w:ascii="Times New Roman" w:hAnsi="Times New Roman" w:cs="Times New Roman"/>
          <w:sz w:val="24"/>
          <w:szCs w:val="24"/>
        </w:rPr>
        <w:t xml:space="preserve">Frankfurt am Main, Fischer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Шницлер</w:t>
      </w:r>
      <w:proofErr w:type="spellEnd"/>
      <w:r>
        <w:rPr>
          <w:rFonts w:ascii="Times New Roman" w:hAnsi="Times New Roman" w:cs="Times New Roman"/>
          <w:sz w:val="24"/>
          <w:szCs w:val="24"/>
        </w:rPr>
        <w:t xml:space="preserve">, А. (2000) </w:t>
      </w:r>
      <w:proofErr w:type="spellStart"/>
      <w:r>
        <w:rPr>
          <w:rFonts w:ascii="Times New Roman" w:hAnsi="Times New Roman" w:cs="Times New Roman"/>
          <w:sz w:val="24"/>
          <w:szCs w:val="24"/>
        </w:rPr>
        <w:t>Поручникот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Густл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превод</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Нишлиска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Мајсторски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раскази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германско-јазичното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подрачје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Скопје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Сигмапрес</w:t>
      </w:r>
      <w:proofErr w:type="spellEnd"/>
      <w:r>
        <w:rPr>
          <w:rFonts w:ascii="Times New Roman" w:hAnsi="Times New Roman" w:cs="Times New Roman"/>
          <w:sz w:val="24"/>
          <w:szCs w:val="24"/>
        </w:rPr>
        <w:t xml:space="preserve">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Storm, T. (1994) </w:t>
      </w:r>
      <w:r>
        <w:rPr>
          <w:rFonts w:ascii="Times New Roman" w:hAnsi="Times New Roman" w:cs="Times New Roman"/>
          <w:i/>
          <w:sz w:val="24"/>
          <w:szCs w:val="24"/>
          <w:lang w:val="de-DE"/>
        </w:rPr>
        <w:t>Der Schimmelreiter.</w:t>
      </w:r>
      <w:r>
        <w:rPr>
          <w:rFonts w:ascii="Times New Roman" w:hAnsi="Times New Roman" w:cs="Times New Roman"/>
          <w:sz w:val="24"/>
          <w:szCs w:val="24"/>
          <w:lang w:val="de-DE"/>
        </w:rPr>
        <w:t xml:space="preserve"> </w:t>
      </w:r>
      <w:r w:rsidRPr="00933685">
        <w:rPr>
          <w:rFonts w:ascii="Times New Roman" w:hAnsi="Times New Roman" w:cs="Times New Roman"/>
          <w:sz w:val="24"/>
          <w:szCs w:val="24"/>
          <w:lang w:val="de-DE"/>
        </w:rPr>
        <w:t xml:space="preserve">Frankfurt am Main, </w:t>
      </w:r>
      <w:r>
        <w:rPr>
          <w:rFonts w:ascii="Times New Roman" w:hAnsi="Times New Roman" w:cs="Times New Roman"/>
          <w:sz w:val="24"/>
          <w:szCs w:val="24"/>
          <w:lang w:val="de-DE"/>
        </w:rPr>
        <w:t xml:space="preserve">Insel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Шторм</w:t>
      </w:r>
      <w:proofErr w:type="spellEnd"/>
      <w:r w:rsidRPr="00933685">
        <w:rPr>
          <w:rFonts w:ascii="Times New Roman" w:hAnsi="Times New Roman" w:cs="Times New Roman"/>
          <w:sz w:val="24"/>
          <w:szCs w:val="24"/>
          <w:lang w:val="de-DE"/>
        </w:rPr>
        <w:t xml:space="preserve">, </w:t>
      </w:r>
      <w:r>
        <w:rPr>
          <w:rFonts w:ascii="Times New Roman" w:hAnsi="Times New Roman" w:cs="Times New Roman"/>
          <w:sz w:val="24"/>
          <w:szCs w:val="24"/>
        </w:rPr>
        <w:t>Т</w:t>
      </w:r>
      <w:r w:rsidRPr="00933685">
        <w:rPr>
          <w:rFonts w:ascii="Times New Roman" w:hAnsi="Times New Roman" w:cs="Times New Roman"/>
          <w:sz w:val="24"/>
          <w:szCs w:val="24"/>
          <w:lang w:val="de-DE"/>
        </w:rPr>
        <w:t>.</w:t>
      </w:r>
      <w:r>
        <w:rPr>
          <w:rFonts w:ascii="Times New Roman" w:hAnsi="Times New Roman" w:cs="Times New Roman"/>
          <w:sz w:val="24"/>
          <w:szCs w:val="24"/>
          <w:lang w:val="mk-MK"/>
        </w:rPr>
        <w:t xml:space="preserve"> (2000)</w:t>
      </w:r>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Јавачот</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на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бел</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коњ</w:t>
      </w:r>
      <w:proofErr w:type="spellEnd"/>
      <w:r w:rsidRPr="00933685">
        <w:rPr>
          <w:rFonts w:ascii="Times New Roman" w:hAnsi="Times New Roman" w:cs="Times New Roman"/>
          <w:sz w:val="24"/>
          <w:szCs w:val="24"/>
          <w:lang w:val="de-DE"/>
        </w:rPr>
        <w:t>. (</w:t>
      </w:r>
      <w:proofErr w:type="spellStart"/>
      <w:r>
        <w:rPr>
          <w:rFonts w:ascii="Times New Roman" w:hAnsi="Times New Roman" w:cs="Times New Roman"/>
          <w:sz w:val="24"/>
          <w:szCs w:val="24"/>
        </w:rPr>
        <w:t>превод</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Емилија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Бојковска</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Во</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i/>
          <w:sz w:val="24"/>
          <w:szCs w:val="24"/>
        </w:rPr>
        <w:t>Мајсторски</w:t>
      </w:r>
      <w:proofErr w:type="spellEnd"/>
      <w:r w:rsidRPr="00933685">
        <w:rPr>
          <w:rFonts w:ascii="Times New Roman" w:hAnsi="Times New Roman" w:cs="Times New Roman"/>
          <w:i/>
          <w:sz w:val="24"/>
          <w:szCs w:val="24"/>
          <w:lang w:val="de-DE"/>
        </w:rPr>
        <w:t xml:space="preserve"> </w:t>
      </w:r>
      <w:proofErr w:type="spellStart"/>
      <w:r>
        <w:rPr>
          <w:rFonts w:ascii="Times New Roman" w:hAnsi="Times New Roman" w:cs="Times New Roman"/>
          <w:i/>
          <w:sz w:val="24"/>
          <w:szCs w:val="24"/>
        </w:rPr>
        <w:t>раскази</w:t>
      </w:r>
      <w:proofErr w:type="spellEnd"/>
      <w:r w:rsidRPr="00933685">
        <w:rPr>
          <w:rFonts w:ascii="Times New Roman" w:hAnsi="Times New Roman" w:cs="Times New Roman"/>
          <w:i/>
          <w:sz w:val="24"/>
          <w:szCs w:val="24"/>
          <w:lang w:val="de-DE"/>
        </w:rPr>
        <w:t xml:space="preserve"> </w:t>
      </w:r>
      <w:proofErr w:type="spellStart"/>
      <w:r>
        <w:rPr>
          <w:rFonts w:ascii="Times New Roman" w:hAnsi="Times New Roman" w:cs="Times New Roman"/>
          <w:i/>
          <w:sz w:val="24"/>
          <w:szCs w:val="24"/>
        </w:rPr>
        <w:t>од</w:t>
      </w:r>
      <w:proofErr w:type="spellEnd"/>
      <w:r w:rsidRPr="00933685">
        <w:rPr>
          <w:rFonts w:ascii="Times New Roman" w:hAnsi="Times New Roman" w:cs="Times New Roman"/>
          <w:i/>
          <w:sz w:val="24"/>
          <w:szCs w:val="24"/>
          <w:lang w:val="de-DE"/>
        </w:rPr>
        <w:t xml:space="preserve"> </w:t>
      </w:r>
      <w:proofErr w:type="spellStart"/>
      <w:r>
        <w:rPr>
          <w:rFonts w:ascii="Times New Roman" w:hAnsi="Times New Roman" w:cs="Times New Roman"/>
          <w:i/>
          <w:sz w:val="24"/>
          <w:szCs w:val="24"/>
        </w:rPr>
        <w:t>германско</w:t>
      </w:r>
      <w:proofErr w:type="spellEnd"/>
      <w:r w:rsidRPr="00933685">
        <w:rPr>
          <w:rFonts w:ascii="Times New Roman" w:hAnsi="Times New Roman" w:cs="Times New Roman"/>
          <w:i/>
          <w:sz w:val="24"/>
          <w:szCs w:val="24"/>
          <w:lang w:val="de-DE"/>
        </w:rPr>
        <w:t>-</w:t>
      </w:r>
      <w:proofErr w:type="spellStart"/>
      <w:r>
        <w:rPr>
          <w:rFonts w:ascii="Times New Roman" w:hAnsi="Times New Roman" w:cs="Times New Roman"/>
          <w:i/>
          <w:sz w:val="24"/>
          <w:szCs w:val="24"/>
        </w:rPr>
        <w:t>јазичното</w:t>
      </w:r>
      <w:proofErr w:type="spellEnd"/>
      <w:r w:rsidRPr="00933685">
        <w:rPr>
          <w:rFonts w:ascii="Times New Roman" w:hAnsi="Times New Roman" w:cs="Times New Roman"/>
          <w:i/>
          <w:sz w:val="24"/>
          <w:szCs w:val="24"/>
          <w:lang w:val="de-DE"/>
        </w:rPr>
        <w:t xml:space="preserve"> </w:t>
      </w:r>
      <w:proofErr w:type="spellStart"/>
      <w:r>
        <w:rPr>
          <w:rFonts w:ascii="Times New Roman" w:hAnsi="Times New Roman" w:cs="Times New Roman"/>
          <w:i/>
          <w:sz w:val="24"/>
          <w:szCs w:val="24"/>
        </w:rPr>
        <w:t>подрачје</w:t>
      </w:r>
      <w:proofErr w:type="spellEnd"/>
      <w:r w:rsidRPr="00933685">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Скопје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Сигмапрес</w:t>
      </w:r>
      <w:proofErr w:type="spellEnd"/>
      <w:r>
        <w:rPr>
          <w:rFonts w:ascii="Times New Roman" w:hAnsi="Times New Roman" w:cs="Times New Roman"/>
          <w:sz w:val="24"/>
          <w:szCs w:val="24"/>
        </w:rPr>
        <w:t xml:space="preserve"> </w:t>
      </w:r>
    </w:p>
    <w:p w:rsidR="008339F0" w:rsidRDefault="008339F0" w:rsidP="008339F0">
      <w:pPr>
        <w:spacing w:line="360" w:lineRule="auto"/>
        <w:jc w:val="both"/>
        <w:rPr>
          <w:rFonts w:ascii="Times New Roman" w:hAnsi="Times New Roman" w:cs="Times New Roman"/>
          <w:sz w:val="24"/>
          <w:szCs w:val="24"/>
        </w:rPr>
      </w:pPr>
    </w:p>
    <w:p w:rsidR="008339F0" w:rsidRDefault="008339F0" w:rsidP="008339F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Секундарна литература: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r w:rsidRPr="00933685">
        <w:rPr>
          <w:rFonts w:ascii="Times New Roman" w:hAnsi="Times New Roman" w:cs="Times New Roman"/>
          <w:sz w:val="24"/>
          <w:szCs w:val="24"/>
          <w:lang w:val="de-DE"/>
        </w:rPr>
        <w:t xml:space="preserve">Göhring, Heinz (1998) Interkulturelle Kommunikation. In: Snell-Hornby et al. </w:t>
      </w:r>
      <w:r>
        <w:rPr>
          <w:rFonts w:ascii="Times New Roman" w:hAnsi="Times New Roman" w:cs="Times New Roman"/>
          <w:sz w:val="24"/>
          <w:szCs w:val="24"/>
        </w:rPr>
        <w:t>(</w:t>
      </w:r>
      <w:proofErr w:type="spellStart"/>
      <w:r>
        <w:rPr>
          <w:rFonts w:ascii="Times New Roman" w:hAnsi="Times New Roman" w:cs="Times New Roman"/>
          <w:sz w:val="24"/>
          <w:szCs w:val="24"/>
        </w:rPr>
        <w:t>Hrsg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Handbuch</w:t>
      </w:r>
      <w:proofErr w:type="spellEnd"/>
      <w:r>
        <w:rPr>
          <w:rFonts w:ascii="Times New Roman" w:hAnsi="Times New Roman" w:cs="Times New Roman"/>
          <w:sz w:val="24"/>
          <w:szCs w:val="24"/>
        </w:rPr>
        <w:t xml:space="preserve"> Translation. </w:t>
      </w:r>
      <w:proofErr w:type="spellStart"/>
      <w:r>
        <w:rPr>
          <w:rFonts w:ascii="Times New Roman" w:hAnsi="Times New Roman" w:cs="Times New Roman"/>
          <w:sz w:val="24"/>
          <w:szCs w:val="24"/>
        </w:rPr>
        <w:t>Germersheim</w:t>
      </w:r>
      <w:proofErr w:type="spellEnd"/>
      <w:r>
        <w:rPr>
          <w:rFonts w:ascii="Times New Roman" w:hAnsi="Times New Roman" w:cs="Times New Roman"/>
          <w:sz w:val="24"/>
          <w:szCs w:val="24"/>
        </w:rPr>
        <w:t xml:space="preserve"> et al. </w:t>
      </w:r>
      <w:proofErr w:type="spellStart"/>
      <w:r>
        <w:rPr>
          <w:rFonts w:ascii="Times New Roman" w:hAnsi="Times New Roman" w:cs="Times New Roman"/>
          <w:sz w:val="24"/>
          <w:szCs w:val="24"/>
        </w:rPr>
        <w:t>Stauffenburg</w:t>
      </w:r>
      <w:proofErr w:type="spellEnd"/>
      <w:r>
        <w:rPr>
          <w:rFonts w:ascii="Times New Roman" w:hAnsi="Times New Roman" w:cs="Times New Roman"/>
          <w:sz w:val="24"/>
          <w:szCs w:val="24"/>
        </w:rPr>
        <w:t xml:space="preserve"> 112-115</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Грчева</w:t>
      </w:r>
      <w:proofErr w:type="spellEnd"/>
      <w:r>
        <w:rPr>
          <w:rFonts w:ascii="Times New Roman" w:hAnsi="Times New Roman" w:cs="Times New Roman"/>
          <w:sz w:val="24"/>
          <w:szCs w:val="24"/>
        </w:rPr>
        <w:t xml:space="preserve">, Р. &amp; </w:t>
      </w:r>
      <w:proofErr w:type="spellStart"/>
      <w:r>
        <w:rPr>
          <w:rFonts w:ascii="Times New Roman" w:hAnsi="Times New Roman" w:cs="Times New Roman"/>
          <w:sz w:val="24"/>
          <w:szCs w:val="24"/>
        </w:rPr>
        <w:t>Рау</w:t>
      </w:r>
      <w:proofErr w:type="spellEnd"/>
      <w:r>
        <w:rPr>
          <w:rFonts w:ascii="Times New Roman" w:hAnsi="Times New Roman" w:cs="Times New Roman"/>
          <w:sz w:val="24"/>
          <w:szCs w:val="24"/>
        </w:rPr>
        <w:t xml:space="preserve">, П. (2006) </w:t>
      </w:r>
      <w:proofErr w:type="spellStart"/>
      <w:r>
        <w:rPr>
          <w:rFonts w:ascii="Times New Roman" w:hAnsi="Times New Roman" w:cs="Times New Roman"/>
          <w:sz w:val="24"/>
          <w:szCs w:val="24"/>
        </w:rPr>
        <w:t>Голем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македонско-германски</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германско-македонски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речник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Скопје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Магор</w:t>
      </w:r>
      <w:proofErr w:type="spellEnd"/>
      <w:r>
        <w:rPr>
          <w:rFonts w:ascii="Times New Roman" w:hAnsi="Times New Roman" w:cs="Times New Roman"/>
          <w:sz w:val="24"/>
          <w:szCs w:val="24"/>
        </w:rPr>
        <w:t xml:space="preserve">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lang w:val="de-DE"/>
        </w:rPr>
      </w:pPr>
      <w:r>
        <w:rPr>
          <w:rFonts w:ascii="Times New Roman" w:hAnsi="Times New Roman" w:cs="Times New Roman"/>
          <w:sz w:val="24"/>
          <w:szCs w:val="24"/>
          <w:lang w:val="de-DE"/>
        </w:rPr>
        <w:t>House, J. (1999) Zur Relevanz kontrastiv-pragmatischer und interkultureller Diskursanalysen für das Fachübersetzen. In: Gerzymisch-Arbogast at al. (Hrsg.): Wege der Übersetzungs- und Dolmetschforschung. Jahrbuch Übersetzen und Dolmetschen Bd. 1. Tübingen, Narr 43-54</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r w:rsidRPr="00933685">
        <w:rPr>
          <w:rFonts w:ascii="Times New Roman" w:hAnsi="Times New Roman" w:cs="Times New Roman"/>
          <w:sz w:val="24"/>
          <w:szCs w:val="24"/>
          <w:lang w:val="de-DE"/>
        </w:rPr>
        <w:t xml:space="preserve">Maletzke, G. (1996) Interkulturelle Kommunikation. Zur Interaktion zwischen Menschen verschiedener Kulturen. </w:t>
      </w:r>
      <w:proofErr w:type="spellStart"/>
      <w:r>
        <w:rPr>
          <w:rFonts w:ascii="Times New Roman" w:hAnsi="Times New Roman" w:cs="Times New Roman"/>
          <w:sz w:val="24"/>
          <w:szCs w:val="24"/>
        </w:rPr>
        <w:t>Opladen</w:t>
      </w:r>
      <w:proofErr w:type="spellEnd"/>
      <w:r>
        <w:rPr>
          <w:rFonts w:ascii="Times New Roman" w:hAnsi="Times New Roman" w:cs="Times New Roman"/>
          <w:sz w:val="24"/>
          <w:szCs w:val="24"/>
        </w:rPr>
        <w:t>, VS</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Николиќ-Арсова</w:t>
      </w:r>
      <w:proofErr w:type="spellEnd"/>
      <w:r>
        <w:rPr>
          <w:rFonts w:ascii="Times New Roman" w:hAnsi="Times New Roman" w:cs="Times New Roman"/>
          <w:sz w:val="24"/>
          <w:szCs w:val="24"/>
        </w:rPr>
        <w:t xml:space="preserve">, Л. (1999) </w:t>
      </w:r>
      <w:proofErr w:type="spellStart"/>
      <w:r>
        <w:rPr>
          <w:rFonts w:ascii="Times New Roman" w:hAnsi="Times New Roman" w:cs="Times New Roman"/>
          <w:sz w:val="24"/>
          <w:szCs w:val="24"/>
        </w:rPr>
        <w:t>Преведување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теотија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практика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Скопје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Универзитет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Кирил</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Методиј</w:t>
      </w:r>
      <w:proofErr w:type="spellEnd"/>
      <w:r>
        <w:rPr>
          <w:rFonts w:ascii="Times New Roman" w:hAnsi="Times New Roman" w:cs="Times New Roman"/>
          <w:sz w:val="24"/>
          <w:szCs w:val="24"/>
        </w:rPr>
        <w:t xml:space="preserve"> </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r w:rsidRPr="00933685">
        <w:rPr>
          <w:rFonts w:ascii="Times New Roman" w:hAnsi="Times New Roman" w:cs="Times New Roman"/>
          <w:sz w:val="24"/>
          <w:szCs w:val="24"/>
          <w:lang w:val="de-DE"/>
        </w:rPr>
        <w:t xml:space="preserve">Snell-Hornby, M. (1986) Übersetzen, Sprache, Kultur. In Snell-Hornby, M. (Hrsg.): Übersetzungswissenschaft - Eine Neuorientierung. </w:t>
      </w:r>
      <w:proofErr w:type="spellStart"/>
      <w:r>
        <w:rPr>
          <w:rFonts w:ascii="Times New Roman" w:hAnsi="Times New Roman" w:cs="Times New Roman"/>
          <w:sz w:val="24"/>
          <w:szCs w:val="24"/>
        </w:rPr>
        <w:t>Zur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Integrierung</w:t>
      </w:r>
      <w:proofErr w:type="spellEnd"/>
      <w:r>
        <w:rPr>
          <w:rFonts w:ascii="Times New Roman" w:hAnsi="Times New Roman" w:cs="Times New Roman"/>
          <w:sz w:val="24"/>
          <w:szCs w:val="24"/>
        </w:rPr>
        <w:t xml:space="preserve"> von </w:t>
      </w:r>
      <w:proofErr w:type="spellStart"/>
      <w:r>
        <w:rPr>
          <w:rFonts w:ascii="Times New Roman" w:hAnsi="Times New Roman" w:cs="Times New Roman"/>
          <w:sz w:val="24"/>
          <w:szCs w:val="24"/>
        </w:rPr>
        <w:t>Theorie</w:t>
      </w:r>
      <w:proofErr w:type="spellEnd"/>
      <w:r>
        <w:rPr>
          <w:rFonts w:ascii="Times New Roman" w:hAnsi="Times New Roman" w:cs="Times New Roman"/>
          <w:sz w:val="24"/>
          <w:szCs w:val="24"/>
        </w:rPr>
        <w:t xml:space="preserve"> und Praxis. </w:t>
      </w:r>
      <w:proofErr w:type="spellStart"/>
      <w:r>
        <w:rPr>
          <w:rFonts w:ascii="Times New Roman" w:hAnsi="Times New Roman" w:cs="Times New Roman"/>
          <w:sz w:val="24"/>
          <w:szCs w:val="24"/>
        </w:rPr>
        <w:t>Tübingen</w:t>
      </w:r>
      <w:proofErr w:type="spellEnd"/>
      <w:r>
        <w:rPr>
          <w:rFonts w:ascii="Times New Roman" w:hAnsi="Times New Roman" w:cs="Times New Roman"/>
          <w:sz w:val="24"/>
          <w:szCs w:val="24"/>
        </w:rPr>
        <w:t xml:space="preserve"> &amp; Basel, </w:t>
      </w:r>
      <w:proofErr w:type="spellStart"/>
      <w:r>
        <w:rPr>
          <w:rFonts w:ascii="Times New Roman" w:hAnsi="Times New Roman" w:cs="Times New Roman"/>
          <w:sz w:val="24"/>
          <w:szCs w:val="24"/>
        </w:rPr>
        <w:t>Francke</w:t>
      </w:r>
      <w:proofErr w:type="spellEnd"/>
      <w:r>
        <w:rPr>
          <w:rFonts w:ascii="Times New Roman" w:hAnsi="Times New Roman" w:cs="Times New Roman"/>
          <w:sz w:val="24"/>
          <w:szCs w:val="24"/>
        </w:rPr>
        <w:t xml:space="preserve"> 9-29</w:t>
      </w:r>
    </w:p>
    <w:p w:rsidR="008339F0" w:rsidRDefault="008339F0" w:rsidP="008339F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ro-RO"/>
        </w:rPr>
        <w:t xml:space="preserve">Vermeer, H.J. (1994) </w:t>
      </w:r>
      <w:r w:rsidRPr="00933685">
        <w:rPr>
          <w:rFonts w:ascii="Times New Roman" w:hAnsi="Times New Roman" w:cs="Times New Roman"/>
          <w:sz w:val="24"/>
          <w:szCs w:val="24"/>
          <w:lang w:val="de-DE"/>
        </w:rPr>
        <w:t xml:space="preserve">Übersetzen als kultureller Transfer. In: Snell-Hornby, M. (Hrsg.): Übersetzungswissenschaft - Eine neue Orientierung. </w:t>
      </w:r>
      <w:proofErr w:type="spellStart"/>
      <w:r>
        <w:rPr>
          <w:rFonts w:ascii="Times New Roman" w:hAnsi="Times New Roman" w:cs="Times New Roman"/>
          <w:sz w:val="24"/>
          <w:szCs w:val="24"/>
        </w:rPr>
        <w:t>Zur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Integrierung</w:t>
      </w:r>
      <w:proofErr w:type="spellEnd"/>
      <w:r>
        <w:rPr>
          <w:rFonts w:ascii="Times New Roman" w:hAnsi="Times New Roman" w:cs="Times New Roman"/>
          <w:sz w:val="24"/>
          <w:szCs w:val="24"/>
        </w:rPr>
        <w:t xml:space="preserve"> von </w:t>
      </w:r>
      <w:proofErr w:type="spellStart"/>
      <w:r>
        <w:rPr>
          <w:rFonts w:ascii="Times New Roman" w:hAnsi="Times New Roman" w:cs="Times New Roman"/>
          <w:sz w:val="24"/>
          <w:szCs w:val="24"/>
        </w:rPr>
        <w:t>Theorie</w:t>
      </w:r>
      <w:proofErr w:type="spellEnd"/>
      <w:r>
        <w:rPr>
          <w:rFonts w:ascii="Times New Roman" w:hAnsi="Times New Roman" w:cs="Times New Roman"/>
          <w:sz w:val="24"/>
          <w:szCs w:val="24"/>
        </w:rPr>
        <w:t xml:space="preserve"> und Praxis. </w:t>
      </w:r>
      <w:proofErr w:type="spellStart"/>
      <w:r>
        <w:rPr>
          <w:rFonts w:ascii="Times New Roman" w:hAnsi="Times New Roman" w:cs="Times New Roman"/>
          <w:sz w:val="24"/>
          <w:szCs w:val="24"/>
        </w:rPr>
        <w:t>Tübingen</w:t>
      </w:r>
      <w:proofErr w:type="spellEnd"/>
      <w:r>
        <w:rPr>
          <w:rFonts w:ascii="Times New Roman" w:hAnsi="Times New Roman" w:cs="Times New Roman"/>
          <w:sz w:val="24"/>
          <w:szCs w:val="24"/>
        </w:rPr>
        <w:t xml:space="preserve"> &amp; Basel, </w:t>
      </w:r>
      <w:proofErr w:type="spellStart"/>
      <w:r>
        <w:rPr>
          <w:rFonts w:ascii="Times New Roman" w:hAnsi="Times New Roman" w:cs="Times New Roman"/>
          <w:sz w:val="24"/>
          <w:szCs w:val="24"/>
        </w:rPr>
        <w:t>Francke</w:t>
      </w:r>
      <w:proofErr w:type="spellEnd"/>
      <w:r>
        <w:rPr>
          <w:rFonts w:ascii="Times New Roman" w:hAnsi="Times New Roman" w:cs="Times New Roman"/>
          <w:sz w:val="24"/>
          <w:szCs w:val="24"/>
        </w:rPr>
        <w:t xml:space="preserve"> 30-53</w:t>
      </w:r>
    </w:p>
    <w:p w:rsidR="008339F0" w:rsidRPr="00933685" w:rsidRDefault="008339F0" w:rsidP="008339F0">
      <w:pPr>
        <w:pStyle w:val="ListParagraph"/>
        <w:numPr>
          <w:ilvl w:val="0"/>
          <w:numId w:val="1"/>
        </w:numPr>
        <w:spacing w:line="360" w:lineRule="auto"/>
        <w:jc w:val="both"/>
        <w:rPr>
          <w:rFonts w:ascii="Times New Roman" w:hAnsi="Times New Roman" w:cs="Times New Roman"/>
          <w:sz w:val="24"/>
          <w:szCs w:val="24"/>
          <w:lang w:val="de-DE"/>
        </w:rPr>
      </w:pPr>
      <w:r w:rsidRPr="00933685">
        <w:rPr>
          <w:rFonts w:ascii="Times New Roman" w:hAnsi="Times New Roman" w:cs="Times New Roman"/>
          <w:sz w:val="24"/>
          <w:szCs w:val="24"/>
          <w:lang w:val="de-DE"/>
        </w:rPr>
        <w:t>Witte, H. (2000) Die Kulturkompetenz des Translators. Begriffliche Grundlegung und didaktisierung. Tübingen, Stauffenburg</w:t>
      </w:r>
    </w:p>
    <w:p w:rsidR="008339F0" w:rsidRDefault="008339F0" w:rsidP="008339F0">
      <w:pPr>
        <w:spacing w:line="360" w:lineRule="auto"/>
        <w:jc w:val="both"/>
        <w:rPr>
          <w:rFonts w:ascii="Times New Roman" w:hAnsi="Times New Roman" w:cs="Times New Roman"/>
          <w:sz w:val="24"/>
          <w:szCs w:val="24"/>
        </w:rPr>
      </w:pPr>
    </w:p>
    <w:p w:rsidR="00F340A0" w:rsidRDefault="00AF34FE"/>
    <w:sectPr w:rsidR="00F340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364098"/>
    <w:multiLevelType w:val="hybridMultilevel"/>
    <w:tmpl w:val="AF66793A"/>
    <w:lvl w:ilvl="0" w:tplc="157EDC12">
      <w:start w:val="13"/>
      <w:numFmt w:val="bullet"/>
      <w:lvlText w:val="-"/>
      <w:lvlJc w:val="left"/>
      <w:pPr>
        <w:ind w:left="720" w:hanging="360"/>
      </w:pPr>
      <w:rPr>
        <w:rFonts w:ascii="Times New Roman" w:eastAsiaTheme="minorHAnsi" w:hAnsi="Times New Roman" w:cs="Times New Roman"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F10"/>
    <w:rsid w:val="0065316C"/>
    <w:rsid w:val="00832AE5"/>
    <w:rsid w:val="008339F0"/>
    <w:rsid w:val="00863B94"/>
    <w:rsid w:val="00933685"/>
    <w:rsid w:val="00AF34FE"/>
    <w:rsid w:val="00C12F10"/>
    <w:rsid w:val="00F06460"/>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004281-7B86-45C3-9119-E1FB8B79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9F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9F0"/>
    <w:pPr>
      <w:spacing w:after="200" w:line="276" w:lineRule="auto"/>
      <w:ind w:left="720"/>
      <w:contextualSpacing/>
    </w:pPr>
    <w:rPr>
      <w:lang w:val="en-US"/>
    </w:rPr>
  </w:style>
  <w:style w:type="paragraph" w:styleId="NormalWeb">
    <w:name w:val="Normal (Web)"/>
    <w:basedOn w:val="Normal"/>
    <w:uiPriority w:val="99"/>
    <w:unhideWhenUsed/>
    <w:rsid w:val="00F06460"/>
    <w:pPr>
      <w:spacing w:before="100" w:beforeAutospacing="1" w:after="100" w:afterAutospacing="1" w:line="240" w:lineRule="auto"/>
    </w:pPr>
    <w:rPr>
      <w:rFonts w:ascii="Times New Roman" w:eastAsia="Times New Roman" w:hAnsi="Times New Roman" w:cs="Times New Roman"/>
      <w:sz w:val="24"/>
      <w:szCs w:val="24"/>
      <w:lang w:eastAsia="mk-MK"/>
    </w:rPr>
  </w:style>
  <w:style w:type="character" w:customStyle="1" w:styleId="personname">
    <w:name w:val="person_name"/>
    <w:basedOn w:val="DefaultParagraphFont"/>
    <w:rsid w:val="00F06460"/>
  </w:style>
  <w:style w:type="character" w:customStyle="1" w:styleId="rphighlightallclass">
    <w:name w:val="rphighlightallclass"/>
    <w:basedOn w:val="DefaultParagraphFont"/>
    <w:rsid w:val="00F0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4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1245</Words>
  <Characters>7099</Characters>
  <Application>Microsoft Office Word</Application>
  <DocSecurity>0</DocSecurity>
  <Lines>59</Lines>
  <Paragraphs>16</Paragraphs>
  <ScaleCrop>false</ScaleCrop>
  <Company>UGD</Company>
  <LinksUpToDate>false</LinksUpToDate>
  <CharactersWithSpaces>8328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Darinka Marolova</dc:creator>
  <cp:keywords/>
  <dc:description/>
  <cp:lastModifiedBy>Darinka Marolova</cp:lastModifiedBy>
  <cp:revision>7</cp:revision>
  <dcterms:created xsi:type="dcterms:W3CDTF">2013-08-21T10:01:00Z</dcterms:created>
  <dcterms:modified xsi:type="dcterms:W3CDTF">2014-10-17T10:03:00Z</dcterms:modified>
</cp:coreProperties>
</file>